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4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D2845" w:rsidRDefault="00BD2845">
      <w:pPr>
        <w:rPr>
          <w:b/>
          <w:sz w:val="24"/>
        </w:rPr>
      </w:pPr>
    </w:p>
    <w:p w:rsidR="00BD2845" w:rsidRDefault="00BD2845">
      <w:pPr>
        <w:rPr>
          <w:b/>
          <w:sz w:val="24"/>
        </w:rPr>
      </w:pPr>
    </w:p>
    <w:p w:rsidR="00BD2845" w:rsidRDefault="00AA0AAE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Valuation of Land (General and Supplementary Valuation) Regulations 2003</w:t>
      </w:r>
    </w:p>
    <w:bookmarkEnd w:id="0"/>
    <w:p w:rsidR="00BD2845" w:rsidRDefault="00BD2845">
      <w:pPr>
        <w:tabs>
          <w:tab w:val="left" w:pos="2835"/>
          <w:tab w:val="right" w:pos="3060"/>
        </w:tabs>
        <w:rPr>
          <w:b/>
          <w:sz w:val="24"/>
        </w:rPr>
      </w:pPr>
    </w:p>
    <w:p w:rsidR="00BD284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A0AAE">
        <w:rPr>
          <w:b/>
          <w:sz w:val="24"/>
        </w:rPr>
        <w:t>Correction</w:t>
      </w:r>
    </w:p>
    <w:bookmarkEnd w:id="1"/>
    <w:p w:rsidR="00BD2845" w:rsidRDefault="00BD2845">
      <w:pPr>
        <w:tabs>
          <w:tab w:val="left" w:pos="2835"/>
          <w:tab w:val="right" w:pos="3060"/>
        </w:tabs>
        <w:rPr>
          <w:b/>
          <w:sz w:val="24"/>
        </w:rPr>
      </w:pPr>
    </w:p>
    <w:p w:rsidR="00BD284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A0AAE">
        <w:rPr>
          <w:b/>
          <w:sz w:val="24"/>
        </w:rPr>
        <w:t>00</w:t>
      </w:r>
      <w:r w:rsidR="00875C52">
        <w:rPr>
          <w:b/>
          <w:sz w:val="24"/>
        </w:rPr>
        <w:t>5</w:t>
      </w:r>
    </w:p>
    <w:bookmarkEnd w:id="2"/>
    <w:p w:rsidR="00BD2845" w:rsidRDefault="00BD2845">
      <w:pPr>
        <w:pBdr>
          <w:bottom w:val="single" w:sz="6" w:space="1" w:color="auto"/>
        </w:pBdr>
        <w:rPr>
          <w:sz w:val="24"/>
        </w:rPr>
      </w:pPr>
    </w:p>
    <w:p w:rsidR="00BD2845" w:rsidRDefault="00BD2845">
      <w:pPr>
        <w:rPr>
          <w:sz w:val="24"/>
        </w:rPr>
      </w:pPr>
    </w:p>
    <w:p w:rsidR="00BD2845" w:rsidRDefault="00AA0AAE">
      <w:pPr>
        <w:rPr>
          <w:sz w:val="24"/>
        </w:rPr>
      </w:pPr>
      <w:r>
        <w:rPr>
          <w:sz w:val="24"/>
        </w:rPr>
        <w:t>In Form 2, after "</w:t>
      </w:r>
      <w:r>
        <w:rPr>
          <w:sz w:val="16"/>
        </w:rPr>
        <w:t>Total Net Annual Value</w:t>
      </w:r>
      <w:r>
        <w:rPr>
          <w:sz w:val="24"/>
        </w:rPr>
        <w:t xml:space="preserve">" </w:t>
      </w:r>
      <w:r w:rsidR="00843518">
        <w:rPr>
          <w:sz w:val="24"/>
        </w:rPr>
        <w:t xml:space="preserve">(where first occurring) </w:t>
      </w:r>
      <w:r>
        <w:rPr>
          <w:sz w:val="24"/>
        </w:rPr>
        <w:t>insert:</w:t>
      </w:r>
    </w:p>
    <w:p w:rsidR="00AA0AAE" w:rsidRDefault="00AA0AAE">
      <w:pPr>
        <w:rPr>
          <w:sz w:val="24"/>
        </w:rPr>
      </w:pPr>
    </w:p>
    <w:p w:rsidR="00AA0AAE" w:rsidRDefault="00AA0AAE">
      <w:pPr>
        <w:rPr>
          <w:sz w:val="24"/>
        </w:rPr>
      </w:pPr>
    </w:p>
    <w:tbl>
      <w:tblPr>
        <w:tblW w:w="6805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851"/>
        <w:gridCol w:w="287"/>
        <w:gridCol w:w="989"/>
        <w:gridCol w:w="284"/>
        <w:gridCol w:w="850"/>
        <w:gridCol w:w="851"/>
        <w:gridCol w:w="1134"/>
        <w:gridCol w:w="992"/>
        <w:gridCol w:w="567"/>
      </w:tblGrid>
      <w:tr w:rsidR="00AA0AAE" w:rsidRPr="00080D9B" w:rsidTr="00AA0AAE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Area</w:t>
            </w:r>
          </w:p>
          <w:p w:rsidR="00AA0AAE" w:rsidRDefault="00AA0AAE" w:rsidP="0090337F">
            <w:pPr>
              <w:spacing w:before="60" w:after="60"/>
              <w:rPr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Date valuation was returned to rating authority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Date of previous valuation returned to rating authority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Name of Rating Authority</w:t>
            </w:r>
            <w:r>
              <w:rPr>
                <w:sz w:val="16"/>
              </w:rPr>
              <w:sym w:font="Symbol" w:char="F0BE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Basis of rating</w:t>
            </w:r>
            <w:r>
              <w:rPr>
                <w:sz w:val="16"/>
              </w:rPr>
              <w:sym w:font="Symbol" w:char="F0BE"/>
            </w:r>
          </w:p>
        </w:tc>
      </w:tr>
      <w:tr w:rsidR="00AA0AAE" w:rsidTr="00AA0AAE">
        <w:trPr>
          <w:cantSplit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Level of value date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Level of value date of previous valuation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</w:p>
        </w:tc>
      </w:tr>
      <w:tr w:rsidR="00AA0AAE" w:rsidTr="00AA0AAE">
        <w:trPr>
          <w:cantSplit/>
        </w:trPr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</w:p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Commercial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Industrial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Rural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Other (excluding Non Rateable)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</w:tbl>
    <w:p w:rsidR="00AA0AAE" w:rsidRDefault="00AA0AAE">
      <w:pPr>
        <w:rPr>
          <w:sz w:val="24"/>
        </w:rPr>
      </w:pPr>
    </w:p>
    <w:p w:rsidR="00AA0AAE" w:rsidRDefault="00AA0AAE">
      <w:pPr>
        <w:rPr>
          <w:sz w:val="24"/>
        </w:rPr>
      </w:pPr>
    </w:p>
    <w:p w:rsidR="00AA0AAE" w:rsidRDefault="00AA0AAE">
      <w:pPr>
        <w:rPr>
          <w:sz w:val="24"/>
        </w:rPr>
      </w:pPr>
    </w:p>
    <w:p w:rsidR="00AA0AAE" w:rsidRDefault="00AA0AAE">
      <w:pPr>
        <w:rPr>
          <w:sz w:val="24"/>
        </w:rPr>
      </w:pPr>
    </w:p>
    <w:sectPr w:rsidR="00AA0AAE" w:rsidSect="00BD284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AA0AAE"/>
    <w:rsid w:val="000E7DCF"/>
    <w:rsid w:val="006B3A99"/>
    <w:rsid w:val="00773038"/>
    <w:rsid w:val="007C47F3"/>
    <w:rsid w:val="008011C9"/>
    <w:rsid w:val="00843518"/>
    <w:rsid w:val="00875C52"/>
    <w:rsid w:val="00967AA8"/>
    <w:rsid w:val="00AA0AAE"/>
    <w:rsid w:val="00BD2845"/>
    <w:rsid w:val="00C4785C"/>
    <w:rsid w:val="00D772B5"/>
    <w:rsid w:val="00FA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4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476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2013-12-05T03:02:00Z</dcterms:created>
  <dcterms:modified xsi:type="dcterms:W3CDTF">2013-12-10T21:46:00Z</dcterms:modified>
</cp:coreProperties>
</file>