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E73B9" w:rsidRDefault="006E73B9">
      <w:pPr>
        <w:rPr>
          <w:b/>
          <w:sz w:val="24"/>
        </w:rPr>
      </w:pPr>
    </w:p>
    <w:p w:rsidR="006E73B9" w:rsidRDefault="006E73B9">
      <w:pPr>
        <w:rPr>
          <w:b/>
          <w:sz w:val="24"/>
        </w:rPr>
      </w:pPr>
    </w:p>
    <w:p w:rsidR="006E73B9" w:rsidRDefault="00F103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49790C">
        <w:rPr>
          <w:b/>
          <w:sz w:val="24"/>
        </w:rPr>
        <w:t>Police Regulation Act 1958</w:t>
      </w:r>
    </w:p>
    <w:bookmarkEnd w:id="0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103A0">
        <w:rPr>
          <w:b/>
          <w:sz w:val="24"/>
        </w:rPr>
        <w:t>Retrospective Commencement</w:t>
      </w:r>
    </w:p>
    <w:bookmarkEnd w:id="1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49790C">
        <w:rPr>
          <w:b/>
          <w:sz w:val="24"/>
        </w:rPr>
        <w:t>13</w:t>
      </w:r>
      <w:r w:rsidR="00617A93">
        <w:rPr>
          <w:b/>
          <w:sz w:val="24"/>
        </w:rPr>
        <w:t>1</w:t>
      </w:r>
    </w:p>
    <w:bookmarkEnd w:id="2"/>
    <w:p w:rsidR="006E73B9" w:rsidRDefault="006E73B9">
      <w:pPr>
        <w:pBdr>
          <w:bottom w:val="single" w:sz="6" w:space="1" w:color="auto"/>
        </w:pBdr>
        <w:rPr>
          <w:sz w:val="24"/>
        </w:rPr>
      </w:pPr>
    </w:p>
    <w:p w:rsidR="006E73B9" w:rsidRDefault="006E73B9">
      <w:pPr>
        <w:rPr>
          <w:sz w:val="24"/>
        </w:rPr>
      </w:pPr>
    </w:p>
    <w:p w:rsidR="008030B4" w:rsidRDefault="008030B4" w:rsidP="008030B4">
      <w:pPr>
        <w:rPr>
          <w:sz w:val="24"/>
        </w:rPr>
      </w:pPr>
      <w:r>
        <w:rPr>
          <w:sz w:val="24"/>
        </w:rPr>
        <w:t xml:space="preserve">The amendment made to clause 10 of Part II of the Fourth Schedule to the </w:t>
      </w:r>
      <w:r>
        <w:rPr>
          <w:b/>
          <w:sz w:val="24"/>
        </w:rPr>
        <w:t>Police Regulation Act 1958</w:t>
      </w:r>
      <w:r>
        <w:rPr>
          <w:sz w:val="24"/>
        </w:rPr>
        <w:t xml:space="preserve"> by section 43(4) of the </w:t>
      </w:r>
      <w:r>
        <w:rPr>
          <w:b/>
          <w:sz w:val="24"/>
        </w:rPr>
        <w:t>Superannuation Legislation Amendment Act 2010</w:t>
      </w:r>
      <w:r>
        <w:rPr>
          <w:sz w:val="24"/>
        </w:rPr>
        <w:t>, No. 40/2010 came into operation on 1 July 2010.</w:t>
      </w:r>
    </w:p>
    <w:p w:rsidR="008030B4" w:rsidRDefault="008030B4" w:rsidP="008030B4">
      <w:pPr>
        <w:rPr>
          <w:sz w:val="24"/>
        </w:rPr>
      </w:pPr>
      <w:r>
        <w:rPr>
          <w:sz w:val="24"/>
        </w:rPr>
        <w:t>Section 43(4) reads as follows:</w:t>
      </w:r>
    </w:p>
    <w:p w:rsidR="008030B4" w:rsidRDefault="008030B4" w:rsidP="008030B4">
      <w:pPr>
        <w:rPr>
          <w:sz w:val="24"/>
        </w:rPr>
      </w:pPr>
    </w:p>
    <w:p w:rsidR="008030B4" w:rsidRDefault="008030B4" w:rsidP="008030B4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261949616"/>
      <w:r>
        <w:t>43</w:t>
      </w:r>
      <w:r>
        <w:tab/>
        <w:t>Gender neutral language</w:t>
      </w:r>
      <w:bookmarkEnd w:id="3"/>
    </w:p>
    <w:p w:rsidR="008030B4" w:rsidRDefault="008030B4" w:rsidP="008030B4">
      <w:pPr>
        <w:pStyle w:val="DraftHeading2"/>
        <w:tabs>
          <w:tab w:val="right" w:pos="1247"/>
        </w:tabs>
        <w:ind w:left="1361" w:hanging="1361"/>
      </w:pPr>
      <w:r>
        <w:tab/>
      </w:r>
      <w:r w:rsidRPr="000E1536">
        <w:t>(</w:t>
      </w:r>
      <w:r>
        <w:t>4</w:t>
      </w:r>
      <w:r w:rsidRPr="000E1536">
        <w:t>)</w:t>
      </w:r>
      <w:r>
        <w:tab/>
        <w:t xml:space="preserve">In clause 10 of Part III of the Fourth Schedule to the </w:t>
      </w:r>
      <w:r w:rsidRPr="0015249A">
        <w:rPr>
          <w:b/>
        </w:rPr>
        <w:t>Police Regulation Act 1958</w:t>
      </w:r>
      <w:r>
        <w:t xml:space="preserve"> after "widow" </w:t>
      </w:r>
      <w:r>
        <w:rPr>
          <w:b/>
        </w:rPr>
        <w:t>insert</w:t>
      </w:r>
      <w:r w:rsidRPr="00A165BE">
        <w:t xml:space="preserve"> </w:t>
      </w:r>
      <w:r>
        <w:t>"or widower".</w:t>
      </w:r>
    </w:p>
    <w:p w:rsidR="008030B4" w:rsidRDefault="008030B4" w:rsidP="008030B4">
      <w:pPr>
        <w:rPr>
          <w:sz w:val="24"/>
        </w:rPr>
      </w:pPr>
    </w:p>
    <w:p w:rsidR="008030B4" w:rsidRDefault="008030B4" w:rsidP="008030B4">
      <w:pPr>
        <w:rPr>
          <w:sz w:val="24"/>
        </w:rPr>
      </w:pPr>
    </w:p>
    <w:p w:rsidR="008030B4" w:rsidRDefault="008030B4" w:rsidP="008030B4">
      <w:pPr>
        <w:rPr>
          <w:bCs/>
          <w:sz w:val="24"/>
        </w:rPr>
      </w:pPr>
      <w:r>
        <w:rPr>
          <w:sz w:val="24"/>
        </w:rPr>
        <w:t xml:space="preserve">Section 43(4) of the </w:t>
      </w:r>
      <w:r>
        <w:rPr>
          <w:b/>
          <w:sz w:val="24"/>
        </w:rPr>
        <w:t>Superannuation Legislation Amendment Act 2010</w:t>
      </w:r>
      <w:r>
        <w:rPr>
          <w:sz w:val="24"/>
        </w:rPr>
        <w:t xml:space="preserve">, No. 40/2010 </w:t>
      </w:r>
      <w:r>
        <w:rPr>
          <w:bCs/>
          <w:sz w:val="24"/>
        </w:rPr>
        <w:t xml:space="preserve">was amended by section 23 of the </w:t>
      </w:r>
      <w:r w:rsidRPr="008030B4">
        <w:rPr>
          <w:b/>
          <w:sz w:val="24"/>
        </w:rPr>
        <w:t>Road Safety Amendment (Hoon Driving and Other Matters) Act 2011</w:t>
      </w:r>
      <w:r>
        <w:rPr>
          <w:bCs/>
          <w:sz w:val="24"/>
        </w:rPr>
        <w:t xml:space="preserve">, No. </w:t>
      </w:r>
      <w:r w:rsidR="00C54BDC">
        <w:rPr>
          <w:bCs/>
          <w:sz w:val="24"/>
        </w:rPr>
        <w:t>32</w:t>
      </w:r>
      <w:r>
        <w:rPr>
          <w:bCs/>
          <w:sz w:val="24"/>
        </w:rPr>
        <w:t xml:space="preserve">/2011.  Section </w:t>
      </w:r>
      <w:r w:rsidR="008503C1">
        <w:rPr>
          <w:bCs/>
          <w:sz w:val="24"/>
        </w:rPr>
        <w:t>23</w:t>
      </w:r>
      <w:r>
        <w:rPr>
          <w:bCs/>
          <w:sz w:val="24"/>
        </w:rPr>
        <w:t xml:space="preserve"> is taken to have come into operation on </w:t>
      </w:r>
      <w:r>
        <w:rPr>
          <w:sz w:val="24"/>
        </w:rPr>
        <w:t>30 June 2010</w:t>
      </w:r>
      <w:r>
        <w:rPr>
          <w:bCs/>
          <w:sz w:val="24"/>
        </w:rPr>
        <w:t>.</w:t>
      </w:r>
      <w:r>
        <w:rPr>
          <w:bCs/>
          <w:sz w:val="24"/>
        </w:rPr>
        <w:br/>
        <w:t>Section 23 reads as follows:</w:t>
      </w:r>
    </w:p>
    <w:p w:rsidR="008030B4" w:rsidRDefault="008030B4" w:rsidP="008030B4">
      <w:pPr>
        <w:rPr>
          <w:bCs/>
          <w:sz w:val="24"/>
        </w:rPr>
      </w:pPr>
    </w:p>
    <w:p w:rsidR="008030B4" w:rsidRDefault="008030B4" w:rsidP="008030B4">
      <w:pPr>
        <w:pStyle w:val="DraftHeading1"/>
        <w:tabs>
          <w:tab w:val="right" w:pos="680"/>
        </w:tabs>
        <w:ind w:left="850" w:hanging="850"/>
      </w:pPr>
      <w:bookmarkStart w:id="4" w:name="_Toc290472446"/>
      <w:bookmarkStart w:id="5" w:name="_Toc290474485"/>
      <w:bookmarkStart w:id="6" w:name="_Toc290474713"/>
      <w:bookmarkStart w:id="7" w:name="_Toc290980297"/>
      <w:bookmarkStart w:id="8" w:name="_Toc290992237"/>
      <w:bookmarkStart w:id="9" w:name="_Toc291075716"/>
      <w:bookmarkStart w:id="10" w:name="_Toc291655366"/>
      <w:bookmarkStart w:id="11" w:name="_Toc292975523"/>
      <w:bookmarkStart w:id="12" w:name="_Toc293481204"/>
      <w:r>
        <w:tab/>
      </w:r>
      <w:bookmarkStart w:id="13" w:name="_Toc293987670"/>
      <w:r>
        <w:t>23</w:t>
      </w:r>
      <w:r w:rsidRPr="00481172">
        <w:tab/>
      </w:r>
      <w:r>
        <w:t>Statute law revision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8030B4" w:rsidRDefault="008030B4" w:rsidP="008030B4">
      <w:pPr>
        <w:pStyle w:val="BodySectionSub"/>
      </w:pPr>
      <w:r>
        <w:t xml:space="preserve">In section 43(4) of the </w:t>
      </w:r>
      <w:r>
        <w:rPr>
          <w:b/>
        </w:rPr>
        <w:t>Superannuation Legislation Amendment Act 2010</w:t>
      </w:r>
      <w:r>
        <w:t xml:space="preserve">, for "Part III" </w:t>
      </w:r>
      <w:r>
        <w:rPr>
          <w:b/>
        </w:rPr>
        <w:t>substitute</w:t>
      </w:r>
      <w:r>
        <w:t xml:space="preserve"> "Part II".</w:t>
      </w:r>
    </w:p>
    <w:p w:rsidR="008030B4" w:rsidRDefault="008030B4" w:rsidP="008030B4">
      <w:pPr>
        <w:rPr>
          <w:sz w:val="24"/>
        </w:rPr>
      </w:pPr>
    </w:p>
    <w:p w:rsidR="00F103A0" w:rsidRDefault="00F103A0" w:rsidP="008030B4">
      <w:pPr>
        <w:rPr>
          <w:sz w:val="24"/>
        </w:rPr>
      </w:pPr>
    </w:p>
    <w:sectPr w:rsidR="00F103A0" w:rsidSect="006E73B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103A0"/>
    <w:rsid w:val="000E7DCF"/>
    <w:rsid w:val="0013076D"/>
    <w:rsid w:val="001E56A1"/>
    <w:rsid w:val="00230B0D"/>
    <w:rsid w:val="00420C19"/>
    <w:rsid w:val="0049790C"/>
    <w:rsid w:val="004C1B12"/>
    <w:rsid w:val="004E7915"/>
    <w:rsid w:val="005016BF"/>
    <w:rsid w:val="005B3362"/>
    <w:rsid w:val="00601A59"/>
    <w:rsid w:val="00617A93"/>
    <w:rsid w:val="006E73B9"/>
    <w:rsid w:val="008030B4"/>
    <w:rsid w:val="008503C1"/>
    <w:rsid w:val="009E08FF"/>
    <w:rsid w:val="00B33D7D"/>
    <w:rsid w:val="00BC7D54"/>
    <w:rsid w:val="00C07767"/>
    <w:rsid w:val="00C10483"/>
    <w:rsid w:val="00C54BDC"/>
    <w:rsid w:val="00CD12E3"/>
    <w:rsid w:val="00CF2BC6"/>
    <w:rsid w:val="00D20E20"/>
    <w:rsid w:val="00D6225E"/>
    <w:rsid w:val="00DE7767"/>
    <w:rsid w:val="00EA6964"/>
    <w:rsid w:val="00F103A0"/>
    <w:rsid w:val="00F17406"/>
    <w:rsid w:val="00FA1DA6"/>
    <w:rsid w:val="00FC43F5"/>
    <w:rsid w:val="00FC4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103A0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103A0"/>
    <w:pPr>
      <w:spacing w:before="120"/>
    </w:pPr>
    <w:rPr>
      <w:b/>
      <w:sz w:val="24"/>
    </w:rPr>
  </w:style>
  <w:style w:type="paragraph" w:customStyle="1" w:styleId="ScheduleHeading1">
    <w:name w:val="Schedule Heading 1"/>
    <w:basedOn w:val="Normal"/>
    <w:next w:val="Normal"/>
    <w:rsid w:val="00F103A0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F103A0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F103A0"/>
    <w:pPr>
      <w:spacing w:before="120"/>
    </w:pPr>
  </w:style>
  <w:style w:type="paragraph" w:customStyle="1" w:styleId="ScheduleHeading3">
    <w:name w:val="Schedule Heading 3"/>
    <w:basedOn w:val="Normal"/>
    <w:next w:val="Normal"/>
    <w:rsid w:val="00F103A0"/>
    <w:pPr>
      <w:spacing w:before="120"/>
    </w:pPr>
  </w:style>
  <w:style w:type="paragraph" w:customStyle="1" w:styleId="BodySectionSub">
    <w:name w:val="Body Section (Sub)"/>
    <w:next w:val="Normal"/>
    <w:link w:val="BodySectionSubChar"/>
    <w:rsid w:val="00F103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F103A0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F103A0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230B0D"/>
    <w:pPr>
      <w:spacing w:before="120"/>
    </w:pPr>
    <w:rPr>
      <w:sz w:val="24"/>
    </w:rPr>
  </w:style>
  <w:style w:type="paragraph" w:customStyle="1" w:styleId="DraftHeading4">
    <w:name w:val="Draft Heading 4"/>
    <w:basedOn w:val="Normal"/>
    <w:next w:val="Normal"/>
    <w:rsid w:val="00420C19"/>
    <w:pPr>
      <w:spacing w:before="120"/>
    </w:pPr>
    <w:rPr>
      <w:sz w:val="24"/>
    </w:rPr>
  </w:style>
  <w:style w:type="paragraph" w:customStyle="1" w:styleId="AmendHeading2">
    <w:name w:val="Amend. Heading 2"/>
    <w:basedOn w:val="Normal"/>
    <w:next w:val="Normal"/>
    <w:link w:val="AmendHeading2Char"/>
    <w:rsid w:val="00FA1DA6"/>
    <w:pPr>
      <w:spacing w:before="120"/>
    </w:pPr>
    <w:rPr>
      <w:sz w:val="24"/>
    </w:rPr>
  </w:style>
  <w:style w:type="character" w:customStyle="1" w:styleId="AmendHeading2Char">
    <w:name w:val="Amend. Heading 2 Char"/>
    <w:basedOn w:val="DefaultParagraphFont"/>
    <w:link w:val="AmendHeading2"/>
    <w:rsid w:val="00FA1DA6"/>
    <w:rPr>
      <w:sz w:val="24"/>
      <w:lang w:eastAsia="en-US"/>
    </w:rPr>
  </w:style>
  <w:style w:type="paragraph" w:customStyle="1" w:styleId="ShoulderReference">
    <w:name w:val="Shoulder Reference"/>
    <w:next w:val="Normal"/>
    <w:rsid w:val="008030B4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8030B4"/>
    <w:pPr>
      <w:framePr w:w="964" w:h="340" w:hSpace="284" w:wrap="around" w:vAnchor="text" w:hAnchor="page" w:xAlign="in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796</Characters>
  <Application>Microsoft Office Word</Application>
  <DocSecurity>0</DocSecurity>
  <Lines>41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2011-06-27T02:21:00Z</cp:lastPrinted>
  <dcterms:created xsi:type="dcterms:W3CDTF">2011-06-29T04:31:00Z</dcterms:created>
  <dcterms:modified xsi:type="dcterms:W3CDTF">2011-06-29T04:31:00Z</dcterms:modified>
</cp:coreProperties>
</file>