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D44A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D44A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LABOUR HIRE LICENSING BILL 2017</w:t>
      </w:r>
    </w:p>
    <w:p w:rsidR="006A518A" w:rsidRPr="00E70DCF" w:rsidRDefault="00B11897" w:rsidP="00DF01C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  <w:r>
        <w:rPr>
          <w:u w:val="single"/>
        </w:rPr>
        <w:t xml:space="preserve">(Amendments and New Clauses </w:t>
      </w:r>
      <w:r w:rsidR="006D44AE">
        <w:rPr>
          <w:u w:val="single"/>
        </w:rPr>
        <w:t xml:space="preserve">to be proposed in Committee by </w:t>
      </w:r>
      <w:r>
        <w:rPr>
          <w:u w:val="single"/>
        </w:rPr>
        <w:t>Mr ONDARCHIE</w:t>
      </w:r>
      <w:r w:rsidR="006D44AE">
        <w:rPr>
          <w:u w:val="single"/>
        </w:rPr>
        <w:t>)</w:t>
      </w:r>
      <w:bookmarkEnd w:id="2"/>
    </w:p>
    <w:p w:rsidR="0008681C" w:rsidRDefault="00166BA7" w:rsidP="00B11897">
      <w:pPr>
        <w:pStyle w:val="ListParagraph"/>
        <w:numPr>
          <w:ilvl w:val="0"/>
          <w:numId w:val="3"/>
        </w:numPr>
      </w:pPr>
      <w:r>
        <w:t>Clause 22, lines 27 and 28, omit "a court, tribunal or regulator" and insert "a court or tribunal".</w:t>
      </w:r>
    </w:p>
    <w:p w:rsidR="0008681C" w:rsidRDefault="00166BA7" w:rsidP="00B11897">
      <w:pPr>
        <w:pStyle w:val="ListParagraph"/>
        <w:numPr>
          <w:ilvl w:val="0"/>
          <w:numId w:val="3"/>
        </w:numPr>
      </w:pPr>
      <w:r>
        <w:t>Clause 22, line 31, after "stan</w:t>
      </w:r>
      <w:r w:rsidR="006D25E1">
        <w:t>dard" insert "</w:t>
      </w:r>
      <w:r>
        <w:t>and</w:t>
      </w:r>
      <w:r w:rsidR="006D25E1">
        <w:t>, to the extent that the requirement that a person is a fit and proper person</w:t>
      </w:r>
      <w:r>
        <w:t xml:space="preserve"> </w:t>
      </w:r>
      <w:r w:rsidR="006D25E1">
        <w:t xml:space="preserve">relates to a decision to cancel a licence or not to renew a licence, </w:t>
      </w:r>
      <w:r>
        <w:t>the finding is final</w:t>
      </w:r>
      <w:r w:rsidR="00876DF8">
        <w:t>,</w:t>
      </w:r>
      <w:r>
        <w:t xml:space="preserve"> within the meaning of subsection (3)".</w:t>
      </w:r>
    </w:p>
    <w:p w:rsidR="0008681C" w:rsidRDefault="00206BE8" w:rsidP="00B11897">
      <w:pPr>
        <w:pStyle w:val="ListParagraph"/>
        <w:numPr>
          <w:ilvl w:val="0"/>
          <w:numId w:val="3"/>
        </w:numPr>
      </w:pPr>
      <w:r>
        <w:t>Clause 22, page 23, line 24, omi</w:t>
      </w:r>
      <w:r w:rsidR="00B11897">
        <w:t>t "</w:t>
      </w:r>
      <w:r w:rsidR="0008681C">
        <w:t>Act;" and</w:t>
      </w:r>
      <w:r w:rsidR="00B11897">
        <w:t xml:space="preserve"> insert </w:t>
      </w:r>
      <w:r w:rsidR="0008681C">
        <w:t>"Act.".</w:t>
      </w:r>
    </w:p>
    <w:p w:rsidR="0008681C" w:rsidRDefault="00206BE8" w:rsidP="00B11897">
      <w:pPr>
        <w:pStyle w:val="ListParagraph"/>
        <w:numPr>
          <w:ilvl w:val="0"/>
          <w:numId w:val="3"/>
        </w:numPr>
      </w:pPr>
      <w:r>
        <w:t>Clause 22, page 23, line 25, omit all word</w:t>
      </w:r>
      <w:r w:rsidR="00B11897">
        <w:t>s and expressions on this line</w:t>
      </w:r>
      <w:r>
        <w:t>.</w:t>
      </w:r>
    </w:p>
    <w:p w:rsidR="004169FA" w:rsidRDefault="00B11897" w:rsidP="00B11897">
      <w:r>
        <w:t>5.</w:t>
      </w:r>
      <w:r>
        <w:tab/>
      </w:r>
      <w:r w:rsidR="004169FA">
        <w:t xml:space="preserve">Clause 22, page </w:t>
      </w:r>
      <w:r w:rsidR="00E70DCF">
        <w:t>23</w:t>
      </w:r>
      <w:r w:rsidR="004169FA">
        <w:t xml:space="preserve">, after line </w:t>
      </w:r>
      <w:r w:rsidR="00206BE8">
        <w:t>25</w:t>
      </w:r>
      <w:r w:rsidR="004169FA">
        <w:t xml:space="preserve">, </w:t>
      </w:r>
      <w:r w:rsidR="004169FA" w:rsidRPr="00957290">
        <w:t>insert</w:t>
      </w:r>
      <w:r w:rsidR="004169FA">
        <w:t>—</w:t>
      </w:r>
    </w:p>
    <w:p w:rsidR="00B11897" w:rsidRDefault="004169FA" w:rsidP="00B11897">
      <w:pPr>
        <w:pStyle w:val="DraftHeading2"/>
        <w:tabs>
          <w:tab w:val="clear" w:pos="720"/>
          <w:tab w:val="right" w:pos="1247"/>
        </w:tabs>
        <w:ind w:left="1361" w:hanging="1361"/>
        <w:rPr>
          <w:lang w:val="en-US"/>
        </w:rPr>
      </w:pPr>
      <w:r>
        <w:rPr>
          <w:lang w:val="en-US"/>
        </w:rPr>
        <w:tab/>
      </w:r>
      <w:r w:rsidRPr="004169FA">
        <w:rPr>
          <w:lang w:val="en-US"/>
        </w:rPr>
        <w:t>"(2)</w:t>
      </w:r>
      <w:r w:rsidRPr="004169FA">
        <w:rPr>
          <w:lang w:val="en-US"/>
        </w:rPr>
        <w:tab/>
      </w:r>
      <w:r>
        <w:rPr>
          <w:lang w:val="en-US"/>
        </w:rPr>
        <w:t>A person is not taken not to be a fit a</w:t>
      </w:r>
      <w:r w:rsidR="000F1800">
        <w:rPr>
          <w:lang w:val="en-US"/>
        </w:rPr>
        <w:t>nd pr</w:t>
      </w:r>
      <w:bookmarkStart w:id="3" w:name="_GoBack"/>
      <w:bookmarkEnd w:id="3"/>
      <w:r w:rsidR="000F1800">
        <w:rPr>
          <w:lang w:val="en-US"/>
        </w:rPr>
        <w:t xml:space="preserve">oper person merely because </w:t>
      </w:r>
      <w:r w:rsidR="00206BE8">
        <w:rPr>
          <w:lang w:val="en-US"/>
        </w:rPr>
        <w:t>the person wa</w:t>
      </w:r>
      <w:r>
        <w:rPr>
          <w:lang w:val="en-US"/>
        </w:rPr>
        <w:t>s an officer of a body corporate referred to subsection (1</w:t>
      </w:r>
      <w:proofErr w:type="gramStart"/>
      <w:r w:rsidR="000F1800">
        <w:rPr>
          <w:lang w:val="en-US"/>
        </w:rPr>
        <w:t>)(</w:t>
      </w:r>
      <w:proofErr w:type="gramEnd"/>
      <w:r w:rsidR="000F1800">
        <w:rPr>
          <w:lang w:val="en-US"/>
        </w:rPr>
        <w:t xml:space="preserve">a), (b), (c), (d), (e) or (f), unless the person was personally culpable in relation to the </w:t>
      </w:r>
      <w:r w:rsidR="00206BE8">
        <w:rPr>
          <w:lang w:val="en-US"/>
        </w:rPr>
        <w:t xml:space="preserve">matter or </w:t>
      </w:r>
      <w:r w:rsidR="000F1800">
        <w:rPr>
          <w:lang w:val="en-US"/>
        </w:rPr>
        <w:t>matters specified in whichever of</w:t>
      </w:r>
      <w:r w:rsidR="00206BE8">
        <w:rPr>
          <w:lang w:val="en-US"/>
        </w:rPr>
        <w:t xml:space="preserve"> those provisions is applicable in respect of the body corporate.</w:t>
      </w:r>
      <w:r w:rsidR="00B11897">
        <w:rPr>
          <w:lang w:val="en-US"/>
        </w:rPr>
        <w:t>".</w:t>
      </w:r>
    </w:p>
    <w:p w:rsidR="00166BA7" w:rsidRPr="00B11897" w:rsidRDefault="00166BA7" w:rsidP="00B11897">
      <w:pPr>
        <w:pStyle w:val="DraftHeading2"/>
        <w:numPr>
          <w:ilvl w:val="0"/>
          <w:numId w:val="13"/>
        </w:numPr>
        <w:tabs>
          <w:tab w:val="clear" w:pos="720"/>
          <w:tab w:val="right" w:pos="1247"/>
        </w:tabs>
        <w:rPr>
          <w:lang w:val="en-US"/>
        </w:rPr>
      </w:pPr>
      <w:r>
        <w:t xml:space="preserve">Clause 22, page 23, before line 26, </w:t>
      </w:r>
      <w:r w:rsidRPr="00957290">
        <w:t>insert</w:t>
      </w:r>
      <w:r>
        <w:t>—</w:t>
      </w:r>
    </w:p>
    <w:p w:rsidR="00166BA7" w:rsidRDefault="00876DF8" w:rsidP="00876DF8">
      <w:pPr>
        <w:pStyle w:val="DraftHeading2"/>
        <w:tabs>
          <w:tab w:val="clear" w:pos="720"/>
          <w:tab w:val="right" w:pos="1247"/>
        </w:tabs>
        <w:ind w:left="1361" w:hanging="1361"/>
        <w:rPr>
          <w:lang w:val="en-US"/>
        </w:rPr>
      </w:pPr>
      <w:r>
        <w:rPr>
          <w:lang w:val="en-US"/>
        </w:rPr>
        <w:tab/>
      </w:r>
      <w:r w:rsidR="00166BA7" w:rsidRPr="00876DF8">
        <w:rPr>
          <w:lang w:val="en-US"/>
        </w:rPr>
        <w:t>"(3)</w:t>
      </w:r>
      <w:r w:rsidR="00166BA7" w:rsidRPr="004169FA">
        <w:rPr>
          <w:lang w:val="en-US"/>
        </w:rPr>
        <w:tab/>
      </w:r>
      <w:r w:rsidR="00166BA7">
        <w:rPr>
          <w:lang w:val="en-US"/>
        </w:rPr>
        <w:t>For the purposes of subsection (1</w:t>
      </w:r>
      <w:proofErr w:type="gramStart"/>
      <w:r w:rsidR="00166BA7">
        <w:rPr>
          <w:lang w:val="en-US"/>
        </w:rPr>
        <w:t>)(</w:t>
      </w:r>
      <w:proofErr w:type="gramEnd"/>
      <w:r w:rsidR="00166BA7">
        <w:rPr>
          <w:lang w:val="en-US"/>
        </w:rPr>
        <w:t>b)(</w:t>
      </w:r>
      <w:proofErr w:type="spellStart"/>
      <w:r w:rsidR="00166BA7">
        <w:rPr>
          <w:lang w:val="en-US"/>
        </w:rPr>
        <w:t>i</w:t>
      </w:r>
      <w:proofErr w:type="spellEnd"/>
      <w:r w:rsidR="00166BA7">
        <w:rPr>
          <w:lang w:val="en-US"/>
        </w:rPr>
        <w:t xml:space="preserve">), a finding is </w:t>
      </w:r>
      <w:r w:rsidR="00166BA7" w:rsidRPr="00166BA7">
        <w:rPr>
          <w:b/>
          <w:i/>
          <w:lang w:val="en-US"/>
        </w:rPr>
        <w:t>final</w:t>
      </w:r>
      <w:r w:rsidR="00166BA7">
        <w:rPr>
          <w:lang w:val="en-US"/>
        </w:rPr>
        <w:t xml:space="preserve"> if all rights of review or appeal available in respect of the finding have been exhausted, whether because—</w:t>
      </w:r>
    </w:p>
    <w:p w:rsidR="00166BA7" w:rsidRDefault="00876DF8" w:rsidP="00876DF8">
      <w:pPr>
        <w:pStyle w:val="DraftHeading3"/>
        <w:tabs>
          <w:tab w:val="clear" w:pos="720"/>
          <w:tab w:val="right" w:pos="1757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166BA7" w:rsidRPr="00876DF8">
        <w:rPr>
          <w:lang w:val="en-US"/>
        </w:rPr>
        <w:t>(a)</w:t>
      </w:r>
      <w:r w:rsidR="00166BA7" w:rsidRPr="00166BA7">
        <w:rPr>
          <w:lang w:val="en-US"/>
        </w:rPr>
        <w:tab/>
      </w:r>
      <w:proofErr w:type="gramStart"/>
      <w:r>
        <w:rPr>
          <w:lang w:val="en-US"/>
        </w:rPr>
        <w:t>all</w:t>
      </w:r>
      <w:proofErr w:type="gramEnd"/>
      <w:r w:rsidR="00166BA7">
        <w:rPr>
          <w:lang w:val="en-US"/>
        </w:rPr>
        <w:t xml:space="preserve"> applications </w:t>
      </w:r>
      <w:r>
        <w:rPr>
          <w:lang w:val="en-US"/>
        </w:rPr>
        <w:t>that are capable of being made for</w:t>
      </w:r>
      <w:r w:rsidR="00166BA7">
        <w:rPr>
          <w:lang w:val="en-US"/>
        </w:rPr>
        <w:t xml:space="preserve"> review or appeal have been made and </w:t>
      </w:r>
      <w:r>
        <w:rPr>
          <w:lang w:val="en-US"/>
        </w:rPr>
        <w:t>the finding has been upheld</w:t>
      </w:r>
      <w:r w:rsidR="00166BA7">
        <w:rPr>
          <w:lang w:val="en-US"/>
        </w:rPr>
        <w:t>; or</w:t>
      </w:r>
    </w:p>
    <w:p w:rsidR="0008681C" w:rsidRDefault="00876DF8" w:rsidP="00876DF8">
      <w:pPr>
        <w:pStyle w:val="DraftHeading3"/>
        <w:tabs>
          <w:tab w:val="clear" w:pos="720"/>
          <w:tab w:val="right" w:pos="1757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166BA7" w:rsidRPr="00876DF8">
        <w:rPr>
          <w:lang w:val="en-US"/>
        </w:rPr>
        <w:t>(b)</w:t>
      </w:r>
      <w:r w:rsidR="00166BA7" w:rsidRPr="00166BA7"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not all such applications have been made and been unsuccessful, </w:t>
      </w:r>
      <w:r w:rsidR="00166BA7">
        <w:rPr>
          <w:lang w:val="en-US"/>
        </w:rPr>
        <w:t>all time periods within which such applications may be made have expired.</w:t>
      </w:r>
      <w:r>
        <w:rPr>
          <w:lang w:val="en-US"/>
        </w:rPr>
        <w:t>".</w:t>
      </w:r>
    </w:p>
    <w:p w:rsidR="004169FA" w:rsidRPr="0008681C" w:rsidRDefault="004169FA" w:rsidP="00B11897">
      <w:pPr>
        <w:pStyle w:val="AmendHeading2"/>
        <w:numPr>
          <w:ilvl w:val="0"/>
          <w:numId w:val="11"/>
        </w:numPr>
        <w:tabs>
          <w:tab w:val="clear" w:pos="720"/>
          <w:tab w:val="right" w:pos="2268"/>
        </w:tabs>
        <w:rPr>
          <w:lang w:val="en-US"/>
        </w:rPr>
      </w:pPr>
      <w:r>
        <w:t>Clause 26</w:t>
      </w:r>
      <w:r w:rsidR="00580770">
        <w:t xml:space="preserve">, </w:t>
      </w:r>
      <w:r>
        <w:t xml:space="preserve">lines 5 to 13, omit all words and expressions on these lines and </w:t>
      </w:r>
      <w:r w:rsidRPr="00957290">
        <w:t>insert</w:t>
      </w:r>
      <w:r>
        <w:t>—</w:t>
      </w:r>
    </w:p>
    <w:p w:rsidR="00876DF8" w:rsidRDefault="004169FA" w:rsidP="00876DF8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BB5D33">
        <w:t>"(b)</w:t>
      </w:r>
      <w:r>
        <w:tab/>
      </w:r>
      <w:proofErr w:type="gramStart"/>
      <w:r>
        <w:t>remains</w:t>
      </w:r>
      <w:proofErr w:type="gramEnd"/>
      <w:r>
        <w:t xml:space="preserve"> in force until the licence is cancelled or otherwise ceases to be in force.".</w:t>
      </w:r>
    </w:p>
    <w:p w:rsidR="00BB5D33" w:rsidRDefault="00BB5D33" w:rsidP="00B11897">
      <w:pPr>
        <w:pStyle w:val="ListParagraph"/>
        <w:numPr>
          <w:ilvl w:val="0"/>
          <w:numId w:val="4"/>
        </w:numPr>
      </w:pPr>
      <w:r>
        <w:t xml:space="preserve">Clause 39, page 41, after line 7, </w:t>
      </w:r>
      <w:r w:rsidRPr="00957290">
        <w:t>insert</w:t>
      </w:r>
      <w:r>
        <w:t>—</w:t>
      </w:r>
    </w:p>
    <w:p w:rsidR="00BB5D33" w:rsidRPr="00983FCF" w:rsidRDefault="00BB5D33" w:rsidP="00BB5D33">
      <w:pPr>
        <w:pStyle w:val="DraftHeading2"/>
        <w:tabs>
          <w:tab w:val="clear" w:pos="720"/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BB5D33">
        <w:rPr>
          <w:lang w:eastAsia="en-AU"/>
        </w:rPr>
        <w:t>"</w:t>
      </w:r>
      <w:r>
        <w:rPr>
          <w:lang w:eastAsia="en-AU"/>
        </w:rPr>
        <w:t>(4</w:t>
      </w:r>
      <w:r w:rsidRPr="00BB5D33">
        <w:rPr>
          <w:lang w:eastAsia="en-AU"/>
        </w:rPr>
        <w:t>)</w:t>
      </w:r>
      <w:r>
        <w:rPr>
          <w:lang w:eastAsia="en-AU"/>
        </w:rPr>
        <w:tab/>
        <w:t>If t</w:t>
      </w:r>
      <w:r w:rsidRPr="00983FCF">
        <w:rPr>
          <w:lang w:eastAsia="en-AU"/>
        </w:rPr>
        <w:t xml:space="preserve">he </w:t>
      </w:r>
      <w:r>
        <w:rPr>
          <w:lang w:eastAsia="en-AU"/>
        </w:rPr>
        <w:t>Authority</w:t>
      </w:r>
      <w:r w:rsidRPr="00983FCF">
        <w:rPr>
          <w:lang w:eastAsia="en-AU"/>
        </w:rPr>
        <w:t xml:space="preserve"> </w:t>
      </w:r>
      <w:r>
        <w:rPr>
          <w:lang w:eastAsia="en-AU"/>
        </w:rPr>
        <w:t>has decided to suspend a licence, and has given the holder of the licence a notice under subsection (2), the</w:t>
      </w:r>
      <w:r w:rsidRPr="00983FCF">
        <w:rPr>
          <w:lang w:eastAsia="en-AU"/>
        </w:rPr>
        <w:t xml:space="preserve"> </w:t>
      </w:r>
      <w:r>
        <w:rPr>
          <w:lang w:eastAsia="en-AU"/>
        </w:rPr>
        <w:t>holder of the licence may</w:t>
      </w:r>
      <w:r w:rsidRPr="00983FCF">
        <w:rPr>
          <w:lang w:eastAsia="en-AU"/>
        </w:rPr>
        <w:t xml:space="preserve"> </w:t>
      </w:r>
      <w:r>
        <w:rPr>
          <w:lang w:eastAsia="en-AU"/>
        </w:rPr>
        <w:t>give the Authority a written response to the suspension.</w:t>
      </w:r>
    </w:p>
    <w:p w:rsidR="00206BE8" w:rsidRDefault="00BB5D33" w:rsidP="00BB5D33">
      <w:pPr>
        <w:pStyle w:val="DraftHeading2"/>
        <w:tabs>
          <w:tab w:val="clear" w:pos="720"/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(5</w:t>
      </w:r>
      <w:r w:rsidRPr="00BB5D33">
        <w:rPr>
          <w:lang w:eastAsia="en-AU"/>
        </w:rPr>
        <w:t>)</w:t>
      </w:r>
      <w:r>
        <w:rPr>
          <w:lang w:eastAsia="en-AU"/>
        </w:rPr>
        <w:tab/>
      </w:r>
      <w:r w:rsidRPr="00983FCF">
        <w:rPr>
          <w:lang w:eastAsia="en-AU"/>
        </w:rPr>
        <w:t xml:space="preserve">The </w:t>
      </w:r>
      <w:r w:rsidR="00206BE8">
        <w:rPr>
          <w:lang w:eastAsia="en-AU"/>
        </w:rPr>
        <w:t>Authority must—</w:t>
      </w:r>
    </w:p>
    <w:p w:rsidR="00206BE8" w:rsidRDefault="00206BE8" w:rsidP="00206BE8">
      <w:pPr>
        <w:pStyle w:val="DraftHeading3"/>
        <w:tabs>
          <w:tab w:val="clear" w:pos="720"/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206BE8">
        <w:rPr>
          <w:lang w:eastAsia="en-AU"/>
        </w:rPr>
        <w:t>(a)</w:t>
      </w:r>
      <w:r>
        <w:rPr>
          <w:lang w:eastAsia="en-AU"/>
        </w:rPr>
        <w:tab/>
      </w:r>
      <w:proofErr w:type="gramStart"/>
      <w:r w:rsidR="00BB5D33">
        <w:rPr>
          <w:lang w:eastAsia="en-AU"/>
        </w:rPr>
        <w:t>consider</w:t>
      </w:r>
      <w:proofErr w:type="gramEnd"/>
      <w:r w:rsidR="00BB5D33">
        <w:rPr>
          <w:lang w:eastAsia="en-AU"/>
        </w:rPr>
        <w:t xml:space="preserve"> a</w:t>
      </w:r>
      <w:r>
        <w:rPr>
          <w:lang w:eastAsia="en-AU"/>
        </w:rPr>
        <w:t xml:space="preserve">ny </w:t>
      </w:r>
      <w:r w:rsidR="00BB5D33" w:rsidRPr="00983FCF">
        <w:rPr>
          <w:lang w:eastAsia="en-AU"/>
        </w:rPr>
        <w:t>response</w:t>
      </w:r>
      <w:r w:rsidR="00BB5D33">
        <w:rPr>
          <w:lang w:eastAsia="en-AU"/>
        </w:rPr>
        <w:t xml:space="preserve"> given under subsection </w:t>
      </w:r>
      <w:r>
        <w:rPr>
          <w:lang w:eastAsia="en-AU"/>
        </w:rPr>
        <w:t>(4); and</w:t>
      </w:r>
    </w:p>
    <w:p w:rsidR="00BB5D33" w:rsidRDefault="00206BE8" w:rsidP="00206BE8">
      <w:pPr>
        <w:pStyle w:val="DraftHeading3"/>
        <w:tabs>
          <w:tab w:val="clear" w:pos="720"/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206BE8">
        <w:rPr>
          <w:lang w:eastAsia="en-AU"/>
        </w:rPr>
        <w:t>(b)</w:t>
      </w:r>
      <w:r>
        <w:rPr>
          <w:lang w:eastAsia="en-AU"/>
        </w:rPr>
        <w:tab/>
      </w:r>
      <w:r w:rsidR="00BB5D33">
        <w:rPr>
          <w:lang w:eastAsia="en-AU"/>
        </w:rPr>
        <w:t xml:space="preserve"> </w:t>
      </w:r>
      <w:proofErr w:type="gramStart"/>
      <w:r w:rsidR="00BB5D33">
        <w:rPr>
          <w:lang w:eastAsia="en-AU"/>
        </w:rPr>
        <w:t>make</w:t>
      </w:r>
      <w:proofErr w:type="gramEnd"/>
      <w:r w:rsidR="00BB5D33">
        <w:rPr>
          <w:lang w:eastAsia="en-AU"/>
        </w:rPr>
        <w:t xml:space="preserve"> a d</w:t>
      </w:r>
      <w:r>
        <w:rPr>
          <w:lang w:eastAsia="en-AU"/>
        </w:rPr>
        <w:t>ecision to revoke the suspension,</w:t>
      </w:r>
      <w:r w:rsidR="00BB5D33">
        <w:rPr>
          <w:lang w:eastAsia="en-AU"/>
        </w:rPr>
        <w:t xml:space="preserve"> unless the Authority remains satisfied of the matters specified in subsection (1)</w:t>
      </w:r>
      <w:r w:rsidR="00BB5D33" w:rsidRPr="00983FCF">
        <w:rPr>
          <w:lang w:eastAsia="en-AU"/>
        </w:rPr>
        <w:t>.</w:t>
      </w:r>
    </w:p>
    <w:p w:rsidR="00876DF8" w:rsidRDefault="00BB5D33" w:rsidP="00876DF8">
      <w:pPr>
        <w:pStyle w:val="DraftHeading2"/>
        <w:tabs>
          <w:tab w:val="clear" w:pos="720"/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(6</w:t>
      </w:r>
      <w:r w:rsidRPr="00BB5D33">
        <w:rPr>
          <w:lang w:eastAsia="en-AU"/>
        </w:rPr>
        <w:t>)</w:t>
      </w:r>
      <w:r>
        <w:rPr>
          <w:lang w:eastAsia="en-AU"/>
        </w:rPr>
        <w:tab/>
      </w:r>
      <w:r w:rsidRPr="00983FCF">
        <w:rPr>
          <w:lang w:eastAsia="en-AU"/>
        </w:rPr>
        <w:t xml:space="preserve">The </w:t>
      </w:r>
      <w:r>
        <w:rPr>
          <w:lang w:eastAsia="en-AU"/>
        </w:rPr>
        <w:t>Authority must make a decision to revoke a suspension if the Authority ceases to be satisfied of the matters specified in subsection (1) in relation to the suspension, whether or not a response has been given under subsection (4).".</w:t>
      </w:r>
    </w:p>
    <w:p w:rsidR="006A518A" w:rsidRDefault="006A518A" w:rsidP="00B11897">
      <w:pPr>
        <w:pStyle w:val="DraftHeading2"/>
        <w:numPr>
          <w:ilvl w:val="0"/>
          <w:numId w:val="12"/>
        </w:numPr>
        <w:tabs>
          <w:tab w:val="clear" w:pos="720"/>
          <w:tab w:val="right" w:pos="1247"/>
        </w:tabs>
        <w:rPr>
          <w:lang w:eastAsia="en-AU"/>
        </w:rPr>
      </w:pPr>
      <w:r w:rsidRPr="00090F59">
        <w:lastRenderedPageBreak/>
        <w:t>Clause 45, lines 25 to 26, omit "nominated officers for the licence are</w:t>
      </w:r>
      <w:r w:rsidR="00050ADA">
        <w:t xml:space="preserve"> available to the Authority</w:t>
      </w:r>
      <w:r w:rsidR="00876DF8">
        <w:t xml:space="preserve"> during hours</w:t>
      </w:r>
      <w:r w:rsidRPr="00090F59">
        <w:t>" and insert "at least one nominated officer for the licence is</w:t>
      </w:r>
      <w:r w:rsidR="00050ADA">
        <w:t xml:space="preserve"> available to the Authority during the normal business hours of the holder of the licence</w:t>
      </w:r>
      <w:r w:rsidRPr="00090F59">
        <w:t>".</w:t>
      </w:r>
    </w:p>
    <w:p w:rsidR="006A518A" w:rsidRDefault="006A518A" w:rsidP="00B11897">
      <w:pPr>
        <w:pStyle w:val="ListParagraph"/>
        <w:numPr>
          <w:ilvl w:val="0"/>
          <w:numId w:val="5"/>
        </w:numPr>
      </w:pPr>
      <w:r w:rsidRPr="00090F59">
        <w:t>Clause 46, line 7, after "must" insert "not, without reasonable excuse, fail to".</w:t>
      </w:r>
    </w:p>
    <w:p w:rsidR="006A518A" w:rsidRDefault="006A518A" w:rsidP="00B11897">
      <w:pPr>
        <w:pStyle w:val="ListParagraph"/>
        <w:numPr>
          <w:ilvl w:val="0"/>
          <w:numId w:val="8"/>
        </w:numPr>
      </w:pPr>
      <w:r w:rsidRPr="00090F59">
        <w:t>Clause 67, lines 6 to 9, omit ", at all reasonable times at each place at which the holder of the licence conducts the business of providing labour hire services, keep" and insert "make".</w:t>
      </w:r>
    </w:p>
    <w:p w:rsidR="00E70DCF" w:rsidRDefault="006A518A" w:rsidP="00B11897">
      <w:pPr>
        <w:pStyle w:val="ListParagraph"/>
        <w:numPr>
          <w:ilvl w:val="0"/>
          <w:numId w:val="8"/>
        </w:numPr>
      </w:pPr>
      <w:r w:rsidRPr="00090F59">
        <w:t>Clause 67, line</w:t>
      </w:r>
      <w:r w:rsidR="00206BE8">
        <w:t xml:space="preserve"> 10, after "business" insert "of</w:t>
      </w:r>
      <w:r w:rsidRPr="00090F59">
        <w:t xml:space="preserve"> providing labour hire services".</w:t>
      </w:r>
    </w:p>
    <w:p w:rsidR="0085221D" w:rsidRDefault="0085221D" w:rsidP="00B11897">
      <w:pPr>
        <w:pStyle w:val="ListParagraph"/>
        <w:numPr>
          <w:ilvl w:val="0"/>
          <w:numId w:val="8"/>
        </w:numPr>
      </w:pPr>
      <w:r w:rsidRPr="00090F59">
        <w:t>Clause 67,</w:t>
      </w:r>
      <w:r>
        <w:t xml:space="preserve"> page 57, after line 7, insert—</w:t>
      </w:r>
    </w:p>
    <w:p w:rsidR="0085221D" w:rsidRDefault="0085221D" w:rsidP="0085221D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85221D">
        <w:rPr>
          <w:lang w:eastAsia="en-AU"/>
        </w:rPr>
        <w:t>"(6)</w:t>
      </w:r>
      <w:r>
        <w:rPr>
          <w:lang w:eastAsia="en-AU"/>
        </w:rPr>
        <w:tab/>
      </w:r>
      <w:r w:rsidRPr="00983FCF">
        <w:rPr>
          <w:lang w:eastAsia="en-AU"/>
        </w:rPr>
        <w:t xml:space="preserve">The </w:t>
      </w:r>
      <w:r>
        <w:rPr>
          <w:lang w:eastAsia="en-AU"/>
        </w:rPr>
        <w:t>requirements in subsection (1) and (2) to make documents available for inspection apply only to the extent that is reasonably practicable to make the documents available.</w:t>
      </w:r>
      <w:proofErr w:type="gramStart"/>
      <w:r>
        <w:rPr>
          <w:lang w:eastAsia="en-AU"/>
        </w:rPr>
        <w:t>".</w:t>
      </w:r>
      <w:proofErr w:type="gramEnd"/>
    </w:p>
    <w:p w:rsidR="006A518A" w:rsidRPr="00090F59" w:rsidRDefault="006A518A" w:rsidP="00B11897">
      <w:pPr>
        <w:pStyle w:val="ListParagraph"/>
        <w:numPr>
          <w:ilvl w:val="0"/>
          <w:numId w:val="9"/>
        </w:numPr>
      </w:pPr>
      <w:r w:rsidRPr="00090F59">
        <w:t>Clause 85, lin</w:t>
      </w:r>
      <w:r w:rsidR="00876DF8">
        <w:t xml:space="preserve">e 12, after "any person" insert </w:t>
      </w:r>
      <w:r w:rsidRPr="00090F59">
        <w:t>", other than—</w:t>
      </w:r>
    </w:p>
    <w:p w:rsidR="006A518A" w:rsidRPr="00090F59" w:rsidRDefault="0085221D" w:rsidP="0085221D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="006A518A" w:rsidRPr="0085221D">
        <w:t>(a)</w:t>
      </w:r>
      <w:r w:rsidR="006A518A" w:rsidRPr="00090F59">
        <w:tab/>
        <w:t>a</w:t>
      </w:r>
      <w:r w:rsidR="00050ADA">
        <w:t>n officer or an employee of an</w:t>
      </w:r>
      <w:r w:rsidR="006A518A" w:rsidRPr="00090F59">
        <w:t xml:space="preserve"> organisation </w:t>
      </w:r>
      <w:r w:rsidR="00050ADA">
        <w:t>registered under</w:t>
      </w:r>
      <w:r w:rsidR="006A518A" w:rsidRPr="00090F59">
        <w:t xml:space="preserve"> the Fair Work </w:t>
      </w:r>
      <w:r w:rsidR="00050ADA">
        <w:t xml:space="preserve">(Registered Organisations) </w:t>
      </w:r>
      <w:r w:rsidR="006A518A" w:rsidRPr="00090F59">
        <w:t>Act 2009 of the Commonwealth; or</w:t>
      </w:r>
    </w:p>
    <w:p w:rsidR="006A518A" w:rsidRDefault="0085221D" w:rsidP="0085221D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="006A518A" w:rsidRPr="0085221D">
        <w:t>(b)</w:t>
      </w:r>
      <w:r w:rsidR="006A518A" w:rsidRPr="00090F59">
        <w:tab/>
      </w:r>
      <w:proofErr w:type="gramStart"/>
      <w:r w:rsidR="006D25E1">
        <w:t>a</w:t>
      </w:r>
      <w:proofErr w:type="gramEnd"/>
      <w:r w:rsidR="006D25E1">
        <w:t xml:space="preserve"> person who has had an </w:t>
      </w:r>
      <w:r w:rsidR="006A518A" w:rsidRPr="00090F59">
        <w:t xml:space="preserve">entry permit under the Fair Work Act 2009 of the Commonwealth refused or cancelled, and that refusal or cancellation has not been overturned.".  </w:t>
      </w:r>
    </w:p>
    <w:p w:rsidR="00352ED3" w:rsidRDefault="00352ED3" w:rsidP="00B11897">
      <w:pPr>
        <w:pStyle w:val="SnglAmendment"/>
        <w:numPr>
          <w:ilvl w:val="0"/>
          <w:numId w:val="10"/>
        </w:numPr>
      </w:pPr>
      <w:r>
        <w:t xml:space="preserve">Clause 89, page 74, after line 5, </w:t>
      </w:r>
      <w:r w:rsidRPr="00957290">
        <w:t>insert</w:t>
      </w:r>
      <w:r>
        <w:t>—</w:t>
      </w:r>
    </w:p>
    <w:p w:rsidR="00352ED3" w:rsidRPr="00352ED3" w:rsidRDefault="00352ED3" w:rsidP="00352ED3">
      <w:pPr>
        <w:pStyle w:val="DraftHeading2"/>
        <w:tabs>
          <w:tab w:val="clear" w:pos="720"/>
          <w:tab w:val="right" w:pos="1247"/>
        </w:tabs>
        <w:ind w:left="1361" w:hanging="1361"/>
        <w:rPr>
          <w:lang w:val="en-US"/>
        </w:rPr>
      </w:pPr>
      <w:r>
        <w:rPr>
          <w:lang w:val="en-US"/>
        </w:rPr>
        <w:tab/>
        <w:t>"(3</w:t>
      </w:r>
      <w:r w:rsidRPr="004169FA">
        <w:rPr>
          <w:lang w:val="en-US"/>
        </w:rPr>
        <w:t>)</w:t>
      </w:r>
      <w:r w:rsidRPr="004169FA">
        <w:rPr>
          <w:lang w:val="en-US"/>
        </w:rPr>
        <w:tab/>
      </w:r>
      <w:r>
        <w:rPr>
          <w:lang w:val="en-US"/>
        </w:rPr>
        <w:t>A reference to an inspector in this section is taken to include a refe</w:t>
      </w:r>
      <w:r w:rsidR="00876DF8">
        <w:rPr>
          <w:lang w:val="en-US"/>
        </w:rPr>
        <w:t xml:space="preserve">rence to a person assisting an </w:t>
      </w:r>
      <w:r>
        <w:rPr>
          <w:lang w:val="en-US"/>
        </w:rPr>
        <w:t>inspector.</w:t>
      </w:r>
      <w:proofErr w:type="gramStart"/>
      <w:r>
        <w:rPr>
          <w:lang w:val="en-US"/>
        </w:rPr>
        <w:t>".</w:t>
      </w:r>
      <w:proofErr w:type="gramEnd"/>
    </w:p>
    <w:p w:rsidR="006F56B0" w:rsidRDefault="006F56B0" w:rsidP="00B11897">
      <w:pPr>
        <w:pStyle w:val="SnglAmendment"/>
        <w:numPr>
          <w:ilvl w:val="0"/>
          <w:numId w:val="6"/>
        </w:numPr>
      </w:pPr>
      <w:r>
        <w:t xml:space="preserve">Clause 102, page 83, after line 20, </w:t>
      </w:r>
      <w:r w:rsidRPr="00957290">
        <w:t>insert</w:t>
      </w:r>
      <w:r>
        <w:t>—</w:t>
      </w:r>
    </w:p>
    <w:p w:rsidR="00E3569A" w:rsidRPr="00E3569A" w:rsidRDefault="006F56B0" w:rsidP="000C4455">
      <w:pPr>
        <w:pStyle w:val="AmendHeading1"/>
        <w:tabs>
          <w:tab w:val="right" w:pos="1701"/>
        </w:tabs>
        <w:ind w:left="1871" w:hanging="1871"/>
      </w:pPr>
      <w:r>
        <w:tab/>
        <w:t>"(5</w:t>
      </w:r>
      <w:r w:rsidRPr="00AB6039">
        <w:t>)</w:t>
      </w:r>
      <w:r>
        <w:tab/>
        <w:t>The commencement of an application to VCAT for review of a decision to refuse to renew a licence, impose a condition on a licence</w:t>
      </w:r>
      <w:r w:rsidR="00E3569A">
        <w:t xml:space="preserve"> </w:t>
      </w:r>
      <w:r>
        <w:t>or cancel a licence (other than at the request of the holder of the licence) is taken to suspend the operation of the decision until the application is determined.</w:t>
      </w:r>
      <w:r w:rsidR="00B521C0">
        <w:t>".</w:t>
      </w:r>
    </w:p>
    <w:p w:rsidR="006A518A" w:rsidRPr="00090F59" w:rsidRDefault="006A518A" w:rsidP="006A518A">
      <w:pPr>
        <w:ind w:left="1985" w:hanging="993"/>
        <w:jc w:val="center"/>
      </w:pPr>
      <w:r w:rsidRPr="00090F59">
        <w:t>NEW CLAUSES</w:t>
      </w:r>
    </w:p>
    <w:p w:rsidR="006A518A" w:rsidRPr="00090F59" w:rsidRDefault="006A518A" w:rsidP="00B11897">
      <w:pPr>
        <w:pStyle w:val="StyleAA"/>
        <w:numPr>
          <w:ilvl w:val="0"/>
          <w:numId w:val="7"/>
        </w:numPr>
      </w:pPr>
      <w:r w:rsidRPr="00090F59">
        <w:t>Insert the following</w:t>
      </w:r>
      <w:r w:rsidR="006F56B0">
        <w:t xml:space="preserve"> New Clause to follow Clause 111</w:t>
      </w:r>
      <w:r w:rsidRPr="00090F59">
        <w:t>—</w:t>
      </w:r>
    </w:p>
    <w:p w:rsidR="006A518A" w:rsidRPr="00090F59" w:rsidRDefault="00206BE8" w:rsidP="00206BE8">
      <w:pPr>
        <w:pStyle w:val="DraftHeading1"/>
        <w:tabs>
          <w:tab w:val="right" w:pos="680"/>
        </w:tabs>
        <w:ind w:left="850" w:hanging="850"/>
      </w:pPr>
      <w:r>
        <w:tab/>
      </w:r>
      <w:r w:rsidR="006A518A" w:rsidRPr="000C4455">
        <w:rPr>
          <w:b w:val="0"/>
        </w:rPr>
        <w:t>"</w:t>
      </w:r>
      <w:r w:rsidR="006F56B0" w:rsidRPr="00206BE8">
        <w:t>AA</w:t>
      </w:r>
      <w:r w:rsidR="006A518A" w:rsidRPr="00090F59">
        <w:tab/>
        <w:t>Interstate licensees may be registered</w:t>
      </w:r>
    </w:p>
    <w:p w:rsidR="006A518A" w:rsidRPr="00090F59" w:rsidRDefault="006A518A" w:rsidP="00206BE8">
      <w:pPr>
        <w:pStyle w:val="BodySectionSub"/>
      </w:pPr>
      <w:r w:rsidRPr="00090F59">
        <w:t>The Mutual Recognition Act 1992 of the Commonwealth applies as if p</w:t>
      </w:r>
      <w:r w:rsidR="00206BE8">
        <w:t>roviding labour hire services were</w:t>
      </w:r>
      <w:r w:rsidRPr="00090F59">
        <w:t xml:space="preserve"> an occupation within the meaning of that Act.</w:t>
      </w:r>
    </w:p>
    <w:p w:rsidR="00206BE8" w:rsidRPr="00206BE8" w:rsidRDefault="00206BE8" w:rsidP="00206BE8">
      <w:pPr>
        <w:pStyle w:val="DraftSub-sectionNote"/>
        <w:tabs>
          <w:tab w:val="right" w:pos="1814"/>
        </w:tabs>
        <w:rPr>
          <w:b/>
        </w:rPr>
      </w:pPr>
      <w:r w:rsidRPr="00206BE8">
        <w:rPr>
          <w:b/>
        </w:rPr>
        <w:t>Note</w:t>
      </w:r>
    </w:p>
    <w:p w:rsidR="006A518A" w:rsidRDefault="006A518A" w:rsidP="00206BE8">
      <w:pPr>
        <w:pStyle w:val="DraftSub-sectionNote"/>
        <w:tabs>
          <w:tab w:val="right" w:pos="1814"/>
        </w:tabs>
        <w:rPr>
          <w:sz w:val="22"/>
        </w:rPr>
      </w:pPr>
      <w:r w:rsidRPr="00090F59">
        <w:rPr>
          <w:sz w:val="22"/>
        </w:rPr>
        <w:t xml:space="preserve">The Mutual Recognition Act 1992 of the Commonwealth is adopted in Victoria by section 4 of the </w:t>
      </w:r>
      <w:r w:rsidRPr="00206BE8">
        <w:rPr>
          <w:b/>
          <w:sz w:val="22"/>
        </w:rPr>
        <w:t>Mutual Recognition (Victoria) Act 1998</w:t>
      </w:r>
      <w:r w:rsidR="00206BE8">
        <w:rPr>
          <w:sz w:val="22"/>
        </w:rPr>
        <w:t>.</w:t>
      </w:r>
      <w:r w:rsidRPr="00090F59">
        <w:rPr>
          <w:sz w:val="22"/>
        </w:rPr>
        <w:t xml:space="preserve"> In accordance with section 17 of the Mutual Recognition Act 1992 of the Commonwealth, a person who holds the right to provide labour hire services in</w:t>
      </w:r>
      <w:r w:rsidR="00206BE8">
        <w:rPr>
          <w:sz w:val="22"/>
        </w:rPr>
        <w:t xml:space="preserve"> another State or a Territory will be</w:t>
      </w:r>
      <w:r w:rsidRPr="00090F59">
        <w:rPr>
          <w:sz w:val="22"/>
        </w:rPr>
        <w:t>, on notifying the Authority, entitled to be registered as a licensed labour hire provider in Victoria.</w:t>
      </w:r>
      <w:proofErr w:type="gramStart"/>
      <w:r w:rsidR="000C4455">
        <w:rPr>
          <w:sz w:val="22"/>
        </w:rPr>
        <w:t>".</w:t>
      </w:r>
      <w:proofErr w:type="gramEnd"/>
    </w:p>
    <w:p w:rsidR="000C4455" w:rsidRPr="000C4455" w:rsidRDefault="00B11897" w:rsidP="00B11897">
      <w:pPr>
        <w:pStyle w:val="ListParagraph"/>
        <w:numPr>
          <w:ilvl w:val="0"/>
          <w:numId w:val="14"/>
        </w:numPr>
      </w:pPr>
      <w:r>
        <w:lastRenderedPageBreak/>
        <w:t>I</w:t>
      </w:r>
      <w:r w:rsidR="000C4455" w:rsidRPr="000C4455">
        <w:t>nsert the following New Clause to follow Clause 111—</w:t>
      </w:r>
    </w:p>
    <w:p w:rsidR="006A518A" w:rsidRPr="00090F59" w:rsidRDefault="00206BE8" w:rsidP="00206BE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r w:rsidR="000C4455">
        <w:rPr>
          <w:lang w:eastAsia="en-AU"/>
        </w:rPr>
        <w:t>"</w:t>
      </w:r>
      <w:r w:rsidR="006F56B0" w:rsidRPr="00206BE8">
        <w:rPr>
          <w:lang w:eastAsia="en-AU"/>
        </w:rPr>
        <w:t>BB</w:t>
      </w:r>
      <w:r w:rsidR="006A518A" w:rsidRPr="00090F59">
        <w:rPr>
          <w:lang w:eastAsia="en-AU"/>
        </w:rPr>
        <w:tab/>
        <w:t>Inspection of Register before entering into arrangement for provision labour hire services</w:t>
      </w:r>
    </w:p>
    <w:p w:rsidR="006A518A" w:rsidRPr="00090F59" w:rsidRDefault="006A518A" w:rsidP="00206BE8">
      <w:pPr>
        <w:pStyle w:val="BodySectionSub"/>
        <w:rPr>
          <w:lang w:eastAsia="en-AU"/>
        </w:rPr>
      </w:pPr>
      <w:r w:rsidRPr="00090F59">
        <w:rPr>
          <w:lang w:eastAsia="en-AU"/>
        </w:rPr>
        <w:t>For the purposes of section 15(2</w:t>
      </w:r>
      <w:proofErr w:type="gramStart"/>
      <w:r w:rsidRPr="00090F59">
        <w:rPr>
          <w:lang w:eastAsia="en-AU"/>
        </w:rPr>
        <w:t>)(</w:t>
      </w:r>
      <w:proofErr w:type="gramEnd"/>
      <w:r w:rsidRPr="00090F59">
        <w:rPr>
          <w:lang w:eastAsia="en-AU"/>
        </w:rPr>
        <w:t>b), it is a reasonable excuse if the person—</w:t>
      </w:r>
    </w:p>
    <w:p w:rsidR="006A518A" w:rsidRPr="00090F59" w:rsidRDefault="00206BE8" w:rsidP="00206BE8">
      <w:pPr>
        <w:pStyle w:val="DraftHeading3"/>
        <w:tabs>
          <w:tab w:val="clear" w:pos="720"/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6A518A" w:rsidRPr="00206BE8">
        <w:rPr>
          <w:lang w:eastAsia="en-AU"/>
        </w:rPr>
        <w:t>(a)</w:t>
      </w:r>
      <w:r w:rsidR="006A518A" w:rsidRPr="00090F59">
        <w:rPr>
          <w:lang w:eastAsia="en-AU"/>
        </w:rPr>
        <w:tab/>
        <w:t>within the period of 3 months immediately before entering into the arrangement, searched the Register in respect of the labour hire provider and ascertained that the provider was a licensed labour hire provider; and</w:t>
      </w:r>
    </w:p>
    <w:p w:rsidR="006A518A" w:rsidRDefault="00206BE8" w:rsidP="00206BE8">
      <w:pPr>
        <w:pStyle w:val="DraftHeading3"/>
        <w:tabs>
          <w:tab w:val="clear" w:pos="720"/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6A518A" w:rsidRPr="00206BE8">
        <w:rPr>
          <w:lang w:eastAsia="en-AU"/>
        </w:rPr>
        <w:t>(b)</w:t>
      </w:r>
      <w:r w:rsidR="006A518A" w:rsidRPr="00090F59">
        <w:rPr>
          <w:lang w:eastAsia="en-AU"/>
        </w:rPr>
        <w:tab/>
      </w:r>
      <w:proofErr w:type="gramStart"/>
      <w:r w:rsidR="006A518A" w:rsidRPr="00090F59">
        <w:rPr>
          <w:lang w:eastAsia="en-AU"/>
        </w:rPr>
        <w:t>at</w:t>
      </w:r>
      <w:proofErr w:type="gramEnd"/>
      <w:r w:rsidR="006A518A" w:rsidRPr="00090F59">
        <w:rPr>
          <w:lang w:eastAsia="en-AU"/>
        </w:rPr>
        <w:t xml:space="preserve"> the time of entering into the arrangement, was not reasonably aware that the provider had ceased to be a licensed labour hire provider.".</w:t>
      </w:r>
    </w:p>
    <w:p w:rsidR="00B11897" w:rsidRDefault="00206BE8" w:rsidP="00B11897">
      <w:pPr>
        <w:pStyle w:val="StyleAA"/>
        <w:numPr>
          <w:ilvl w:val="0"/>
          <w:numId w:val="15"/>
        </w:numPr>
      </w:pPr>
      <w:r w:rsidRPr="00090F59">
        <w:t>Clause 113, page 91, lines 7 to 9, omit all words</w:t>
      </w:r>
      <w:r w:rsidR="00493021">
        <w:t xml:space="preserve"> and expressions on these lines.</w:t>
      </w:r>
    </w:p>
    <w:p w:rsidR="00166BA7" w:rsidRPr="00090F59" w:rsidRDefault="00493021" w:rsidP="00B11897">
      <w:pPr>
        <w:pStyle w:val="StyleAA"/>
        <w:numPr>
          <w:ilvl w:val="0"/>
          <w:numId w:val="15"/>
        </w:numPr>
      </w:pPr>
      <w:r>
        <w:t>Clause 113, page 91, after line</w:t>
      </w:r>
      <w:r w:rsidR="00166BA7" w:rsidRPr="00090F59">
        <w:t xml:space="preserve"> 9, insert—</w:t>
      </w:r>
    </w:p>
    <w:p w:rsidR="00B11897" w:rsidRDefault="003F63E9" w:rsidP="00B11897">
      <w:pPr>
        <w:pStyle w:val="AmendHeading1"/>
        <w:tabs>
          <w:tab w:val="right" w:pos="1701"/>
        </w:tabs>
        <w:ind w:left="1871" w:hanging="1871"/>
      </w:pPr>
      <w:r>
        <w:tab/>
      </w:r>
      <w:r w:rsidR="00493021" w:rsidRPr="003F63E9">
        <w:t>"(4</w:t>
      </w:r>
      <w:r w:rsidR="00166BA7" w:rsidRPr="003F63E9">
        <w:t>)</w:t>
      </w:r>
      <w:r w:rsidR="00166BA7" w:rsidRPr="00090F59">
        <w:tab/>
        <w:t xml:space="preserve">The power of the Governor in Council to make regulations is subject to the regulations being disallowed by a House of Parliament in accordance with section 23 of the </w:t>
      </w:r>
      <w:r w:rsidR="00166BA7" w:rsidRPr="00090F59">
        <w:rPr>
          <w:b/>
        </w:rPr>
        <w:t>Subordinate Legislation Act 1994</w:t>
      </w:r>
      <w:r w:rsidR="00166BA7" w:rsidRPr="00090F59">
        <w:t>.</w:t>
      </w:r>
      <w:proofErr w:type="gramStart"/>
      <w:r w:rsidR="00166BA7" w:rsidRPr="00090F59">
        <w:t>".</w:t>
      </w:r>
      <w:proofErr w:type="gramEnd"/>
    </w:p>
    <w:p w:rsidR="0047504C" w:rsidRPr="00090F59" w:rsidRDefault="0047504C" w:rsidP="00B11897">
      <w:pPr>
        <w:pStyle w:val="AmendHeading1"/>
        <w:numPr>
          <w:ilvl w:val="0"/>
          <w:numId w:val="16"/>
        </w:numPr>
        <w:tabs>
          <w:tab w:val="right" w:pos="1701"/>
        </w:tabs>
      </w:pPr>
      <w:r>
        <w:t>Clause 113, page 91, before line</w:t>
      </w:r>
      <w:r w:rsidRPr="00090F59">
        <w:t xml:space="preserve"> </w:t>
      </w:r>
      <w:r>
        <w:t>10</w:t>
      </w:r>
      <w:r w:rsidRPr="00090F59">
        <w:t>, insert—</w:t>
      </w:r>
    </w:p>
    <w:p w:rsidR="0047504C" w:rsidRDefault="008E4A66" w:rsidP="008E4A66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="0047504C" w:rsidRPr="008E4A66">
        <w:t>"(</w:t>
      </w:r>
      <w:r w:rsidR="003F63E9" w:rsidRPr="008E4A66">
        <w:t>5</w:t>
      </w:r>
      <w:r w:rsidR="0047504C" w:rsidRPr="008E4A66">
        <w:t>)</w:t>
      </w:r>
      <w:r w:rsidR="0047504C" w:rsidRPr="00090F59">
        <w:tab/>
      </w:r>
      <w:r w:rsidR="0047504C">
        <w:t>If</w:t>
      </w:r>
      <w:r w:rsidR="0047504C" w:rsidRPr="00090F59">
        <w:t xml:space="preserve"> regulations</w:t>
      </w:r>
      <w:r w:rsidR="0047504C">
        <w:t xml:space="preserve"> are made that prescribe a number of nominated office holders for a licence</w:t>
      </w:r>
      <w:r w:rsidR="00876DF8">
        <w:t xml:space="preserve"> </w:t>
      </w:r>
      <w:r w:rsidR="0047504C">
        <w:t>a</w:t>
      </w:r>
      <w:r w:rsidR="003F63E9">
        <w:t>nd</w:t>
      </w:r>
      <w:r w:rsidR="00876DF8">
        <w:t>,</w:t>
      </w:r>
      <w:r w:rsidR="003F63E9">
        <w:t xml:space="preserve"> in a particular case, t</w:t>
      </w:r>
      <w:r w:rsidR="0047504C">
        <w:t xml:space="preserve">he number exceeds the number of </w:t>
      </w:r>
      <w:r w:rsidR="003F63E9">
        <w:rPr>
          <w:sz w:val="23"/>
          <w:szCs w:val="23"/>
        </w:rPr>
        <w:t xml:space="preserve">natural persons who are responsible for the day-to-day conducting of the business to which the particular licence relates or will relate </w:t>
      </w:r>
      <w:r w:rsidR="003F63E9">
        <w:t xml:space="preserve">(the </w:t>
      </w:r>
      <w:r w:rsidR="003F63E9" w:rsidRPr="003F63E9">
        <w:rPr>
          <w:b/>
          <w:i/>
        </w:rPr>
        <w:t>relevant number</w:t>
      </w:r>
      <w:r w:rsidR="003F63E9">
        <w:t>)</w:t>
      </w:r>
      <w:r w:rsidR="0047504C">
        <w:t xml:space="preserve">, the prescribed number is taken for all purposes to be </w:t>
      </w:r>
      <w:r w:rsidR="003F63E9">
        <w:t>the relevant number.".</w:t>
      </w:r>
    </w:p>
    <w:p w:rsidR="002F7CAA" w:rsidRPr="0008509B" w:rsidRDefault="002F7CAA" w:rsidP="002F7CAA">
      <w:pPr>
        <w:pStyle w:val="ManualNumber"/>
        <w:ind w:left="0" w:firstLine="0"/>
        <w:jc w:val="center"/>
      </w:pPr>
      <w:r>
        <w:t>NEW CLAUSE</w:t>
      </w:r>
      <w:r w:rsidR="009452F5">
        <w:t>S</w:t>
      </w:r>
    </w:p>
    <w:p w:rsidR="002F7CAA" w:rsidRPr="004876BC" w:rsidRDefault="00F04DC5" w:rsidP="00B11897">
      <w:pPr>
        <w:pStyle w:val="StyleAA"/>
        <w:numPr>
          <w:ilvl w:val="0"/>
          <w:numId w:val="17"/>
        </w:numPr>
      </w:pPr>
      <w:r>
        <w:t>Page 94, after line 6</w:t>
      </w:r>
      <w:r w:rsidR="002F7CAA">
        <w:t xml:space="preserve">, </w:t>
      </w:r>
      <w:r w:rsidR="002F7CAA" w:rsidRPr="006C05D5">
        <w:t>insert</w:t>
      </w:r>
      <w:r w:rsidR="002F7CAA">
        <w:t xml:space="preserve"> the following Part heading and New Clause</w:t>
      </w:r>
      <w:r w:rsidR="002B29F1">
        <w:t>s</w:t>
      </w:r>
      <w:r w:rsidR="002F7CAA">
        <w:t>—</w:t>
      </w:r>
    </w:p>
    <w:p w:rsidR="00CB2EA4" w:rsidRPr="00F04DC5" w:rsidRDefault="002F7CAA" w:rsidP="00F04DC5">
      <w:pPr>
        <w:pStyle w:val="Heading-PART"/>
        <w:rPr>
          <w:i/>
          <w:caps w:val="0"/>
          <w:sz w:val="32"/>
        </w:rPr>
      </w:pPr>
      <w:r w:rsidRPr="0008509B">
        <w:rPr>
          <w:b w:val="0"/>
          <w:caps w:val="0"/>
          <w:sz w:val="32"/>
        </w:rPr>
        <w:t>'</w:t>
      </w:r>
      <w:r w:rsidR="00F04DC5">
        <w:rPr>
          <w:caps w:val="0"/>
          <w:sz w:val="32"/>
        </w:rPr>
        <w:t>Part 9</w:t>
      </w:r>
      <w:r>
        <w:rPr>
          <w:caps w:val="0"/>
          <w:sz w:val="32"/>
        </w:rPr>
        <w:t xml:space="preserve">—Amendments relating to the </w:t>
      </w:r>
      <w:r w:rsidR="00CB2EA4">
        <w:rPr>
          <w:caps w:val="0"/>
          <w:sz w:val="32"/>
        </w:rPr>
        <w:t xml:space="preserve">meaning of </w:t>
      </w:r>
      <w:r w:rsidR="00CB2EA4" w:rsidRPr="00CB2EA4">
        <w:rPr>
          <w:i/>
          <w:caps w:val="0"/>
          <w:sz w:val="32"/>
        </w:rPr>
        <w:t>provides labour hire services</w:t>
      </w:r>
    </w:p>
    <w:p w:rsidR="002F7CAA" w:rsidRDefault="00F04DC5" w:rsidP="00F04DC5">
      <w:pPr>
        <w:pStyle w:val="DraftHeading1"/>
        <w:tabs>
          <w:tab w:val="right" w:pos="680"/>
        </w:tabs>
        <w:ind w:left="850" w:hanging="850"/>
      </w:pPr>
      <w:r>
        <w:tab/>
      </w:r>
      <w:r w:rsidR="00206BE8">
        <w:t>119</w:t>
      </w:r>
      <w:r w:rsidR="009D3B79">
        <w:tab/>
        <w:t xml:space="preserve">New section </w:t>
      </w:r>
      <w:r>
        <w:t>10(1)</w:t>
      </w:r>
      <w:r w:rsidR="002F7CAA">
        <w:t xml:space="preserve"> inserted</w:t>
      </w:r>
    </w:p>
    <w:p w:rsidR="00CB2EA4" w:rsidRDefault="00F04DC5" w:rsidP="00F04DC5">
      <w:pPr>
        <w:pStyle w:val="BodySectionSub"/>
      </w:pPr>
      <w:r>
        <w:t>After the heading to section 10</w:t>
      </w:r>
      <w:r w:rsidR="002F7CAA">
        <w:t xml:space="preserve"> of the </w:t>
      </w:r>
      <w:r w:rsidR="002F7CAA" w:rsidRPr="002F7CAA">
        <w:rPr>
          <w:b/>
        </w:rPr>
        <w:t>Labour Hire Licensing Act 2018</w:t>
      </w:r>
      <w:r w:rsidR="002F7CAA">
        <w:t xml:space="preserve"> </w:t>
      </w:r>
      <w:r w:rsidR="002F7CAA" w:rsidRPr="004876BC">
        <w:rPr>
          <w:b/>
        </w:rPr>
        <w:t>insert</w:t>
      </w:r>
      <w:r w:rsidR="002F7CAA" w:rsidRPr="0008509B">
        <w:t>—</w:t>
      </w:r>
    </w:p>
    <w:p w:rsidR="00712B9B" w:rsidRDefault="00F04DC5" w:rsidP="00F04DC5">
      <w:pPr>
        <w:pStyle w:val="AmendHeading1"/>
        <w:tabs>
          <w:tab w:val="right" w:pos="1701"/>
        </w:tabs>
        <w:ind w:left="1871" w:hanging="1871"/>
      </w:pPr>
      <w:r>
        <w:tab/>
      </w:r>
      <w:r w:rsidRPr="00F04DC5">
        <w:t>"</w:t>
      </w:r>
      <w:r w:rsidR="004620EE" w:rsidRPr="00F04DC5">
        <w:t>(1)</w:t>
      </w:r>
      <w:r w:rsidR="004620EE">
        <w:tab/>
      </w:r>
      <w:r w:rsidR="002B29F1">
        <w:t xml:space="preserve">Despite sections 7 and 8, </w:t>
      </w:r>
      <w:r w:rsidR="00966B7C">
        <w:t xml:space="preserve">and to avoid doubt, </w:t>
      </w:r>
      <w:r w:rsidR="002B29F1">
        <w:t>a</w:t>
      </w:r>
      <w:r w:rsidR="00CB2EA4">
        <w:t xml:space="preserve"> person (a </w:t>
      </w:r>
      <w:r w:rsidR="00CB2EA4" w:rsidRPr="00CB2EA4">
        <w:rPr>
          <w:b/>
          <w:i/>
        </w:rPr>
        <w:t>provider</w:t>
      </w:r>
      <w:r w:rsidR="00CB2EA4">
        <w:t>) does not provide labour hire services if the</w:t>
      </w:r>
      <w:r w:rsidR="009F3CFC">
        <w:t xml:space="preserve"> provider supplies one or more</w:t>
      </w:r>
      <w:r w:rsidR="00CB2EA4">
        <w:t xml:space="preserve"> individ</w:t>
      </w:r>
      <w:r w:rsidR="00A37C53">
        <w:t xml:space="preserve">uals to </w:t>
      </w:r>
      <w:r w:rsidR="006F2CC0">
        <w:t xml:space="preserve">perform work for </w:t>
      </w:r>
      <w:r w:rsidR="00A37C53">
        <w:t xml:space="preserve">another person (a </w:t>
      </w:r>
      <w:r w:rsidR="00A37C53" w:rsidRPr="00A37C53">
        <w:rPr>
          <w:b/>
          <w:i/>
        </w:rPr>
        <w:t>host</w:t>
      </w:r>
      <w:r w:rsidR="00A37C53">
        <w:t>)</w:t>
      </w:r>
      <w:r w:rsidR="009D3B79">
        <w:t xml:space="preserve"> in any of the following circumstances</w:t>
      </w:r>
      <w:r w:rsidR="00CB2EA4">
        <w:t>—</w:t>
      </w:r>
    </w:p>
    <w:p w:rsidR="002F7CAA" w:rsidRDefault="00CB2EA4" w:rsidP="00CB2EA4">
      <w:pPr>
        <w:pStyle w:val="AmendHeading2"/>
        <w:tabs>
          <w:tab w:val="clear" w:pos="720"/>
          <w:tab w:val="right" w:pos="2268"/>
        </w:tabs>
        <w:ind w:left="2381" w:hanging="2381"/>
      </w:pPr>
      <w:bookmarkStart w:id="4" w:name="cpStart"/>
      <w:bookmarkEnd w:id="4"/>
      <w:r>
        <w:tab/>
      </w:r>
      <w:r w:rsidRPr="00CB2EA4">
        <w:t>(a)</w:t>
      </w:r>
      <w:r>
        <w:tab/>
      </w:r>
      <w:r w:rsidR="004620EE">
        <w:t>as part of</w:t>
      </w:r>
      <w:r>
        <w:t xml:space="preserve"> </w:t>
      </w:r>
      <w:r w:rsidR="00F04DC5">
        <w:t xml:space="preserve">a </w:t>
      </w:r>
      <w:r w:rsidR="002F7CAA" w:rsidRPr="00A77B1C">
        <w:t>genui</w:t>
      </w:r>
      <w:r w:rsidR="006F2CC0">
        <w:t xml:space="preserve">ne supply chain or a </w:t>
      </w:r>
      <w:r>
        <w:t>contracting or subcontracting arrang</w:t>
      </w:r>
      <w:r w:rsidR="00F04DC5">
        <w:t>ement</w:t>
      </w:r>
      <w:r>
        <w:t xml:space="preserve"> </w:t>
      </w:r>
      <w:r w:rsidR="00206BE8">
        <w:t xml:space="preserve">that does not involve the on-hire of a worker to a host to work under the instruction of the host, </w:t>
      </w:r>
      <w:r>
        <w:t>including</w:t>
      </w:r>
      <w:r w:rsidR="006F2CC0">
        <w:t>,</w:t>
      </w:r>
      <w:r>
        <w:t xml:space="preserve"> but not limited to</w:t>
      </w:r>
      <w:r w:rsidR="006F2CC0">
        <w:t>,</w:t>
      </w:r>
      <w:r>
        <w:t xml:space="preserve"> </w:t>
      </w:r>
      <w:r w:rsidR="006F2CC0">
        <w:t>a supply chain or a contracting or subcontracting arrangement</w:t>
      </w:r>
      <w:r>
        <w:t xml:space="preserve"> in the construction industry;</w:t>
      </w:r>
    </w:p>
    <w:p w:rsidR="00CB2EA4" w:rsidRDefault="00CB2EA4" w:rsidP="00CB2EA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B2EA4">
        <w:t>(b)</w:t>
      </w:r>
      <w:r w:rsidRPr="00CB2EA4">
        <w:tab/>
      </w:r>
      <w:proofErr w:type="gramStart"/>
      <w:r w:rsidR="004620EE">
        <w:t>as</w:t>
      </w:r>
      <w:proofErr w:type="gramEnd"/>
      <w:r w:rsidR="004620EE">
        <w:t xml:space="preserve"> part of</w:t>
      </w:r>
      <w:r>
        <w:t xml:space="preserve"> the </w:t>
      </w:r>
      <w:r w:rsidR="002F7CAA" w:rsidRPr="00A77B1C">
        <w:t>outsourcing of a business or part of a business</w:t>
      </w:r>
      <w:r w:rsidR="006F2CC0">
        <w:t xml:space="preserve"> </w:t>
      </w:r>
      <w:r w:rsidR="002F7CAA">
        <w:t>to a third party</w:t>
      </w:r>
      <w:r w:rsidR="002F7CAA" w:rsidRPr="00A77B1C">
        <w:t>;</w:t>
      </w:r>
    </w:p>
    <w:p w:rsidR="00CB2EA4" w:rsidRDefault="00CB2EA4" w:rsidP="00CB2EA4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CB2EA4">
        <w:t>(c)</w:t>
      </w:r>
      <w:r>
        <w:tab/>
      </w:r>
      <w:proofErr w:type="gramStart"/>
      <w:r w:rsidR="009D3B79">
        <w:t>if</w:t>
      </w:r>
      <w:proofErr w:type="gramEnd"/>
      <w:r w:rsidR="009F3CFC">
        <w:t xml:space="preserve"> </w:t>
      </w:r>
      <w:r w:rsidR="002F7CAA" w:rsidRPr="00A77B1C">
        <w:rPr>
          <w:shd w:val="clear" w:color="auto" w:fill="FFFFFF"/>
        </w:rPr>
        <w:t>the supply</w:t>
      </w:r>
      <w:r w:rsidR="00F04DC5">
        <w:rPr>
          <w:shd w:val="clear" w:color="auto" w:fill="FFFFFF"/>
        </w:rPr>
        <w:t xml:space="preserve"> by the provider </w:t>
      </w:r>
      <w:r w:rsidR="002F7CAA" w:rsidRPr="00A77B1C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="006F2CC0">
        <w:rPr>
          <w:shd w:val="clear" w:color="auto" w:fill="FFFFFF"/>
        </w:rPr>
        <w:t xml:space="preserve">one or more </w:t>
      </w:r>
      <w:r>
        <w:rPr>
          <w:shd w:val="clear" w:color="auto" w:fill="FFFFFF"/>
        </w:rPr>
        <w:t>individuals to perform work</w:t>
      </w:r>
      <w:r w:rsidR="006F2CC0">
        <w:rPr>
          <w:shd w:val="clear" w:color="auto" w:fill="FFFFFF"/>
        </w:rPr>
        <w:t xml:space="preserve"> for other businesses</w:t>
      </w:r>
      <w:r w:rsidR="002F7CAA">
        <w:rPr>
          <w:shd w:val="clear" w:color="auto" w:fill="FFFFFF"/>
        </w:rPr>
        <w:t xml:space="preserve"> is not the main </w:t>
      </w:r>
      <w:r w:rsidR="002F7CAA" w:rsidRPr="00A77B1C">
        <w:rPr>
          <w:shd w:val="clear" w:color="auto" w:fill="FFFFFF"/>
        </w:rPr>
        <w:t>purpose of the business ordinarily carried on by the provider;</w:t>
      </w:r>
    </w:p>
    <w:p w:rsidR="00206BE8" w:rsidRPr="00206BE8" w:rsidRDefault="00CB2EA4" w:rsidP="00206BE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B2EA4">
        <w:t>(d)</w:t>
      </w:r>
      <w:r>
        <w:tab/>
      </w:r>
      <w:proofErr w:type="gramStart"/>
      <w:r>
        <w:t>as</w:t>
      </w:r>
      <w:proofErr w:type="gramEnd"/>
      <w:r>
        <w:t xml:space="preserve"> part of </w:t>
      </w:r>
      <w:r w:rsidR="00F04DC5">
        <w:t xml:space="preserve">a </w:t>
      </w:r>
      <w:r w:rsidR="002F7CAA" w:rsidRPr="00A77B1C">
        <w:t>short term, ad hoc a</w:t>
      </w:r>
      <w:r w:rsidR="00F04DC5">
        <w:t>rrangement</w:t>
      </w:r>
      <w:r>
        <w:t xml:space="preserve"> between busi</w:t>
      </w:r>
      <w:r w:rsidR="009F3CFC">
        <w:t>nesses;</w:t>
      </w:r>
    </w:p>
    <w:p w:rsidR="00206BE8" w:rsidRPr="00206BE8" w:rsidRDefault="00206BE8" w:rsidP="00206BE8">
      <w:pPr>
        <w:pStyle w:val="AmndParaNote"/>
        <w:tabs>
          <w:tab w:val="right" w:pos="100"/>
          <w:tab w:val="right" w:pos="2835"/>
        </w:tabs>
        <w:ind w:left="2789" w:hanging="408"/>
        <w:rPr>
          <w:b/>
        </w:rPr>
      </w:pPr>
      <w:r w:rsidRPr="00206BE8">
        <w:rPr>
          <w:b/>
        </w:rPr>
        <w:t>Note</w:t>
      </w:r>
    </w:p>
    <w:p w:rsidR="00CB2EA4" w:rsidRDefault="00206BE8" w:rsidP="00206BE8">
      <w:pPr>
        <w:pStyle w:val="AmndParaNote"/>
        <w:tabs>
          <w:tab w:val="right" w:pos="100"/>
          <w:tab w:val="right" w:pos="2835"/>
        </w:tabs>
        <w:ind w:left="2789" w:hanging="408"/>
      </w:pPr>
      <w:r>
        <w:t xml:space="preserve">Examples of such arrangements are workers </w:t>
      </w:r>
      <w:r w:rsidR="00CB2EA4" w:rsidRPr="00A77B1C">
        <w:t xml:space="preserve">of one farm business assisting another farm business by </w:t>
      </w:r>
      <w:r w:rsidR="00050ADA">
        <w:t xml:space="preserve">picking crops for a day, or </w:t>
      </w:r>
      <w:r w:rsidR="00CB2EA4" w:rsidRPr="00A77B1C">
        <w:t>worker</w:t>
      </w:r>
      <w:r w:rsidR="00050ADA">
        <w:t>s</w:t>
      </w:r>
      <w:r w:rsidR="00CB2EA4" w:rsidRPr="00A77B1C">
        <w:t xml:space="preserve"> of one concrete business providing assistance to another concrete business during a concrete</w:t>
      </w:r>
      <w:r w:rsidR="00CB2EA4">
        <w:t xml:space="preserve"> pour</w:t>
      </w:r>
      <w:r>
        <w:t>.</w:t>
      </w:r>
    </w:p>
    <w:p w:rsidR="00206BE8" w:rsidRPr="00966B7C" w:rsidRDefault="00206BE8" w:rsidP="00966B7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CB2EA4" w:rsidRPr="00CB2EA4">
        <w:t>(e)</w:t>
      </w:r>
      <w:r w:rsidR="00CB2EA4">
        <w:tab/>
      </w:r>
      <w:proofErr w:type="gramStart"/>
      <w:r w:rsidR="009D3B79">
        <w:t>if</w:t>
      </w:r>
      <w:proofErr w:type="gramEnd"/>
      <w:r w:rsidR="009D3B79">
        <w:t xml:space="preserve"> t</w:t>
      </w:r>
      <w:r w:rsidR="004620EE">
        <w:t xml:space="preserve">he provider supplies </w:t>
      </w:r>
      <w:r w:rsidR="00A37C53">
        <w:t>the</w:t>
      </w:r>
      <w:r w:rsidR="006F2CC0">
        <w:t xml:space="preserve"> individual or</w:t>
      </w:r>
      <w:r w:rsidR="00A37C53">
        <w:t xml:space="preserve"> </w:t>
      </w:r>
      <w:r w:rsidR="004620EE">
        <w:t xml:space="preserve">individuals </w:t>
      </w:r>
      <w:r w:rsidR="00F04DC5">
        <w:t>to perform work</w:t>
      </w:r>
      <w:r w:rsidR="00A37C53">
        <w:t>—</w:t>
      </w:r>
    </w:p>
    <w:p w:rsidR="00A37C53" w:rsidRDefault="00966B7C" w:rsidP="00966B7C">
      <w:pPr>
        <w:pStyle w:val="AmendHeading3"/>
        <w:tabs>
          <w:tab w:val="right" w:pos="2778"/>
        </w:tabs>
        <w:ind w:left="2891" w:hanging="2891"/>
      </w:pPr>
      <w:r>
        <w:tab/>
      </w:r>
      <w:r w:rsidR="00A37C53" w:rsidRPr="00966B7C">
        <w:t>(</w:t>
      </w:r>
      <w:proofErr w:type="spellStart"/>
      <w:r w:rsidR="00A37C53" w:rsidRPr="00966B7C">
        <w:t>i</w:t>
      </w:r>
      <w:proofErr w:type="spellEnd"/>
      <w:r w:rsidR="00A37C53" w:rsidRPr="00966B7C">
        <w:t>)</w:t>
      </w:r>
      <w:r w:rsidR="00A37C53">
        <w:tab/>
      </w:r>
      <w:r w:rsidR="006F2CC0">
        <w:t>in the case of a p</w:t>
      </w:r>
      <w:r w:rsidR="00A37C53">
        <w:t>rovider</w:t>
      </w:r>
      <w:r w:rsidR="006F2CC0">
        <w:t xml:space="preserve"> that</w:t>
      </w:r>
      <w:r w:rsidR="00206BE8">
        <w:t xml:space="preserve"> is a body corporate</w:t>
      </w:r>
      <w:r w:rsidR="00A37C53">
        <w:t xml:space="preserve">, </w:t>
      </w:r>
      <w:r w:rsidR="00F04DC5">
        <w:t xml:space="preserve">for </w:t>
      </w:r>
      <w:r w:rsidR="002F7CAA" w:rsidRPr="00A77B1C">
        <w:t xml:space="preserve">a related </w:t>
      </w:r>
      <w:r w:rsidR="00206BE8">
        <w:t>body corporate, within the meaning of the Corporations Act,</w:t>
      </w:r>
      <w:r w:rsidR="009F3CFC">
        <w:t xml:space="preserve"> of</w:t>
      </w:r>
      <w:r w:rsidR="00A37C53">
        <w:t xml:space="preserve"> the provider;</w:t>
      </w:r>
      <w:r w:rsidR="009F3CFC">
        <w:t xml:space="preserve"> or</w:t>
      </w:r>
    </w:p>
    <w:p w:rsidR="002F7CAA" w:rsidRDefault="00A37C53" w:rsidP="00A37C53">
      <w:pPr>
        <w:pStyle w:val="AmendHeading3"/>
        <w:tabs>
          <w:tab w:val="right" w:pos="2778"/>
        </w:tabs>
        <w:ind w:left="2891" w:hanging="2891"/>
      </w:pPr>
      <w:r>
        <w:tab/>
      </w:r>
      <w:r w:rsidRPr="00A37C53">
        <w:t>(ii)</w:t>
      </w:r>
      <w:r>
        <w:tab/>
      </w:r>
      <w:proofErr w:type="gramStart"/>
      <w:r w:rsidR="006F2CC0">
        <w:t>in</w:t>
      </w:r>
      <w:proofErr w:type="gramEnd"/>
      <w:r w:rsidR="006F2CC0">
        <w:t xml:space="preserve"> the case of a provider that is a partner in a joint venture, </w:t>
      </w:r>
      <w:r w:rsidR="00F04DC5">
        <w:t>for</w:t>
      </w:r>
      <w:r w:rsidR="009F3CFC">
        <w:t xml:space="preserve"> an entity that is </w:t>
      </w:r>
      <w:r w:rsidR="002F7CAA" w:rsidRPr="00A77B1C">
        <w:t>a common joint venture partner</w:t>
      </w:r>
      <w:r>
        <w:t xml:space="preserve"> of the provider</w:t>
      </w:r>
      <w:r w:rsidR="002F7CAA" w:rsidRPr="00A77B1C">
        <w:t>;</w:t>
      </w:r>
    </w:p>
    <w:p w:rsidR="00966B7C" w:rsidRPr="00966B7C" w:rsidRDefault="00966B7C" w:rsidP="00966B7C">
      <w:pPr>
        <w:pStyle w:val="AmendHeading3"/>
        <w:tabs>
          <w:tab w:val="right" w:pos="2778"/>
        </w:tabs>
        <w:ind w:left="2891" w:hanging="2891"/>
      </w:pPr>
      <w:r>
        <w:tab/>
      </w:r>
      <w:r w:rsidRPr="00966B7C">
        <w:t>(</w:t>
      </w:r>
      <w:r w:rsidR="00050ADA">
        <w:t>ii</w:t>
      </w:r>
      <w:r w:rsidRPr="00966B7C">
        <w:t>i)</w:t>
      </w:r>
      <w:r>
        <w:tab/>
      </w:r>
      <w:proofErr w:type="gramStart"/>
      <w:r>
        <w:t>in</w:t>
      </w:r>
      <w:proofErr w:type="gramEnd"/>
      <w:r>
        <w:t xml:space="preserve"> the case of a provider that is part of an entity or group of entities that jointly carry on business as one recognised business, for another entity in the business;</w:t>
      </w:r>
    </w:p>
    <w:p w:rsidR="00A37C53" w:rsidRDefault="00CB2EA4" w:rsidP="00A37C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B2EA4">
        <w:t>(f)</w:t>
      </w:r>
      <w:r w:rsidRPr="00CB2EA4">
        <w:tab/>
      </w:r>
      <w:proofErr w:type="gramStart"/>
      <w:r w:rsidR="00A37C53">
        <w:t>as</w:t>
      </w:r>
      <w:proofErr w:type="gramEnd"/>
      <w:r w:rsidR="00A37C53">
        <w:t xml:space="preserve"> part of a</w:t>
      </w:r>
      <w:r w:rsidR="002F7CAA" w:rsidRPr="00A77B1C">
        <w:t xml:space="preserve"> </w:t>
      </w:r>
      <w:r w:rsidR="002F7CAA">
        <w:t xml:space="preserve">bona fide </w:t>
      </w:r>
      <w:r w:rsidR="002F7CAA" w:rsidRPr="00A77B1C">
        <w:t xml:space="preserve">secondment </w:t>
      </w:r>
      <w:r w:rsidR="00A37C53">
        <w:t>arrangement</w:t>
      </w:r>
      <w:r w:rsidR="002F7CAA" w:rsidRPr="00A77B1C">
        <w:t>;</w:t>
      </w:r>
    </w:p>
    <w:p w:rsidR="00A37C53" w:rsidRDefault="00A37C53" w:rsidP="00A37C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37C53">
        <w:t>(g)</w:t>
      </w:r>
      <w:r>
        <w:tab/>
      </w:r>
      <w:proofErr w:type="gramStart"/>
      <w:r>
        <w:t>as</w:t>
      </w:r>
      <w:proofErr w:type="gramEnd"/>
      <w:r>
        <w:t xml:space="preserve"> part of a consultancy arrangemen</w:t>
      </w:r>
      <w:r w:rsidR="009F3CFC">
        <w:t>t</w:t>
      </w:r>
      <w:r>
        <w:t>;</w:t>
      </w:r>
    </w:p>
    <w:p w:rsidR="002F7CAA" w:rsidRDefault="009D3B79" w:rsidP="009D3B7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37C53" w:rsidRPr="009D3B79">
        <w:t>(h)</w:t>
      </w:r>
      <w:r>
        <w:tab/>
      </w:r>
      <w:r w:rsidR="00966B7C">
        <w:t>in the case of a provider that is a body corporate, if a</w:t>
      </w:r>
      <w:r>
        <w:t>n</w:t>
      </w:r>
      <w:r w:rsidR="009F3CFC">
        <w:t xml:space="preserve"> individual supplied </w:t>
      </w:r>
      <w:r w:rsidR="00966B7C">
        <w:t>by the provider is an executive officer of the body corporate and is the only individual supplied by the provider to perform work for the host</w:t>
      </w:r>
      <w:r w:rsidR="002F7CAA" w:rsidRPr="00A77B1C">
        <w:t>;</w:t>
      </w:r>
    </w:p>
    <w:p w:rsidR="002F7CAA" w:rsidRPr="00A77B1C" w:rsidRDefault="00A37C53" w:rsidP="00A37C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37C53">
        <w:t>(</w:t>
      </w:r>
      <w:proofErr w:type="spellStart"/>
      <w:r w:rsidRPr="00A37C53">
        <w:t>i</w:t>
      </w:r>
      <w:proofErr w:type="spellEnd"/>
      <w:r w:rsidRPr="00A37C53">
        <w:t>)</w:t>
      </w:r>
      <w:r>
        <w:tab/>
      </w:r>
      <w:proofErr w:type="gramStart"/>
      <w:r w:rsidR="009F3CFC">
        <w:t>if</w:t>
      </w:r>
      <w:proofErr w:type="gramEnd"/>
      <w:r w:rsidR="009F3CFC">
        <w:t xml:space="preserve"> </w:t>
      </w:r>
      <w:r w:rsidR="009D3B79">
        <w:t xml:space="preserve">the </w:t>
      </w:r>
      <w:r w:rsidR="009F3CFC">
        <w:t xml:space="preserve">supply of the individual or individuals to </w:t>
      </w:r>
      <w:r w:rsidR="006F2CC0">
        <w:t>the host</w:t>
      </w:r>
      <w:r w:rsidR="009F3CFC">
        <w:t xml:space="preserve"> is</w:t>
      </w:r>
      <w:r w:rsidR="002F7CAA">
        <w:t xml:space="preserve"> </w:t>
      </w:r>
      <w:r w:rsidR="002F7CAA" w:rsidRPr="00A77B1C">
        <w:t xml:space="preserve">not </w:t>
      </w:r>
      <w:r w:rsidR="009F3CFC">
        <w:t>for the purpos</w:t>
      </w:r>
      <w:r w:rsidR="006F2CC0">
        <w:t xml:space="preserve">es of a business or undertaking </w:t>
      </w:r>
      <w:r w:rsidR="009F3CFC">
        <w:t xml:space="preserve">conducted by the host, including but not limited to </w:t>
      </w:r>
      <w:r w:rsidR="006F2CC0">
        <w:t xml:space="preserve">the situation where the </w:t>
      </w:r>
      <w:r w:rsidR="009F3CFC">
        <w:t xml:space="preserve">supply </w:t>
      </w:r>
      <w:r w:rsidR="006F2CC0">
        <w:t xml:space="preserve">is </w:t>
      </w:r>
      <w:r w:rsidR="009F3CFC">
        <w:t xml:space="preserve">for </w:t>
      </w:r>
      <w:r w:rsidR="006F2CC0">
        <w:t xml:space="preserve">the </w:t>
      </w:r>
      <w:r w:rsidR="009F3CFC">
        <w:t>domestic or personal purposes</w:t>
      </w:r>
      <w:r w:rsidR="006F2CC0">
        <w:t xml:space="preserve"> of the host</w:t>
      </w:r>
      <w:r w:rsidR="002F7CAA" w:rsidRPr="00A77B1C">
        <w:t>;</w:t>
      </w:r>
    </w:p>
    <w:p w:rsidR="002F7CAA" w:rsidRPr="00A77B1C" w:rsidRDefault="00A37C53" w:rsidP="00A37C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37C53">
        <w:t>(j)</w:t>
      </w:r>
      <w:r>
        <w:tab/>
      </w:r>
      <w:proofErr w:type="gramStart"/>
      <w:r w:rsidR="009F3CFC">
        <w:t>as</w:t>
      </w:r>
      <w:proofErr w:type="gramEnd"/>
      <w:r w:rsidR="009F3CFC">
        <w:t xml:space="preserve"> part of a group apprenticeship or</w:t>
      </w:r>
      <w:r w:rsidR="00F04DC5">
        <w:t xml:space="preserve"> trainee scheme;</w:t>
      </w:r>
    </w:p>
    <w:p w:rsidR="00A37C53" w:rsidRDefault="009D3B79" w:rsidP="009D3B7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37C53" w:rsidRPr="009D3B79">
        <w:t>(k)</w:t>
      </w:r>
      <w:r w:rsidR="00A37C53">
        <w:tab/>
      </w:r>
      <w:proofErr w:type="gramStart"/>
      <w:r w:rsidR="009F3CFC">
        <w:t>if</w:t>
      </w:r>
      <w:proofErr w:type="gramEnd"/>
      <w:r w:rsidR="009F3CFC">
        <w:t xml:space="preserve"> the individual or individuals supplied to the host </w:t>
      </w:r>
      <w:r>
        <w:t>are</w:t>
      </w:r>
      <w:r w:rsidR="009F3CFC">
        <w:t xml:space="preserve"> </w:t>
      </w:r>
      <w:r>
        <w:t xml:space="preserve">Australian legal practitioners </w:t>
      </w:r>
      <w:r w:rsidR="00966B7C">
        <w:t xml:space="preserve">performing work for </w:t>
      </w:r>
      <w:r>
        <w:t>a client</w:t>
      </w:r>
      <w:r w:rsidR="002F7CAA" w:rsidRPr="00A77B1C">
        <w:t>;</w:t>
      </w:r>
    </w:p>
    <w:p w:rsidR="002F7CAA" w:rsidRPr="00A77B1C" w:rsidRDefault="00A37C53" w:rsidP="00A37C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37C53">
        <w:t>(l)</w:t>
      </w:r>
      <w:r>
        <w:tab/>
      </w:r>
      <w:r w:rsidR="009D3B79">
        <w:t>if the individual</w:t>
      </w:r>
      <w:r w:rsidR="00F04DC5">
        <w:t xml:space="preserve"> or individual</w:t>
      </w:r>
      <w:r w:rsidR="009D3B79">
        <w:t xml:space="preserve">s supplied are employees of an organisation </w:t>
      </w:r>
      <w:r w:rsidR="002F7CAA" w:rsidRPr="00A77B1C">
        <w:t xml:space="preserve">registered under the </w:t>
      </w:r>
      <w:r w:rsidR="002F7CAA" w:rsidRPr="009D3B79">
        <w:t>Fair Work (Registered Organisations) Act 2009</w:t>
      </w:r>
      <w:r w:rsidR="009D3B79">
        <w:t xml:space="preserve"> of the Commonwealth</w:t>
      </w:r>
      <w:r w:rsidR="00966B7C">
        <w:t>, in the course of providing assistanc</w:t>
      </w:r>
      <w:r w:rsidR="00050ADA">
        <w:t xml:space="preserve">e to </w:t>
      </w:r>
      <w:r w:rsidR="00966B7C">
        <w:t>members of that organisation</w:t>
      </w:r>
      <w:r w:rsidR="009D3B79">
        <w:t>;</w:t>
      </w:r>
      <w:r w:rsidR="002F7CAA" w:rsidRPr="00A77B1C">
        <w:t xml:space="preserve"> and</w:t>
      </w:r>
    </w:p>
    <w:p w:rsidR="009D3B79" w:rsidRDefault="009D3B79" w:rsidP="00F04DC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37C53" w:rsidRPr="009D3B79">
        <w:t>(m)</w:t>
      </w:r>
      <w:r w:rsidR="00A37C53">
        <w:tab/>
      </w:r>
      <w:proofErr w:type="gramStart"/>
      <w:r>
        <w:t>as</w:t>
      </w:r>
      <w:proofErr w:type="gramEnd"/>
      <w:r>
        <w:t xml:space="preserve"> part of </w:t>
      </w:r>
      <w:r w:rsidR="00F04DC5">
        <w:t xml:space="preserve">a </w:t>
      </w:r>
      <w:r>
        <w:t>work experience</w:t>
      </w:r>
      <w:r w:rsidR="00F04DC5">
        <w:t xml:space="preserve"> arrangement</w:t>
      </w:r>
      <w:r>
        <w:t xml:space="preserve"> or </w:t>
      </w:r>
      <w:r w:rsidR="00F04DC5">
        <w:t xml:space="preserve">an </w:t>
      </w:r>
      <w:r>
        <w:t>educational placement</w:t>
      </w:r>
      <w:r w:rsidR="00F04DC5">
        <w:t>.</w:t>
      </w:r>
      <w:r w:rsidR="006F2CC0">
        <w:t>".</w:t>
      </w:r>
    </w:p>
    <w:p w:rsidR="002B29F1" w:rsidRDefault="002B29F1" w:rsidP="002B29F1">
      <w:pPr>
        <w:pStyle w:val="DraftHeading1"/>
        <w:tabs>
          <w:tab w:val="right" w:pos="680"/>
        </w:tabs>
        <w:ind w:left="850" w:hanging="850"/>
      </w:pPr>
      <w:r>
        <w:tab/>
      </w:r>
      <w:r w:rsidR="006D7D58">
        <w:t>120</w:t>
      </w:r>
      <w:r>
        <w:tab/>
        <w:t>New section 10(1) inserted</w:t>
      </w:r>
    </w:p>
    <w:p w:rsidR="002B29F1" w:rsidRPr="002B29F1" w:rsidRDefault="002B29F1" w:rsidP="006F2CC0">
      <w:pPr>
        <w:pStyle w:val="BodySectionSub"/>
      </w:pPr>
      <w:r>
        <w:t xml:space="preserve">In section 10 of the </w:t>
      </w:r>
      <w:r w:rsidRPr="002F7CAA">
        <w:rPr>
          <w:b/>
        </w:rPr>
        <w:t>Labour Hire Licensing Act 2018</w:t>
      </w:r>
      <w:r>
        <w:t xml:space="preserve"> before "Despite" </w:t>
      </w:r>
      <w:r w:rsidRPr="004876BC">
        <w:rPr>
          <w:b/>
        </w:rPr>
        <w:t>insert</w:t>
      </w:r>
      <w:r>
        <w:t xml:space="preserve"> "(2)".</w:t>
      </w:r>
    </w:p>
    <w:p w:rsidR="00F04DC5" w:rsidRDefault="002B29F1" w:rsidP="002B29F1">
      <w:pPr>
        <w:pStyle w:val="DraftHeading1"/>
        <w:tabs>
          <w:tab w:val="right" w:pos="680"/>
        </w:tabs>
        <w:ind w:left="850" w:hanging="850"/>
      </w:pPr>
      <w:r>
        <w:tab/>
      </w:r>
      <w:r w:rsidR="006D7D58">
        <w:t>121</w:t>
      </w:r>
      <w:r w:rsidR="00F04DC5">
        <w:tab/>
        <w:t>Commencement of section</w:t>
      </w:r>
      <w:r w:rsidR="006F2CC0">
        <w:t>s</w:t>
      </w:r>
      <w:r w:rsidR="00580770">
        <w:t xml:space="preserve"> 119 and 120</w:t>
      </w:r>
    </w:p>
    <w:p w:rsidR="006D7D58" w:rsidRPr="006D7D58" w:rsidRDefault="00F04DC5" w:rsidP="00B90E6C">
      <w:pPr>
        <w:pStyle w:val="BodySectionSub"/>
      </w:pPr>
      <w:r>
        <w:t>Despite section 2, section</w:t>
      </w:r>
      <w:r w:rsidR="006F2CC0">
        <w:t>s</w:t>
      </w:r>
      <w:r w:rsidR="00580770">
        <w:t xml:space="preserve"> 119</w:t>
      </w:r>
      <w:r>
        <w:t xml:space="preserve"> </w:t>
      </w:r>
      <w:r w:rsidR="00580770">
        <w:t xml:space="preserve">and 120 </w:t>
      </w:r>
      <w:r w:rsidR="006F2CC0">
        <w:t>commence</w:t>
      </w:r>
      <w:r>
        <w:t xml:space="preserve"> immediately after the commencement of section 10 of the </w:t>
      </w:r>
      <w:r w:rsidRPr="006F2CC0">
        <w:rPr>
          <w:b/>
        </w:rPr>
        <w:t xml:space="preserve">Labour Hire Licensing Act </w:t>
      </w:r>
      <w:proofErr w:type="gramStart"/>
      <w:r w:rsidRPr="006F2CC0">
        <w:rPr>
          <w:b/>
        </w:rPr>
        <w:t>2018</w:t>
      </w:r>
      <w:r>
        <w:t>.</w:t>
      </w:r>
      <w:r w:rsidR="00AF4C8C">
        <w:t>'.</w:t>
      </w:r>
      <w:proofErr w:type="gramEnd"/>
    </w:p>
    <w:sectPr w:rsidR="006D7D58" w:rsidRPr="006D7D58" w:rsidSect="00F74950">
      <w:footerReference w:type="even" r:id="rId7"/>
      <w:footerReference w:type="default" r:id="rId8"/>
      <w:footerReference w:type="first" r:id="rId9"/>
      <w:type w:val="continuous"/>
      <w:pgSz w:w="11907" w:h="16840" w:code="9"/>
      <w:pgMar w:top="993" w:right="1440" w:bottom="1276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AA" w:rsidRDefault="002F7CAA">
      <w:r>
        <w:separator/>
      </w:r>
    </w:p>
  </w:endnote>
  <w:endnote w:type="continuationSeparator" w:id="0">
    <w:p w:rsidR="002F7CAA" w:rsidRDefault="002F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A40B4" w:rsidP="002F7C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AA" w:rsidRDefault="006A40B4" w:rsidP="00573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7C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950">
      <w:rPr>
        <w:rStyle w:val="PageNumber"/>
        <w:noProof/>
      </w:rPr>
      <w:t>4</w:t>
    </w:r>
    <w:r>
      <w:rPr>
        <w:rStyle w:val="PageNumber"/>
      </w:rPr>
      <w:fldChar w:fldCharType="end"/>
    </w:r>
  </w:p>
  <w:p w:rsidR="002F7CAA" w:rsidRDefault="002F7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AA" w:rsidRPr="006D44AE" w:rsidRDefault="006D44AE">
    <w:pPr>
      <w:pStyle w:val="Footer"/>
      <w:rPr>
        <w:sz w:val="18"/>
      </w:rPr>
    </w:pPr>
    <w:r>
      <w:rPr>
        <w:sz w:val="18"/>
      </w:rPr>
      <w:t>581442OLCD0-5/6/2018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AA" w:rsidRDefault="002F7CAA">
      <w:r>
        <w:separator/>
      </w:r>
    </w:p>
  </w:footnote>
  <w:footnote w:type="continuationSeparator" w:id="0">
    <w:p w:rsidR="002F7CAA" w:rsidRDefault="002F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974EC4"/>
    <w:multiLevelType w:val="multilevel"/>
    <w:tmpl w:val="38E651C2"/>
    <w:lvl w:ilvl="0">
      <w:start w:val="1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F418A9"/>
    <w:multiLevelType w:val="multilevel"/>
    <w:tmpl w:val="959AB4D2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4D1449A"/>
    <w:multiLevelType w:val="multilevel"/>
    <w:tmpl w:val="0A3E64F6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2E3F77"/>
    <w:multiLevelType w:val="multilevel"/>
    <w:tmpl w:val="4D44A048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D83030"/>
    <w:multiLevelType w:val="multilevel"/>
    <w:tmpl w:val="7E38C7E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2CD5019"/>
    <w:multiLevelType w:val="multilevel"/>
    <w:tmpl w:val="AD647C68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5004CB"/>
    <w:multiLevelType w:val="multilevel"/>
    <w:tmpl w:val="6F5EEE22"/>
    <w:lvl w:ilvl="0">
      <w:start w:val="2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772348"/>
    <w:multiLevelType w:val="multilevel"/>
    <w:tmpl w:val="F7A62560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0751B"/>
    <w:multiLevelType w:val="multilevel"/>
    <w:tmpl w:val="29A2B322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434614"/>
    <w:multiLevelType w:val="multilevel"/>
    <w:tmpl w:val="30F8F6FA"/>
    <w:lvl w:ilvl="0">
      <w:start w:val="2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56477B"/>
    <w:multiLevelType w:val="multilevel"/>
    <w:tmpl w:val="D5965E42"/>
    <w:lvl w:ilvl="0">
      <w:start w:val="1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D7C16"/>
    <w:multiLevelType w:val="multilevel"/>
    <w:tmpl w:val="4D644CE2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493958"/>
    <w:multiLevelType w:val="multilevel"/>
    <w:tmpl w:val="42228D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D4461"/>
    <w:multiLevelType w:val="multilevel"/>
    <w:tmpl w:val="E96C6280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8CF667A"/>
    <w:multiLevelType w:val="multilevel"/>
    <w:tmpl w:val="63809D22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12"/>
  </w:num>
  <w:num w:numId="8">
    <w:abstractNumId w:val="2"/>
  </w:num>
  <w:num w:numId="9">
    <w:abstractNumId w:val="15"/>
  </w:num>
  <w:num w:numId="10">
    <w:abstractNumId w:val="16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"/>
  </w:num>
  <w:num w:numId="16">
    <w:abstractNumId w:val="10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442"/>
    <w:docVar w:name="vActTitle" w:val="Labour Hire Licensing Bill 2017"/>
    <w:docVar w:name="vBillNo" w:val="442"/>
    <w:docVar w:name="vBillTitle" w:val="Labour Hire Licensing Bill 2017"/>
    <w:docVar w:name="vDocumentType" w:val=".HOUSEAMEND"/>
    <w:docVar w:name="vDraftNo" w:val="0"/>
    <w:docVar w:name="vDraftVers" w:val="Draft"/>
    <w:docVar w:name="vDraftVersion" w:val="Liberal Party-The Nationals (Opposition) (Mr Ondarchie) - Draft Council"/>
    <w:docVar w:name="VersionNo" w:val="1"/>
    <w:docVar w:name="vFileName" w:val="Liberal Party-The Nationals (Opposition) (Mr Ondarchie) - Draft Council"/>
    <w:docVar w:name="vFileVersion" w:val="C"/>
    <w:docVar w:name="vFinalisePrevVer" w:val="True"/>
    <w:docVar w:name="vGovNonGov" w:val="1"/>
    <w:docVar w:name="vHouseType" w:val="Legislative Council"/>
    <w:docVar w:name="vILDNum" w:val="20957"/>
    <w:docVar w:name="vIsBrandNewVersion" w:val="No"/>
    <w:docVar w:name="vIsNewDocument" w:val="False"/>
    <w:docVar w:name="vLegCommission" w:val="0"/>
    <w:docVar w:name="vLenSectionNumber" w:val="3"/>
    <w:docVar w:name="vMinisterName" w:val="Mr Ondarchie"/>
    <w:docVar w:name="vParliament" w:val="58"/>
    <w:docVar w:name="vPrevDraftNo" w:val="0"/>
    <w:docVar w:name="vPrevDraftVers" w:val="Draft"/>
    <w:docVar w:name="vPrevFileName" w:val="Liberal Party-The Nationals (Opposition) (Mr Ondarchie) - Draft Council"/>
    <w:docVar w:name="vPrnOnSepLine" w:val="False"/>
    <w:docVar w:name="vSavedToLocal" w:val="No"/>
    <w:docVar w:name="vSession" w:val="1"/>
    <w:docVar w:name="vTRIMFileName" w:val="Liberal Party-The Nationals (Opposition) (Mr Ondarchie) - Draft Council"/>
    <w:docVar w:name="vTRIMRecordNumber" w:val="D18/12063"/>
    <w:docVar w:name="vTxtAfter" w:val=" "/>
    <w:docVar w:name="vTxtBefore" w:val="Amendments to be proposed in Committee by"/>
    <w:docVar w:name="vVersionDate" w:val="5/6/2018"/>
    <w:docVar w:name="vYear" w:val="2018"/>
  </w:docVars>
  <w:rsids>
    <w:rsidRoot w:val="00E05730"/>
    <w:rsid w:val="00003CB4"/>
    <w:rsid w:val="00006198"/>
    <w:rsid w:val="00011608"/>
    <w:rsid w:val="00017203"/>
    <w:rsid w:val="00022430"/>
    <w:rsid w:val="000268CD"/>
    <w:rsid w:val="00050ADA"/>
    <w:rsid w:val="00053BD1"/>
    <w:rsid w:val="00054669"/>
    <w:rsid w:val="00073B34"/>
    <w:rsid w:val="00085298"/>
    <w:rsid w:val="0008681C"/>
    <w:rsid w:val="00094872"/>
    <w:rsid w:val="000956F2"/>
    <w:rsid w:val="000B1361"/>
    <w:rsid w:val="000B5820"/>
    <w:rsid w:val="000C09EF"/>
    <w:rsid w:val="000C0EB3"/>
    <w:rsid w:val="000C4455"/>
    <w:rsid w:val="000C4C1F"/>
    <w:rsid w:val="000D209B"/>
    <w:rsid w:val="000E0E51"/>
    <w:rsid w:val="000F1800"/>
    <w:rsid w:val="000F5214"/>
    <w:rsid w:val="001231A8"/>
    <w:rsid w:val="00130788"/>
    <w:rsid w:val="00135A3B"/>
    <w:rsid w:val="0014102E"/>
    <w:rsid w:val="0015126E"/>
    <w:rsid w:val="0015336A"/>
    <w:rsid w:val="00155444"/>
    <w:rsid w:val="00163DA3"/>
    <w:rsid w:val="001650DE"/>
    <w:rsid w:val="00166BA7"/>
    <w:rsid w:val="001704D6"/>
    <w:rsid w:val="001A334A"/>
    <w:rsid w:val="001C20E5"/>
    <w:rsid w:val="001D697B"/>
    <w:rsid w:val="001E63EC"/>
    <w:rsid w:val="001F28CF"/>
    <w:rsid w:val="002029ED"/>
    <w:rsid w:val="00206BE8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8711A"/>
    <w:rsid w:val="0029036E"/>
    <w:rsid w:val="002946E6"/>
    <w:rsid w:val="002B27A7"/>
    <w:rsid w:val="002B29F1"/>
    <w:rsid w:val="002B460A"/>
    <w:rsid w:val="002C5958"/>
    <w:rsid w:val="002D0533"/>
    <w:rsid w:val="002F315D"/>
    <w:rsid w:val="002F6D8C"/>
    <w:rsid w:val="002F7CAA"/>
    <w:rsid w:val="00301248"/>
    <w:rsid w:val="003132D2"/>
    <w:rsid w:val="00313A9C"/>
    <w:rsid w:val="00322141"/>
    <w:rsid w:val="00322CDB"/>
    <w:rsid w:val="00333895"/>
    <w:rsid w:val="00341506"/>
    <w:rsid w:val="00352ED3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3F63E9"/>
    <w:rsid w:val="00403C1F"/>
    <w:rsid w:val="00406E63"/>
    <w:rsid w:val="004169FA"/>
    <w:rsid w:val="004242E6"/>
    <w:rsid w:val="00430CF2"/>
    <w:rsid w:val="004401DC"/>
    <w:rsid w:val="00441169"/>
    <w:rsid w:val="0045602E"/>
    <w:rsid w:val="004620EE"/>
    <w:rsid w:val="00463FBF"/>
    <w:rsid w:val="00465E91"/>
    <w:rsid w:val="0047504C"/>
    <w:rsid w:val="00477A07"/>
    <w:rsid w:val="00490F5F"/>
    <w:rsid w:val="00493021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0770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A40B4"/>
    <w:rsid w:val="006A518A"/>
    <w:rsid w:val="006B557D"/>
    <w:rsid w:val="006C44F0"/>
    <w:rsid w:val="006C6E8A"/>
    <w:rsid w:val="006D25E1"/>
    <w:rsid w:val="006D44AE"/>
    <w:rsid w:val="006D7D58"/>
    <w:rsid w:val="006E05A3"/>
    <w:rsid w:val="006E137B"/>
    <w:rsid w:val="006E19EF"/>
    <w:rsid w:val="006F2CC0"/>
    <w:rsid w:val="006F56B0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205D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1A8"/>
    <w:rsid w:val="00825ACF"/>
    <w:rsid w:val="008412A5"/>
    <w:rsid w:val="008413AE"/>
    <w:rsid w:val="008416AE"/>
    <w:rsid w:val="00847580"/>
    <w:rsid w:val="0085221D"/>
    <w:rsid w:val="008570CA"/>
    <w:rsid w:val="00862818"/>
    <w:rsid w:val="008726AC"/>
    <w:rsid w:val="008734FF"/>
    <w:rsid w:val="0087697C"/>
    <w:rsid w:val="00876DF8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E4A66"/>
    <w:rsid w:val="008F6B41"/>
    <w:rsid w:val="008F7B46"/>
    <w:rsid w:val="008F7E0C"/>
    <w:rsid w:val="00904AA5"/>
    <w:rsid w:val="00912484"/>
    <w:rsid w:val="00916E6C"/>
    <w:rsid w:val="00930F85"/>
    <w:rsid w:val="00931A5D"/>
    <w:rsid w:val="009452F5"/>
    <w:rsid w:val="009560E3"/>
    <w:rsid w:val="0095654B"/>
    <w:rsid w:val="00957290"/>
    <w:rsid w:val="00957744"/>
    <w:rsid w:val="00966B7C"/>
    <w:rsid w:val="0097718A"/>
    <w:rsid w:val="0098409E"/>
    <w:rsid w:val="009875E0"/>
    <w:rsid w:val="00994849"/>
    <w:rsid w:val="00996A82"/>
    <w:rsid w:val="009A6BC0"/>
    <w:rsid w:val="009B1184"/>
    <w:rsid w:val="009D3B79"/>
    <w:rsid w:val="009E7104"/>
    <w:rsid w:val="009E790B"/>
    <w:rsid w:val="009F3CFC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37C53"/>
    <w:rsid w:val="00A449BD"/>
    <w:rsid w:val="00A501A5"/>
    <w:rsid w:val="00A6585D"/>
    <w:rsid w:val="00A77B08"/>
    <w:rsid w:val="00A861E7"/>
    <w:rsid w:val="00A876CE"/>
    <w:rsid w:val="00A93371"/>
    <w:rsid w:val="00AA109C"/>
    <w:rsid w:val="00AB6039"/>
    <w:rsid w:val="00AD3407"/>
    <w:rsid w:val="00AD4802"/>
    <w:rsid w:val="00AD5074"/>
    <w:rsid w:val="00AD6652"/>
    <w:rsid w:val="00AE5BE2"/>
    <w:rsid w:val="00AF4C8C"/>
    <w:rsid w:val="00B002BF"/>
    <w:rsid w:val="00B01BF5"/>
    <w:rsid w:val="00B01E82"/>
    <w:rsid w:val="00B07F37"/>
    <w:rsid w:val="00B11897"/>
    <w:rsid w:val="00B36100"/>
    <w:rsid w:val="00B3684B"/>
    <w:rsid w:val="00B4073D"/>
    <w:rsid w:val="00B521C0"/>
    <w:rsid w:val="00B712DC"/>
    <w:rsid w:val="00B82305"/>
    <w:rsid w:val="00B8409F"/>
    <w:rsid w:val="00B86421"/>
    <w:rsid w:val="00B868E0"/>
    <w:rsid w:val="00B90E6C"/>
    <w:rsid w:val="00B9539A"/>
    <w:rsid w:val="00BB0928"/>
    <w:rsid w:val="00BB3320"/>
    <w:rsid w:val="00BB5D33"/>
    <w:rsid w:val="00BB6FAC"/>
    <w:rsid w:val="00BC1FFE"/>
    <w:rsid w:val="00BD689B"/>
    <w:rsid w:val="00BD6F4A"/>
    <w:rsid w:val="00BE0D5C"/>
    <w:rsid w:val="00BE47B4"/>
    <w:rsid w:val="00BE6705"/>
    <w:rsid w:val="00BF17F1"/>
    <w:rsid w:val="00BF528D"/>
    <w:rsid w:val="00BF7B8D"/>
    <w:rsid w:val="00C04BF3"/>
    <w:rsid w:val="00C13973"/>
    <w:rsid w:val="00C312FB"/>
    <w:rsid w:val="00C56900"/>
    <w:rsid w:val="00C6058B"/>
    <w:rsid w:val="00C63784"/>
    <w:rsid w:val="00C738EB"/>
    <w:rsid w:val="00C73E33"/>
    <w:rsid w:val="00C8004D"/>
    <w:rsid w:val="00C9686D"/>
    <w:rsid w:val="00CA2ACB"/>
    <w:rsid w:val="00CA35EF"/>
    <w:rsid w:val="00CB1841"/>
    <w:rsid w:val="00CB2EA4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01C0"/>
    <w:rsid w:val="00DF439E"/>
    <w:rsid w:val="00E00907"/>
    <w:rsid w:val="00E00C41"/>
    <w:rsid w:val="00E00D4B"/>
    <w:rsid w:val="00E046EC"/>
    <w:rsid w:val="00E05730"/>
    <w:rsid w:val="00E0711E"/>
    <w:rsid w:val="00E11EB7"/>
    <w:rsid w:val="00E27DDD"/>
    <w:rsid w:val="00E31013"/>
    <w:rsid w:val="00E3569A"/>
    <w:rsid w:val="00E4444E"/>
    <w:rsid w:val="00E44988"/>
    <w:rsid w:val="00E61A1D"/>
    <w:rsid w:val="00E70DCF"/>
    <w:rsid w:val="00E86353"/>
    <w:rsid w:val="00E94D19"/>
    <w:rsid w:val="00E96C70"/>
    <w:rsid w:val="00EA05B9"/>
    <w:rsid w:val="00EC0275"/>
    <w:rsid w:val="00ED0B32"/>
    <w:rsid w:val="00EE793B"/>
    <w:rsid w:val="00F002CB"/>
    <w:rsid w:val="00F049CE"/>
    <w:rsid w:val="00F04DC5"/>
    <w:rsid w:val="00F17F02"/>
    <w:rsid w:val="00F22DD3"/>
    <w:rsid w:val="00F37FEE"/>
    <w:rsid w:val="00F44C24"/>
    <w:rsid w:val="00F70206"/>
    <w:rsid w:val="00F74540"/>
    <w:rsid w:val="00F7495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5B529D-76DF-46C0-AE60-561A4C7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4A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D44A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D44A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D44A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D44A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D44A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D44A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D44A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D44A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D44A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D44AE"/>
    <w:pPr>
      <w:ind w:left="1871"/>
    </w:pPr>
  </w:style>
  <w:style w:type="paragraph" w:customStyle="1" w:styleId="Normal-Draft">
    <w:name w:val="Normal - Draft"/>
    <w:rsid w:val="006D44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D44AE"/>
    <w:pPr>
      <w:ind w:left="2381"/>
    </w:pPr>
  </w:style>
  <w:style w:type="paragraph" w:customStyle="1" w:styleId="AmendBody3">
    <w:name w:val="Amend. Body 3"/>
    <w:basedOn w:val="Normal-Draft"/>
    <w:next w:val="Normal"/>
    <w:rsid w:val="006D44AE"/>
    <w:pPr>
      <w:ind w:left="2892"/>
    </w:pPr>
  </w:style>
  <w:style w:type="paragraph" w:customStyle="1" w:styleId="AmendBody4">
    <w:name w:val="Amend. Body 4"/>
    <w:basedOn w:val="Normal-Draft"/>
    <w:next w:val="Normal"/>
    <w:rsid w:val="006D44AE"/>
    <w:pPr>
      <w:ind w:left="3402"/>
    </w:pPr>
  </w:style>
  <w:style w:type="paragraph" w:styleId="Header">
    <w:name w:val="header"/>
    <w:basedOn w:val="Normal"/>
    <w:rsid w:val="006D44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44A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D44A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D44A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D44A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D44A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D44A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D44A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D44A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D44A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D44AE"/>
    <w:pPr>
      <w:suppressLineNumbers w:val="0"/>
    </w:pPr>
  </w:style>
  <w:style w:type="paragraph" w:customStyle="1" w:styleId="BodyParagraph">
    <w:name w:val="Body Paragraph"/>
    <w:next w:val="Normal"/>
    <w:rsid w:val="006D44A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D44A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D44A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D44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D44A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D44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D44A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D44A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D44AE"/>
    <w:rPr>
      <w:caps w:val="0"/>
    </w:rPr>
  </w:style>
  <w:style w:type="paragraph" w:customStyle="1" w:styleId="Normal-Schedule">
    <w:name w:val="Normal - Schedule"/>
    <w:rsid w:val="006D44A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D44A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D44A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D44A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D44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D44A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D44AE"/>
  </w:style>
  <w:style w:type="paragraph" w:customStyle="1" w:styleId="Penalty">
    <w:name w:val="Penalty"/>
    <w:next w:val="Normal"/>
    <w:rsid w:val="006D44A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D44A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D44A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D44A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D44A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D44A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D44A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D44A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D44A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D44A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D44A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D44A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D44A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D44AE"/>
    <w:pPr>
      <w:suppressLineNumbers w:val="0"/>
    </w:pPr>
  </w:style>
  <w:style w:type="paragraph" w:customStyle="1" w:styleId="AutoNumber">
    <w:name w:val="Auto Number"/>
    <w:rsid w:val="006D44AE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link w:val="ManualNumberChar"/>
    <w:rsid w:val="006D44A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D44AE"/>
    <w:rPr>
      <w:vertAlign w:val="superscript"/>
    </w:rPr>
  </w:style>
  <w:style w:type="paragraph" w:styleId="EndnoteText">
    <w:name w:val="endnote text"/>
    <w:basedOn w:val="Normal"/>
    <w:semiHidden/>
    <w:rsid w:val="006D44A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link w:val="DraftingNotesChar"/>
    <w:rsid w:val="006D44A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D44A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D44A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D44A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D44AE"/>
    <w:pPr>
      <w:spacing w:after="120"/>
      <w:jc w:val="center"/>
    </w:pPr>
  </w:style>
  <w:style w:type="paragraph" w:styleId="MacroText">
    <w:name w:val="macro"/>
    <w:semiHidden/>
    <w:rsid w:val="006D44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D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D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D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D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D44A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D44A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D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D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D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D44A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D44A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D44A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D44A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D44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D44A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D44A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6D44AE"/>
    <w:pPr>
      <w:suppressLineNumbers w:val="0"/>
    </w:pPr>
  </w:style>
  <w:style w:type="paragraph" w:customStyle="1" w:styleId="DraftHeading3">
    <w:name w:val="Draft Heading 3"/>
    <w:basedOn w:val="Normal"/>
    <w:next w:val="Normal"/>
    <w:rsid w:val="006D44AE"/>
    <w:pPr>
      <w:suppressLineNumbers w:val="0"/>
    </w:pPr>
  </w:style>
  <w:style w:type="paragraph" w:customStyle="1" w:styleId="DraftHeading4">
    <w:name w:val="Draft Heading 4"/>
    <w:basedOn w:val="Normal"/>
    <w:next w:val="Normal"/>
    <w:rsid w:val="006D44AE"/>
    <w:pPr>
      <w:suppressLineNumbers w:val="0"/>
    </w:pPr>
  </w:style>
  <w:style w:type="paragraph" w:customStyle="1" w:styleId="DraftHeading5">
    <w:name w:val="Draft Heading 5"/>
    <w:basedOn w:val="Normal"/>
    <w:next w:val="Normal"/>
    <w:rsid w:val="006D44A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D44A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D44A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D44A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D44A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D44A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D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D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D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D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D44A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D44A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D44A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D44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D44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D44A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D44A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D44A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D44A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D44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D44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D44A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D44A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D44A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D44A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D44A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D44A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D44A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D44A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D44A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aliases w:val="List Paragraph1,List Paragraph11,Recommendation,Numbered paragraph,L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6D44AE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D44A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Body">
    <w:name w:val="Body"/>
    <w:uiPriority w:val="99"/>
    <w:rsid w:val="002F7C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  <w:style w:type="character" w:customStyle="1" w:styleId="ListParagraphChar">
    <w:name w:val="List Paragraph Char"/>
    <w:aliases w:val="List Paragraph1 Char,List Paragraph11 Char,Recommendation Char,Numbered paragraph Char,L Char,NFP GP Bulleted List Char,FooterText Char,numbered Char,Paragraphe de liste1 Char,Bulletr List Paragraph Char,列出段落 Char,列出段落1 Char"/>
    <w:link w:val="ListParagraph"/>
    <w:uiPriority w:val="34"/>
    <w:locked/>
    <w:rsid w:val="002F7CAA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2F7CAA"/>
    <w:pPr>
      <w:spacing w:before="24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2F7CAA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2F7CAA"/>
    <w:rPr>
      <w:noProof/>
      <w:sz w:val="24"/>
      <w:lang w:val="en-US" w:eastAsia="en-US"/>
    </w:rPr>
  </w:style>
  <w:style w:type="character" w:customStyle="1" w:styleId="DraftHeading2Char">
    <w:name w:val="Draft Heading 2 Char"/>
    <w:basedOn w:val="DefaultParagraphFont"/>
    <w:link w:val="DraftHeading2"/>
    <w:rsid w:val="00AB6039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957290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957290"/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957290"/>
    <w:pPr>
      <w:spacing w:before="120"/>
      <w:ind w:left="1871"/>
    </w:pPr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957290"/>
    <w:rPr>
      <w:lang w:eastAsia="en-US"/>
    </w:rPr>
  </w:style>
  <w:style w:type="paragraph" w:customStyle="1" w:styleId="DraftSub-sectionNote">
    <w:name w:val="Draft Sub-section Note"/>
    <w:next w:val="Normal"/>
    <w:link w:val="DraftSub-sectionNoteChar"/>
    <w:rsid w:val="00206BE8"/>
    <w:pPr>
      <w:spacing w:before="120"/>
      <w:ind w:left="1361"/>
    </w:pPr>
    <w:rPr>
      <w:szCs w:val="22"/>
      <w:lang w:eastAsia="en-US"/>
    </w:rPr>
  </w:style>
  <w:style w:type="character" w:customStyle="1" w:styleId="DraftSub-sectionNoteChar">
    <w:name w:val="Draft Sub-section Note Char"/>
    <w:basedOn w:val="AmndSectionNoteChar"/>
    <w:link w:val="DraftSub-sectionNote"/>
    <w:rsid w:val="00206BE8"/>
    <w:rPr>
      <w:szCs w:val="22"/>
      <w:lang w:eastAsia="en-US"/>
    </w:rPr>
  </w:style>
  <w:style w:type="paragraph" w:customStyle="1" w:styleId="DraftParaNote">
    <w:name w:val="Draft Para Note"/>
    <w:next w:val="Normal"/>
    <w:link w:val="DraftParaNoteChar"/>
    <w:rsid w:val="00206BE8"/>
    <w:pPr>
      <w:spacing w:before="120"/>
      <w:ind w:left="1871"/>
    </w:pPr>
    <w:rPr>
      <w:color w:val="0000FF"/>
      <w:lang w:eastAsia="en-US"/>
    </w:rPr>
  </w:style>
  <w:style w:type="character" w:customStyle="1" w:styleId="DraftingNotesChar">
    <w:name w:val="Drafting Notes Char"/>
    <w:basedOn w:val="DefaultParagraphFont"/>
    <w:link w:val="DraftingNotes"/>
    <w:rsid w:val="00206BE8"/>
    <w:rPr>
      <w:i/>
      <w:color w:val="0000FF"/>
      <w:sz w:val="24"/>
      <w:lang w:eastAsia="en-US"/>
    </w:rPr>
  </w:style>
  <w:style w:type="character" w:customStyle="1" w:styleId="DraftParaNoteChar">
    <w:name w:val="Draft Para Note Char"/>
    <w:basedOn w:val="DraftingNotesChar"/>
    <w:link w:val="DraftParaNote"/>
    <w:rsid w:val="00206BE8"/>
    <w:rPr>
      <w:i/>
      <w:color w:val="0000FF"/>
      <w:sz w:val="24"/>
      <w:lang w:eastAsia="en-US"/>
    </w:rPr>
  </w:style>
  <w:style w:type="paragraph" w:customStyle="1" w:styleId="AmndParaNote">
    <w:name w:val="Amnd Para Note"/>
    <w:next w:val="Normal"/>
    <w:link w:val="AmndParaNoteChar"/>
    <w:rsid w:val="00206BE8"/>
    <w:pPr>
      <w:spacing w:before="120"/>
      <w:ind w:left="2381"/>
    </w:pPr>
    <w:rPr>
      <w:szCs w:val="22"/>
      <w:lang w:eastAsia="en-US"/>
    </w:rPr>
  </w:style>
  <w:style w:type="character" w:customStyle="1" w:styleId="AmndParaNoteChar">
    <w:name w:val="Amnd Para Note Char"/>
    <w:basedOn w:val="DraftSub-sectionNoteChar"/>
    <w:link w:val="AmndParaNote"/>
    <w:rsid w:val="00206BE8"/>
    <w:rPr>
      <w:szCs w:val="22"/>
      <w:lang w:eastAsia="en-US"/>
    </w:rPr>
  </w:style>
  <w:style w:type="paragraph" w:customStyle="1" w:styleId="StyleAA">
    <w:name w:val="StyleAA"/>
    <w:basedOn w:val="ListParagraph"/>
    <w:link w:val="StyleAAChar"/>
    <w:qFormat/>
    <w:rsid w:val="000C4455"/>
    <w:pPr>
      <w:ind w:left="0"/>
    </w:pPr>
  </w:style>
  <w:style w:type="character" w:customStyle="1" w:styleId="StyleAAChar">
    <w:name w:val="StyleAA Char"/>
    <w:basedOn w:val="ListParagraphChar"/>
    <w:link w:val="StyleAA"/>
    <w:rsid w:val="000C44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4</Pages>
  <Words>1638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Hire Licensing Bill 2017</vt:lpstr>
    </vt:vector>
  </TitlesOfParts>
  <Manager>Information Systems</Manager>
  <Company>OCPC, Victoria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Hire Licensing Bill 2017</dc:title>
  <dc:subject>OCPC Word Template Development</dc:subject>
  <dc:creator>Marina</dc:creator>
  <cp:keywords>Formats, House Amendments</cp:keywords>
  <dc:description>OCPC-VIC, Word 2000 VBA, Release 2</dc:description>
  <cp:lastModifiedBy>Annemarie Burt</cp:lastModifiedBy>
  <cp:revision>3</cp:revision>
  <cp:lastPrinted>2018-06-05T07:10:00Z</cp:lastPrinted>
  <dcterms:created xsi:type="dcterms:W3CDTF">2018-06-06T01:21:00Z</dcterms:created>
  <dcterms:modified xsi:type="dcterms:W3CDTF">2018-06-06T01:22:00Z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280968</vt:i4>
  </property>
  <property fmtid="{D5CDD505-2E9C-101B-9397-08002B2CF9AE}" pid="3" name="DocSubFolderNumber">
    <vt:lpwstr>S17/1634</vt:lpwstr>
  </property>
</Properties>
</file>