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BA" w:rsidRDefault="00A613B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A613BA" w:rsidRDefault="00A613B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COMMISSION FOR GAMBLING AND LIQUOR REGULATION BILL 2011</w:t>
      </w:r>
    </w:p>
    <w:p w:rsidR="00A613BA" w:rsidRPr="000F0967" w:rsidRDefault="00A613BA" w:rsidP="000F096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A613BA" w:rsidRDefault="00A613B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HARTLAND)</w:t>
      </w:r>
      <w:bookmarkEnd w:id="3"/>
    </w:p>
    <w:p w:rsidR="00A613BA" w:rsidRDefault="00A613BA">
      <w:pPr>
        <w:tabs>
          <w:tab w:val="left" w:pos="3912"/>
          <w:tab w:val="left" w:pos="4423"/>
        </w:tabs>
      </w:pPr>
    </w:p>
    <w:p w:rsidR="00A613BA" w:rsidRDefault="00A613BA" w:rsidP="006E4929">
      <w:pPr>
        <w:pStyle w:val="SnglAmendment"/>
      </w:pPr>
      <w:bookmarkStart w:id="4" w:name="cpStart"/>
      <w:bookmarkEnd w:id="4"/>
      <w:r>
        <w:t>Clause 21, lines 31 to 33, omit subclause (3) and insert—</w:t>
      </w:r>
    </w:p>
    <w:p w:rsidR="00A613BA" w:rsidRDefault="00A613BA" w:rsidP="006E4929">
      <w:pPr>
        <w:pStyle w:val="AmendHeading1"/>
        <w:tabs>
          <w:tab w:val="right" w:pos="1701"/>
        </w:tabs>
        <w:ind w:left="1871" w:hanging="1871"/>
      </w:pPr>
      <w:r>
        <w:tab/>
      </w:r>
      <w:r w:rsidRPr="006E4929">
        <w:t>"( )</w:t>
      </w:r>
      <w:r>
        <w:tab/>
        <w:t>If a commissioner has disclosed an interest to the Chairperson in accordance with subsection (1), the Chairperson must, as soon as practicable, cause a written statement specifying the nature of the interest, to be published on the Internet site of the Commission.</w:t>
      </w:r>
    </w:p>
    <w:p w:rsidR="00A613BA" w:rsidRDefault="00A613BA" w:rsidP="006E4929">
      <w:pPr>
        <w:pStyle w:val="AmendHeading1"/>
        <w:tabs>
          <w:tab w:val="right" w:pos="1701"/>
        </w:tabs>
        <w:ind w:left="1871" w:hanging="1871"/>
      </w:pPr>
      <w:r>
        <w:tab/>
      </w:r>
      <w:r w:rsidRPr="006E4929">
        <w:t>( )</w:t>
      </w:r>
      <w:r>
        <w:tab/>
        <w:t>If the Chairperson has disclosed an interest to the Minister in accordance with subsection (2), the Chairperson must, as soon as practicable, cause a written statement specifying the nature of the interest, to be published on the Internet site of the Commission.</w:t>
      </w:r>
    </w:p>
    <w:p w:rsidR="00A613BA" w:rsidRDefault="00A613BA" w:rsidP="00AA2E09">
      <w:pPr>
        <w:pStyle w:val="AmendHeading1"/>
        <w:tabs>
          <w:tab w:val="right" w:pos="1701"/>
        </w:tabs>
        <w:ind w:left="1871" w:hanging="1871"/>
      </w:pPr>
      <w:r>
        <w:tab/>
      </w:r>
      <w:r w:rsidRPr="00AA2E09">
        <w:t>( )</w:t>
      </w:r>
      <w:r>
        <w:tab/>
        <w:t>The Commission must make guidelines for the purposes of this section specifying—</w:t>
      </w:r>
    </w:p>
    <w:p w:rsidR="00A613BA" w:rsidRDefault="00A613BA" w:rsidP="00AA2E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A2E09">
        <w:t>(a)</w:t>
      </w:r>
      <w:r>
        <w:tab/>
        <w:t>the types of interests that a commissioner must disclose; and</w:t>
      </w:r>
    </w:p>
    <w:p w:rsidR="00A613BA" w:rsidRDefault="00A613BA" w:rsidP="00AA2E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A2E09">
        <w:t>(b)</w:t>
      </w:r>
      <w:r>
        <w:tab/>
        <w:t xml:space="preserve">how a written statement under subsection (3) or (4) should be published, including the specification of circumstances where it may be appropriate to excise parts of a written statement, having regard to— </w:t>
      </w:r>
    </w:p>
    <w:p w:rsidR="00A613BA" w:rsidRDefault="00A613BA" w:rsidP="00AA2E09">
      <w:pPr>
        <w:pStyle w:val="AmendHeading3"/>
        <w:tabs>
          <w:tab w:val="right" w:pos="2778"/>
        </w:tabs>
        <w:ind w:left="2891" w:hanging="2891"/>
      </w:pPr>
      <w:r>
        <w:tab/>
      </w:r>
      <w:r w:rsidRPr="00AA2E09">
        <w:t>(i)</w:t>
      </w:r>
      <w:r>
        <w:tab/>
        <w:t xml:space="preserve">the nature of the interest being disclosed; and </w:t>
      </w:r>
    </w:p>
    <w:p w:rsidR="00A613BA" w:rsidRDefault="00A613BA" w:rsidP="00AA2E09">
      <w:pPr>
        <w:pStyle w:val="AmendHeading3"/>
        <w:tabs>
          <w:tab w:val="right" w:pos="2778"/>
        </w:tabs>
        <w:ind w:left="2891" w:hanging="2891"/>
      </w:pPr>
      <w:r>
        <w:tab/>
      </w:r>
      <w:r w:rsidRPr="00AA2E09">
        <w:t>(ii)</w:t>
      </w:r>
      <w:r>
        <w:tab/>
        <w:t>whether publication of the written statement in full would compromise confidential or commercially sensitive information or the privacy of an individual; and</w:t>
      </w:r>
    </w:p>
    <w:p w:rsidR="00A613BA" w:rsidRPr="006E4929" w:rsidRDefault="00A613BA" w:rsidP="00CC3FC6">
      <w:pPr>
        <w:pStyle w:val="AmendHeading3"/>
        <w:tabs>
          <w:tab w:val="right" w:pos="2778"/>
        </w:tabs>
        <w:ind w:left="2891" w:hanging="2891"/>
      </w:pPr>
      <w:r>
        <w:tab/>
      </w:r>
      <w:r w:rsidRPr="00CC3FC6">
        <w:t>(iii)</w:t>
      </w:r>
      <w:r>
        <w:tab/>
        <w:t>the public interest.".</w:t>
      </w:r>
    </w:p>
    <w:p w:rsidR="00A613BA" w:rsidRPr="006E4929" w:rsidRDefault="00A613BA" w:rsidP="00894A69">
      <w:pPr>
        <w:pStyle w:val="DraftingNotes"/>
        <w:tabs>
          <w:tab w:val="clear" w:pos="851"/>
          <w:tab w:val="clear" w:pos="1361"/>
          <w:tab w:val="clear" w:pos="1871"/>
          <w:tab w:val="clear" w:pos="2552"/>
          <w:tab w:val="clear" w:pos="2892"/>
          <w:tab w:val="clear" w:pos="3402"/>
        </w:tabs>
      </w:pPr>
    </w:p>
    <w:p w:rsidR="00A613BA" w:rsidRPr="006E4929" w:rsidRDefault="00A613BA" w:rsidP="006E4929">
      <w:pPr>
        <w:pStyle w:val="DraftingNotes"/>
        <w:tabs>
          <w:tab w:val="clear" w:pos="851"/>
          <w:tab w:val="clear" w:pos="1361"/>
          <w:tab w:val="clear" w:pos="1871"/>
          <w:tab w:val="clear" w:pos="2552"/>
          <w:tab w:val="clear" w:pos="2892"/>
          <w:tab w:val="clear" w:pos="3402"/>
        </w:tabs>
      </w:pPr>
    </w:p>
    <w:sectPr w:rsidR="00A613BA" w:rsidRPr="006E4929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BA" w:rsidRDefault="00A613BA">
      <w:r>
        <w:separator/>
      </w:r>
    </w:p>
  </w:endnote>
  <w:endnote w:type="continuationSeparator" w:id="1">
    <w:p w:rsidR="00A613BA" w:rsidRDefault="00A6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BA" w:rsidRDefault="00A613BA" w:rsidP="00F11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3BA" w:rsidRDefault="00A61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BA" w:rsidRDefault="00A613BA" w:rsidP="006E4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3BA" w:rsidRDefault="00A613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BA" w:rsidRPr="000F0967" w:rsidRDefault="00A613BA">
    <w:pPr>
      <w:pStyle w:val="Footer"/>
      <w:rPr>
        <w:sz w:val="18"/>
      </w:rPr>
    </w:pPr>
    <w:r>
      <w:rPr>
        <w:sz w:val="18"/>
      </w:rPr>
      <w:t>57153RLCH-25/10/2011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BA" w:rsidRDefault="00A613BA">
      <w:r>
        <w:separator/>
      </w:r>
    </w:p>
  </w:footnote>
  <w:footnote w:type="continuationSeparator" w:id="1">
    <w:p w:rsidR="00A613BA" w:rsidRDefault="00A6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2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53"/>
    <w:docVar w:name="vBillNo" w:val="53"/>
    <w:docVar w:name="vBillTitle" w:val="Victorian Commission for Gambling and Liquor Regulation Bill 2011"/>
    <w:docVar w:name="vDocumentType" w:val=".HOUSEAMEND"/>
    <w:docVar w:name="vDraftNo" w:val="0"/>
    <w:docVar w:name="vDraftVers" w:val="House Print"/>
    <w:docVar w:name="VersionNo" w:val="1"/>
    <w:docVar w:name="vFileName" w:val="57153RLCH"/>
    <w:docVar w:name="vFileVersion" w:val="C"/>
    <w:docVar w:name="vGovNonGov" w:val="2"/>
    <w:docVar w:name="vHouseType" w:val="Legislative Council"/>
    <w:docVar w:name="vLegCommission" w:val="0"/>
    <w:docVar w:name="vMinisterName" w:val="Ms HARTLAND"/>
    <w:docVar w:name="vParliament" w:val="57"/>
    <w:docVar w:name="vPrnOnSepLine" w:val="False"/>
    <w:docVar w:name="vSession" w:val="1"/>
    <w:docVar w:name="vTxtAfter" w:val=" "/>
    <w:docVar w:name="vTxtBefore" w:val="Amendment to be proposed in Committee by"/>
    <w:docVar w:name="vVersionDate" w:val="25/10/2011"/>
    <w:docVar w:name="vYear" w:val="2011"/>
  </w:docVars>
  <w:rsids>
    <w:rsidRoot w:val="00DD1D17"/>
    <w:rsid w:val="000505A1"/>
    <w:rsid w:val="00094872"/>
    <w:rsid w:val="000C09EF"/>
    <w:rsid w:val="000C0EB3"/>
    <w:rsid w:val="000D209B"/>
    <w:rsid w:val="000F0967"/>
    <w:rsid w:val="001231A8"/>
    <w:rsid w:val="00124364"/>
    <w:rsid w:val="00130788"/>
    <w:rsid w:val="001317A0"/>
    <w:rsid w:val="00195B77"/>
    <w:rsid w:val="001A334A"/>
    <w:rsid w:val="00251FE9"/>
    <w:rsid w:val="0029036E"/>
    <w:rsid w:val="002C520D"/>
    <w:rsid w:val="002C5958"/>
    <w:rsid w:val="00322141"/>
    <w:rsid w:val="00322CDB"/>
    <w:rsid w:val="00376BA1"/>
    <w:rsid w:val="003B61E9"/>
    <w:rsid w:val="004401DC"/>
    <w:rsid w:val="00441169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A7D9E"/>
    <w:rsid w:val="006B557D"/>
    <w:rsid w:val="006E19EF"/>
    <w:rsid w:val="006E4929"/>
    <w:rsid w:val="00706AA9"/>
    <w:rsid w:val="00712B9B"/>
    <w:rsid w:val="00754E0F"/>
    <w:rsid w:val="00773DCA"/>
    <w:rsid w:val="00775DFC"/>
    <w:rsid w:val="00786AA2"/>
    <w:rsid w:val="007873CC"/>
    <w:rsid w:val="007C7BEE"/>
    <w:rsid w:val="007F0C5D"/>
    <w:rsid w:val="008126C4"/>
    <w:rsid w:val="0083758B"/>
    <w:rsid w:val="00840692"/>
    <w:rsid w:val="008413AE"/>
    <w:rsid w:val="008726AC"/>
    <w:rsid w:val="00886659"/>
    <w:rsid w:val="00894A69"/>
    <w:rsid w:val="00897D70"/>
    <w:rsid w:val="008F7B46"/>
    <w:rsid w:val="009413D6"/>
    <w:rsid w:val="00957744"/>
    <w:rsid w:val="0097718A"/>
    <w:rsid w:val="009875E0"/>
    <w:rsid w:val="00994849"/>
    <w:rsid w:val="00996A82"/>
    <w:rsid w:val="009B1184"/>
    <w:rsid w:val="009D6172"/>
    <w:rsid w:val="009E790B"/>
    <w:rsid w:val="00A0776C"/>
    <w:rsid w:val="00A13FE7"/>
    <w:rsid w:val="00A613BA"/>
    <w:rsid w:val="00AA2E09"/>
    <w:rsid w:val="00AD4802"/>
    <w:rsid w:val="00AD6652"/>
    <w:rsid w:val="00B36100"/>
    <w:rsid w:val="00B4073D"/>
    <w:rsid w:val="00B82305"/>
    <w:rsid w:val="00BB3320"/>
    <w:rsid w:val="00BE0D5C"/>
    <w:rsid w:val="00BF0D78"/>
    <w:rsid w:val="00BF7B8D"/>
    <w:rsid w:val="00C13973"/>
    <w:rsid w:val="00C56900"/>
    <w:rsid w:val="00C63784"/>
    <w:rsid w:val="00C64641"/>
    <w:rsid w:val="00C760D1"/>
    <w:rsid w:val="00C80106"/>
    <w:rsid w:val="00CA42C8"/>
    <w:rsid w:val="00CC3FC6"/>
    <w:rsid w:val="00CE664E"/>
    <w:rsid w:val="00D11C77"/>
    <w:rsid w:val="00D53A5E"/>
    <w:rsid w:val="00D619AE"/>
    <w:rsid w:val="00D63BD1"/>
    <w:rsid w:val="00D75D77"/>
    <w:rsid w:val="00D910E8"/>
    <w:rsid w:val="00DB3E71"/>
    <w:rsid w:val="00DD1D17"/>
    <w:rsid w:val="00DD4579"/>
    <w:rsid w:val="00DE1241"/>
    <w:rsid w:val="00DF7882"/>
    <w:rsid w:val="00E11EB7"/>
    <w:rsid w:val="00E44988"/>
    <w:rsid w:val="00F049CE"/>
    <w:rsid w:val="00F11DB4"/>
    <w:rsid w:val="00F17F02"/>
    <w:rsid w:val="00F22DD3"/>
    <w:rsid w:val="00F2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F096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967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967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F0967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F0967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F0967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F096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096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096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096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0F0967"/>
    <w:pPr>
      <w:ind w:left="1871"/>
    </w:pPr>
  </w:style>
  <w:style w:type="paragraph" w:customStyle="1" w:styleId="Normal-Draft">
    <w:name w:val="Normal - Draft"/>
    <w:uiPriority w:val="99"/>
    <w:rsid w:val="000F09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0F0967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0F0967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0F0967"/>
    <w:pPr>
      <w:ind w:left="3402"/>
    </w:pPr>
  </w:style>
  <w:style w:type="paragraph" w:styleId="Header">
    <w:name w:val="header"/>
    <w:basedOn w:val="Normal"/>
    <w:link w:val="HeaderChar"/>
    <w:uiPriority w:val="99"/>
    <w:rsid w:val="000F09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F09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0F0967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0F096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0F096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0F096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0F096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0F0967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0F096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0F0967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0F0967"/>
    <w:pPr>
      <w:suppressLineNumbers w:val="0"/>
    </w:pPr>
  </w:style>
  <w:style w:type="paragraph" w:customStyle="1" w:styleId="BodyParagraph">
    <w:name w:val="Body Paragraph"/>
    <w:next w:val="Normal"/>
    <w:uiPriority w:val="99"/>
    <w:rsid w:val="000F096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0F096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0F096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0F096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0F096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0F09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0F096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0F096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0F0967"/>
    <w:rPr>
      <w:caps w:val="0"/>
    </w:rPr>
  </w:style>
  <w:style w:type="paragraph" w:customStyle="1" w:styleId="Normal-Schedule">
    <w:name w:val="Normal - Schedule"/>
    <w:uiPriority w:val="99"/>
    <w:rsid w:val="000F096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0F096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0F0967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0F096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0F09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0F0967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0F0967"/>
    <w:rPr>
      <w:rFonts w:cs="Times New Roman"/>
    </w:rPr>
  </w:style>
  <w:style w:type="paragraph" w:customStyle="1" w:styleId="Penalty">
    <w:name w:val="Penalty"/>
    <w:next w:val="Normal"/>
    <w:uiPriority w:val="99"/>
    <w:rsid w:val="000F096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0F096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0F096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0F0967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0F0967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0F0967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0F096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uiPriority w:val="99"/>
    <w:rsid w:val="000F096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0F0967"/>
    <w:pPr>
      <w:suppressLineNumbers w:val="0"/>
    </w:pPr>
  </w:style>
  <w:style w:type="paragraph" w:customStyle="1" w:styleId="AutoNumber">
    <w:name w:val="Auto Number"/>
    <w:uiPriority w:val="99"/>
    <w:rsid w:val="000F096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0F096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0F096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F0967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0F096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0F096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0F096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0F096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0F0967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0F0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0F09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0F09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0F09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0F09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0F09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0F096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0F09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0F09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0F09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0F09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0F096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0F096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0F096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0F096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0F096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0F0967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0F0967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0F0967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0F0967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0F096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0F096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0F096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0F096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0F096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0F09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0F09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0F09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0F09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0F09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0F096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0F096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0F096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0F096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0F09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0F09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0F09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0F096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0F096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0F096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0F096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0F096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0F096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0F096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0F0967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F0967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6E4929"/>
    <w:pPr>
      <w:spacing w:before="240"/>
      <w:ind w:left="850"/>
    </w:pPr>
    <w:rPr>
      <w:sz w:val="24"/>
      <w:szCs w:val="20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uiPriority w:val="99"/>
    <w:locked/>
    <w:rsid w:val="006E4929"/>
    <w:rPr>
      <w:rFonts w:cs="Times New Roman"/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uiPriority w:val="99"/>
    <w:locked/>
    <w:rsid w:val="006E4929"/>
    <w:rPr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202</Words>
  <Characters>1152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Commission for Gambling and Liquor Regulation Bill 2011</dc:title>
  <dc:subject>OCPC Word Template Development</dc:subject>
  <dc:creator>23</dc:creator>
  <cp:keywords>Formats, House Amendments</cp:keywords>
  <dc:description>OCPC-VIC, Word 2000 VBA, Release 2</dc:description>
  <cp:lastModifiedBy>vbannan</cp:lastModifiedBy>
  <cp:revision>2</cp:revision>
  <cp:lastPrinted>2011-10-24T22:25:00Z</cp:lastPrinted>
  <dcterms:created xsi:type="dcterms:W3CDTF">2011-10-27T01:20:00Z</dcterms:created>
  <dcterms:modified xsi:type="dcterms:W3CDTF">2011-10-27T01:20:00Z</dcterms:modified>
  <cp:category>Drafting</cp:category>
</cp:coreProperties>
</file>