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0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D5D0A" w:rsidRDefault="00BD5D0A">
      <w:pPr>
        <w:rPr>
          <w:b/>
          <w:sz w:val="24"/>
        </w:rPr>
      </w:pPr>
    </w:p>
    <w:p w:rsidR="00BD5D0A" w:rsidRDefault="00BD5D0A">
      <w:pPr>
        <w:rPr>
          <w:b/>
          <w:sz w:val="24"/>
        </w:rPr>
      </w:pPr>
    </w:p>
    <w:p w:rsidR="00BD5D0A" w:rsidRDefault="008C12F2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 xml:space="preserve">Port </w:t>
      </w:r>
      <w:r w:rsidR="005512BF">
        <w:rPr>
          <w:b/>
          <w:sz w:val="24"/>
        </w:rPr>
        <w:t>Management</w:t>
      </w:r>
      <w:r>
        <w:rPr>
          <w:b/>
          <w:sz w:val="24"/>
        </w:rPr>
        <w:t xml:space="preserve"> (Local Ports) Regulations 2004</w:t>
      </w:r>
    </w:p>
    <w:bookmarkEnd w:id="0"/>
    <w:p w:rsidR="00BD5D0A" w:rsidRDefault="00BD5D0A">
      <w:pPr>
        <w:tabs>
          <w:tab w:val="left" w:pos="2835"/>
          <w:tab w:val="right" w:pos="3060"/>
        </w:tabs>
        <w:rPr>
          <w:b/>
          <w:sz w:val="24"/>
        </w:rPr>
      </w:pPr>
    </w:p>
    <w:p w:rsidR="00BD5D0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8C12F2">
        <w:rPr>
          <w:b/>
          <w:sz w:val="24"/>
        </w:rPr>
        <w:t>Change of Title</w:t>
      </w:r>
    </w:p>
    <w:bookmarkEnd w:id="1"/>
    <w:p w:rsidR="00BD5D0A" w:rsidRDefault="00BD5D0A">
      <w:pPr>
        <w:tabs>
          <w:tab w:val="left" w:pos="2835"/>
          <w:tab w:val="right" w:pos="3060"/>
        </w:tabs>
        <w:rPr>
          <w:b/>
          <w:sz w:val="24"/>
        </w:rPr>
      </w:pPr>
    </w:p>
    <w:p w:rsidR="00BD5D0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C12F2">
        <w:rPr>
          <w:b/>
          <w:sz w:val="24"/>
        </w:rPr>
        <w:t>003</w:t>
      </w:r>
    </w:p>
    <w:bookmarkEnd w:id="2"/>
    <w:p w:rsidR="00BD5D0A" w:rsidRDefault="00BD5D0A">
      <w:pPr>
        <w:pBdr>
          <w:bottom w:val="single" w:sz="6" w:space="1" w:color="auto"/>
        </w:pBdr>
        <w:rPr>
          <w:sz w:val="24"/>
        </w:rPr>
      </w:pPr>
    </w:p>
    <w:p w:rsidR="00BD5D0A" w:rsidRDefault="00BD5D0A">
      <w:pPr>
        <w:rPr>
          <w:sz w:val="24"/>
        </w:rPr>
      </w:pPr>
    </w:p>
    <w:p w:rsidR="008C12F2" w:rsidRPr="008C12F2" w:rsidRDefault="008C12F2" w:rsidP="008C12F2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r w:rsidRPr="008C12F2">
        <w:rPr>
          <w:rFonts w:ascii="TimesNewRomanPSMT" w:hAnsi="TimesNewRomanPSMT" w:cs="TimesNewRomanPSMT"/>
          <w:sz w:val="24"/>
          <w:szCs w:val="24"/>
          <w:lang w:eastAsia="en-AU"/>
        </w:rPr>
        <w:t xml:space="preserve">The title of these Regulations was changed from the Port Services (Local Ports) Regulations 2004 to </w:t>
      </w:r>
      <w:r w:rsidR="003906D7">
        <w:rPr>
          <w:rFonts w:ascii="TimesNewRomanPSMT" w:hAnsi="TimesNewRomanPSMT" w:cs="TimesNewRomanPSMT"/>
          <w:sz w:val="24"/>
          <w:szCs w:val="24"/>
          <w:lang w:eastAsia="en-AU"/>
        </w:rPr>
        <w:t xml:space="preserve">the </w:t>
      </w:r>
      <w:r w:rsidRPr="008C12F2">
        <w:rPr>
          <w:rFonts w:ascii="TimesNewRomanPSMT" w:hAnsi="TimesNewRomanPSMT" w:cs="TimesNewRomanPSMT"/>
          <w:sz w:val="24"/>
          <w:szCs w:val="24"/>
          <w:lang w:eastAsia="en-AU"/>
        </w:rPr>
        <w:t xml:space="preserve">Port Management (Local Ports) Regulations 2004 by regulation 4 of the Port Services (Local Ports) Amendment Regulations 2012, </w:t>
      </w:r>
      <w:r w:rsidR="005512BF">
        <w:rPr>
          <w:rFonts w:ascii="TimesNewRomanPSMT" w:hAnsi="TimesNewRomanPSMT" w:cs="TimesNewRomanPSMT"/>
          <w:sz w:val="24"/>
          <w:szCs w:val="24"/>
          <w:lang w:eastAsia="en-AU"/>
        </w:rPr>
        <w:br/>
      </w:r>
      <w:r w:rsidRPr="008C12F2">
        <w:rPr>
          <w:rFonts w:ascii="TimesNewRomanPSMT" w:hAnsi="TimesNewRomanPSMT" w:cs="TimesNewRomanPSMT"/>
          <w:sz w:val="24"/>
          <w:szCs w:val="24"/>
          <w:lang w:eastAsia="en-AU"/>
        </w:rPr>
        <w:t>S.R. No. 70/2012.</w:t>
      </w:r>
    </w:p>
    <w:p w:rsidR="008C12F2" w:rsidRDefault="008C12F2" w:rsidP="008C12F2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8C12F2" w:rsidRDefault="008C12F2" w:rsidP="008C12F2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>All versions prior to, and since, the above change of title can be found under the</w:t>
      </w:r>
    </w:p>
    <w:p w:rsidR="008C12F2" w:rsidRDefault="008C12F2" w:rsidP="008C12F2">
      <w:pPr>
        <w:rPr>
          <w:sz w:val="24"/>
        </w:rPr>
      </w:pPr>
      <w:r w:rsidRPr="008C12F2">
        <w:rPr>
          <w:rFonts w:ascii="TimesNewRomanPSMT" w:hAnsi="TimesNewRomanPSMT" w:cs="TimesNewRomanPSMT"/>
          <w:sz w:val="24"/>
          <w:szCs w:val="24"/>
          <w:lang w:eastAsia="en-AU"/>
        </w:rPr>
        <w:t>Port Management (Local Ports) Regulations 2004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.</w:t>
      </w:r>
    </w:p>
    <w:sectPr w:rsidR="008C12F2" w:rsidSect="00BD5D0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8C12F2"/>
    <w:rsid w:val="00052AB0"/>
    <w:rsid w:val="000E7DCF"/>
    <w:rsid w:val="002B3221"/>
    <w:rsid w:val="002D76A4"/>
    <w:rsid w:val="003906D7"/>
    <w:rsid w:val="00410225"/>
    <w:rsid w:val="005512BF"/>
    <w:rsid w:val="00581435"/>
    <w:rsid w:val="008C12F2"/>
    <w:rsid w:val="00BD5D0A"/>
    <w:rsid w:val="00E7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0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C12F2"/>
    <w:pPr>
      <w:suppressLineNumbers/>
      <w:tabs>
        <w:tab w:val="left" w:pos="426"/>
      </w:tabs>
      <w:spacing w:before="120"/>
    </w:pPr>
  </w:style>
  <w:style w:type="character" w:customStyle="1" w:styleId="EndnoteTextChar">
    <w:name w:val="Endnote Text Char"/>
    <w:basedOn w:val="DefaultParagraphFont"/>
    <w:link w:val="EndnoteText"/>
    <w:semiHidden/>
    <w:rsid w:val="008C12F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444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2012-06-25T04:01:00Z</cp:lastPrinted>
  <dcterms:created xsi:type="dcterms:W3CDTF">2012-07-10T05:45:00Z</dcterms:created>
  <dcterms:modified xsi:type="dcterms:W3CDTF">2012-07-10T05:45:00Z</dcterms:modified>
</cp:coreProperties>
</file>