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029F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029F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COMMERCIAL PASSENGER VEHICLE INDUSTRY BILL 2017</w:t>
      </w:r>
    </w:p>
    <w:p w:rsidR="00712B9B" w:rsidRPr="002029F6" w:rsidRDefault="002029F6" w:rsidP="002029F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029F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suggested amendments to be proposed in Committee by Ms PATTEN)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D0ACE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line 6, omit "transactions; and" and insert "transactions—".</w:t>
      </w:r>
    </w:p>
    <w:p w:rsidR="003D0ACE" w:rsidRDefault="003D0ACE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1, after line 6 insert—</w:t>
      </w:r>
    </w:p>
    <w:p w:rsidR="003D0ACE" w:rsidRDefault="003D0ACE" w:rsidP="003D0ACE">
      <w:pPr>
        <w:pStyle w:val="AmendHeading1"/>
        <w:tabs>
          <w:tab w:val="right" w:pos="1701"/>
        </w:tabs>
        <w:ind w:left="1871" w:hanging="1871"/>
      </w:pPr>
      <w:r>
        <w:tab/>
      </w:r>
      <w:r w:rsidRPr="003D0ACE">
        <w:t>"(</w:t>
      </w:r>
      <w:proofErr w:type="spellStart"/>
      <w:r w:rsidRPr="003D0ACE">
        <w:t>i</w:t>
      </w:r>
      <w:proofErr w:type="spellEnd"/>
      <w:r w:rsidRPr="003D0ACE">
        <w:t>)</w:t>
      </w:r>
      <w:r>
        <w:tab/>
        <w:t>to recover the cost of transitional assistance provided to certain participants in the commercial passenger vehicle industry; and</w:t>
      </w:r>
    </w:p>
    <w:p w:rsidR="003D0ACE" w:rsidRDefault="003D0ACE" w:rsidP="003D0ACE">
      <w:pPr>
        <w:pStyle w:val="AmendHeading1"/>
        <w:tabs>
          <w:tab w:val="right" w:pos="1701"/>
        </w:tabs>
        <w:ind w:left="1871" w:hanging="1871"/>
      </w:pPr>
      <w:r>
        <w:tab/>
      </w:r>
      <w:r w:rsidRPr="003D0ACE">
        <w:t>(ii)</w:t>
      </w:r>
      <w:r>
        <w:tab/>
      </w:r>
      <w:proofErr w:type="gramStart"/>
      <w:r>
        <w:t>to</w:t>
      </w:r>
      <w:proofErr w:type="gramEnd"/>
      <w:r>
        <w:t xml:space="preserve"> partly fund the regulation of the commercial passenger vehicle industry; and".</w:t>
      </w:r>
    </w:p>
    <w:p w:rsidR="00683CDD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 w:rsidRPr="00683CDD">
        <w:t>Clause</w:t>
      </w:r>
      <w:r>
        <w:t xml:space="preserve"> 3, page 5, after line 12 insert—</w:t>
      </w:r>
    </w:p>
    <w:p w:rsidR="00683CDD" w:rsidRPr="00683CDD" w:rsidRDefault="00683CDD" w:rsidP="00683CDD">
      <w:pPr>
        <w:pStyle w:val="AmendDefinition1"/>
      </w:pPr>
      <w:r>
        <w:t>"</w:t>
      </w:r>
      <w:r w:rsidRPr="00683CDD">
        <w:rPr>
          <w:b/>
          <w:i/>
        </w:rPr>
        <w:t>ESC</w:t>
      </w:r>
      <w:r>
        <w:t xml:space="preserve"> means the Essential Services Commission established by section 7 of the </w:t>
      </w:r>
      <w:r w:rsidRPr="00683CDD">
        <w:rPr>
          <w:b/>
        </w:rPr>
        <w:t>Essential Services Commission Act 2001</w:t>
      </w:r>
      <w:r>
        <w:t>;</w:t>
      </w:r>
      <w:proofErr w:type="gramStart"/>
      <w:r>
        <w:t>".</w:t>
      </w:r>
      <w:proofErr w:type="gramEnd"/>
    </w:p>
    <w:p w:rsidR="00683CDD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 xml:space="preserve">Suggested amendment to the Legislative Assembly - </w:t>
      </w:r>
      <w:r>
        <w:rPr>
          <w:b/>
        </w:rPr>
        <w:br/>
      </w:r>
      <w:r>
        <w:t>Clause 12, line 29, omit "$2" and insert "$1".</w:t>
      </w:r>
    </w:p>
    <w:p w:rsidR="00683CDD" w:rsidRPr="00683CDD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>Suggested amendment to the Legislative Assembly -</w:t>
      </w:r>
      <w:r>
        <w:rPr>
          <w:b/>
        </w:rPr>
        <w:br/>
      </w:r>
      <w:r>
        <w:t>Clause 12, page 10, line 1, omit "regulations" and insert "regulations, in accordance with section 20(2),</w:t>
      </w:r>
      <w:proofErr w:type="gramStart"/>
      <w:r>
        <w:t>".</w:t>
      </w:r>
      <w:proofErr w:type="gramEnd"/>
    </w:p>
    <w:p w:rsidR="00683CDD" w:rsidRPr="00683CDD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>Suggested amendment to the Legislative Assembly -</w:t>
      </w:r>
      <w:r>
        <w:rPr>
          <w:b/>
        </w:rPr>
        <w:br/>
      </w:r>
      <w:r>
        <w:t>Clause 12, page 10, line 8, omit "$2" and insert "$1".</w:t>
      </w:r>
    </w:p>
    <w:p w:rsidR="003D0ACE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 xml:space="preserve">Suggested amendment to the Legislative Assembly - </w:t>
      </w:r>
      <w:r>
        <w:rPr>
          <w:b/>
        </w:rPr>
        <w:br/>
      </w:r>
      <w:r w:rsidR="00401E45">
        <w:t>Clause 20, line 6</w:t>
      </w:r>
      <w:r w:rsidR="003D0ACE">
        <w:t xml:space="preserve">, </w:t>
      </w:r>
      <w:r>
        <w:t>after "(b)" insert "subject to subsection</w:t>
      </w:r>
      <w:r w:rsidR="006954C5">
        <w:t xml:space="preserve"> </w:t>
      </w:r>
      <w:r>
        <w:t>(2),</w:t>
      </w:r>
      <w:proofErr w:type="gramStart"/>
      <w:r>
        <w:t>".</w:t>
      </w:r>
      <w:proofErr w:type="gramEnd"/>
    </w:p>
    <w:p w:rsidR="003D0ACE" w:rsidRDefault="00683CDD" w:rsidP="003D0ACE">
      <w:pPr>
        <w:pStyle w:val="ListParagraph"/>
        <w:numPr>
          <w:ilvl w:val="0"/>
          <w:numId w:val="20"/>
        </w:numPr>
        <w:tabs>
          <w:tab w:val="clear" w:pos="720"/>
        </w:tabs>
      </w:pPr>
      <w:r>
        <w:rPr>
          <w:b/>
        </w:rPr>
        <w:t xml:space="preserve">Suggested amendment to the Legislative Assembly - </w:t>
      </w:r>
      <w:r>
        <w:br/>
      </w:r>
      <w:r w:rsidR="003D0ACE">
        <w:t>Clause 20, after line 13 insert—</w:t>
      </w:r>
    </w:p>
    <w:p w:rsidR="003D0ACE" w:rsidRDefault="00683CDD" w:rsidP="00683CDD">
      <w:pPr>
        <w:pStyle w:val="AmendHeading1"/>
        <w:tabs>
          <w:tab w:val="right" w:pos="1701"/>
        </w:tabs>
        <w:ind w:left="1871" w:hanging="1871"/>
      </w:pPr>
      <w:r>
        <w:tab/>
      </w:r>
      <w:r w:rsidR="003D0ACE" w:rsidRPr="00683CDD">
        <w:t>"( )</w:t>
      </w:r>
      <w:r w:rsidR="003D0ACE">
        <w:tab/>
        <w:t xml:space="preserve">The </w:t>
      </w:r>
      <w:r>
        <w:t xml:space="preserve">Minister must not recommend the making of regulations specifying an amount </w:t>
      </w:r>
      <w:r w:rsidR="00E85FC4">
        <w:t>of $1 or more</w:t>
      </w:r>
      <w:r>
        <w:t xml:space="preserve"> as the amo</w:t>
      </w:r>
      <w:r w:rsidR="002820CB">
        <w:t>unt of the levy unless the ESC</w:t>
      </w:r>
      <w:r>
        <w:t xml:space="preserve"> recommends the specification of that amount</w:t>
      </w:r>
      <w:r w:rsidR="002820CB">
        <w:t xml:space="preserve"> in accordance with subsection (3)</w:t>
      </w:r>
      <w:r>
        <w:t>.</w:t>
      </w:r>
    </w:p>
    <w:p w:rsidR="002820CB" w:rsidRDefault="00683CDD" w:rsidP="00683CDD">
      <w:pPr>
        <w:pStyle w:val="AmendHeading1"/>
        <w:tabs>
          <w:tab w:val="right" w:pos="1701"/>
        </w:tabs>
        <w:ind w:left="1871" w:hanging="1871"/>
      </w:pPr>
      <w:r>
        <w:tab/>
      </w:r>
      <w:r w:rsidRPr="00683CDD">
        <w:t>( )</w:t>
      </w:r>
      <w:r>
        <w:tab/>
        <w:t xml:space="preserve">The ESC must not recommend the specification of an amount unless the ESC is satisfied that </w:t>
      </w:r>
      <w:r w:rsidR="002820CB">
        <w:t xml:space="preserve">it </w:t>
      </w:r>
      <w:r>
        <w:t>is the lowest amount that is reasonably likely to result</w:t>
      </w:r>
      <w:r w:rsidR="002820CB">
        <w:t xml:space="preserve"> in the total amount of the levy collected within 8 years of the commencement of this Part being equal to the money spent on transitional assistance.</w:t>
      </w:r>
    </w:p>
    <w:p w:rsidR="002820CB" w:rsidRPr="002820CB" w:rsidRDefault="00650DF0" w:rsidP="00650DF0">
      <w:pPr>
        <w:pStyle w:val="AmendHeading1"/>
        <w:tabs>
          <w:tab w:val="right" w:pos="1701"/>
        </w:tabs>
        <w:ind w:left="1871" w:hanging="1871"/>
      </w:pPr>
      <w:r>
        <w:tab/>
      </w:r>
      <w:r w:rsidR="002820CB" w:rsidRPr="00650DF0">
        <w:t>( )</w:t>
      </w:r>
      <w:r w:rsidR="002820CB">
        <w:tab/>
        <w:t xml:space="preserve">For the purposes of subsection (3), the </w:t>
      </w:r>
      <w:r w:rsidR="002820CB">
        <w:rPr>
          <w:b/>
          <w:i/>
        </w:rPr>
        <w:t xml:space="preserve">money spent on transitional assistance </w:t>
      </w:r>
      <w:r w:rsidR="002820CB">
        <w:t>is the total amount paid by the State</w:t>
      </w:r>
      <w:r>
        <w:t xml:space="preserve"> (whether as compensation or otherwise)</w:t>
      </w:r>
      <w:r w:rsidR="002820CB">
        <w:t xml:space="preserve"> to participants in the commercial passenger vehicle industry to assist those participants in relation to changes </w:t>
      </w:r>
      <w:r>
        <w:t>to</w:t>
      </w:r>
      <w:r w:rsidR="002820CB">
        <w:t xml:space="preserve"> the law that applies to </w:t>
      </w:r>
      <w:r w:rsidR="002820CB">
        <w:lastRenderedPageBreak/>
        <w:t>that industry</w:t>
      </w:r>
      <w:r>
        <w:t xml:space="preserve"> as compared with that law as in force immediately before the commencement of this Act</w:t>
      </w:r>
      <w:r w:rsidR="002820CB">
        <w:t>.".</w:t>
      </w:r>
    </w:p>
    <w:sectPr w:rsidR="002820CB" w:rsidRPr="002820C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CE" w:rsidRDefault="003D0ACE">
      <w:r>
        <w:separator/>
      </w:r>
    </w:p>
  </w:endnote>
  <w:endnote w:type="continuationSeparator" w:id="0">
    <w:p w:rsidR="003D0ACE" w:rsidRDefault="003D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5069A" w:rsidP="003D0A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CE" w:rsidRDefault="00A5069A" w:rsidP="00B613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0A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6E4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ACE" w:rsidRDefault="003D0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CE" w:rsidRPr="002029F6" w:rsidRDefault="002029F6">
    <w:pPr>
      <w:pStyle w:val="Footer"/>
      <w:rPr>
        <w:sz w:val="18"/>
      </w:rPr>
    </w:pPr>
    <w:r>
      <w:rPr>
        <w:sz w:val="18"/>
      </w:rPr>
      <w:t>581372SLCH-22/6/2017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CE" w:rsidRDefault="003D0ACE">
      <w:r>
        <w:separator/>
      </w:r>
    </w:p>
  </w:footnote>
  <w:footnote w:type="continuationSeparator" w:id="0">
    <w:p w:rsidR="003D0ACE" w:rsidRDefault="003D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52D64"/>
    <w:multiLevelType w:val="multilevel"/>
    <w:tmpl w:val="1F3A37D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C0B6961"/>
    <w:multiLevelType w:val="multilevel"/>
    <w:tmpl w:val="1F3A37D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72"/>
    <w:docVar w:name="vActTitle" w:val="Commercial Passenger Vehicle Industry Bill 2017"/>
    <w:docVar w:name="vBillNo" w:val="372"/>
    <w:docVar w:name="vBillTitle" w:val="Commercial Passenger Vehicle Industry Bill 2017"/>
    <w:docVar w:name="vDocumentType" w:val=".HOUSEAMEND"/>
    <w:docVar w:name="vDraftNo" w:val="0"/>
    <w:docVar w:name="vDraftVers" w:val="House Print"/>
    <w:docVar w:name="vDraftVersion" w:val="20766 - Australian Sex Party (Ms PATTEN) - House Print Council"/>
    <w:docVar w:name="VersionNo" w:val="1"/>
    <w:docVar w:name="vFileName" w:val="20766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20766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FileName" w:val="20766 - Australian Sex Party (Ms PATTEN) - House Print Council"/>
    <w:docVar w:name="vPrnOnSepLine" w:val="False"/>
    <w:docVar w:name="vSavedToLocal" w:val="No"/>
    <w:docVar w:name="vSession" w:val="1"/>
    <w:docVar w:name="vTRIMFileName" w:val="20766 - Australian Sex Party (Ms PATTEN) - House Print Council"/>
    <w:docVar w:name="vTRIMRecordNumber" w:val="D17/19545[v4]"/>
    <w:docVar w:name="vTxtAfter" w:val=" "/>
    <w:docVar w:name="vTxtBefore" w:val="Suggested amendments to be proposed in Committee by"/>
    <w:docVar w:name="vVersionDate" w:val="22/6/2017"/>
    <w:docVar w:name="vYear" w:val="2017"/>
  </w:docVars>
  <w:rsids>
    <w:rsidRoot w:val="00683CD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600E"/>
    <w:rsid w:val="0015126E"/>
    <w:rsid w:val="00155444"/>
    <w:rsid w:val="001650DE"/>
    <w:rsid w:val="001704D6"/>
    <w:rsid w:val="001A1DBE"/>
    <w:rsid w:val="001A334A"/>
    <w:rsid w:val="001C20E5"/>
    <w:rsid w:val="001D697B"/>
    <w:rsid w:val="001F28CF"/>
    <w:rsid w:val="002029ED"/>
    <w:rsid w:val="002029F6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20CB"/>
    <w:rsid w:val="0029036E"/>
    <w:rsid w:val="002946E6"/>
    <w:rsid w:val="002B27A7"/>
    <w:rsid w:val="002B460A"/>
    <w:rsid w:val="002C5958"/>
    <w:rsid w:val="002D0533"/>
    <w:rsid w:val="002E449F"/>
    <w:rsid w:val="002F315D"/>
    <w:rsid w:val="002F6D8C"/>
    <w:rsid w:val="00301248"/>
    <w:rsid w:val="003132D2"/>
    <w:rsid w:val="00313A9C"/>
    <w:rsid w:val="00317147"/>
    <w:rsid w:val="00322141"/>
    <w:rsid w:val="00322CDB"/>
    <w:rsid w:val="0033230E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0ACE"/>
    <w:rsid w:val="003D6B67"/>
    <w:rsid w:val="003D725B"/>
    <w:rsid w:val="003D7735"/>
    <w:rsid w:val="003E2172"/>
    <w:rsid w:val="003E55C7"/>
    <w:rsid w:val="003F5618"/>
    <w:rsid w:val="00401E45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361B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3A57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0DF0"/>
    <w:rsid w:val="00672208"/>
    <w:rsid w:val="00683CDD"/>
    <w:rsid w:val="006954C5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7F26DB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7C6E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069A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4608"/>
    <w:rsid w:val="00B36100"/>
    <w:rsid w:val="00B3684B"/>
    <w:rsid w:val="00B4073D"/>
    <w:rsid w:val="00B712DC"/>
    <w:rsid w:val="00B81306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2C40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5FC4"/>
    <w:rsid w:val="00E86353"/>
    <w:rsid w:val="00E94D19"/>
    <w:rsid w:val="00EA05B9"/>
    <w:rsid w:val="00EC0275"/>
    <w:rsid w:val="00ED0B32"/>
    <w:rsid w:val="00EE46E4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96666B-8956-47AB-A8F3-D4F6A7D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F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029F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029F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029F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029F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029F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029F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029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029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029F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029F6"/>
    <w:pPr>
      <w:ind w:left="1871"/>
    </w:pPr>
  </w:style>
  <w:style w:type="paragraph" w:customStyle="1" w:styleId="Normal-Draft">
    <w:name w:val="Normal - Draft"/>
    <w:rsid w:val="002029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029F6"/>
    <w:pPr>
      <w:ind w:left="2381"/>
    </w:pPr>
  </w:style>
  <w:style w:type="paragraph" w:customStyle="1" w:styleId="AmendBody3">
    <w:name w:val="Amend. Body 3"/>
    <w:basedOn w:val="Normal-Draft"/>
    <w:next w:val="Normal"/>
    <w:rsid w:val="002029F6"/>
    <w:pPr>
      <w:ind w:left="2892"/>
    </w:pPr>
  </w:style>
  <w:style w:type="paragraph" w:customStyle="1" w:styleId="AmendBody4">
    <w:name w:val="Amend. Body 4"/>
    <w:basedOn w:val="Normal-Draft"/>
    <w:next w:val="Normal"/>
    <w:rsid w:val="002029F6"/>
    <w:pPr>
      <w:ind w:left="3402"/>
    </w:pPr>
  </w:style>
  <w:style w:type="paragraph" w:styleId="Header">
    <w:name w:val="header"/>
    <w:basedOn w:val="Normal"/>
    <w:rsid w:val="002029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29F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029F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029F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029F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029F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029F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029F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029F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029F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029F6"/>
    <w:pPr>
      <w:suppressLineNumbers w:val="0"/>
    </w:pPr>
  </w:style>
  <w:style w:type="paragraph" w:customStyle="1" w:styleId="BodyParagraph">
    <w:name w:val="Body Paragraph"/>
    <w:next w:val="Normal"/>
    <w:rsid w:val="002029F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029F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029F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029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029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029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029F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029F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029F6"/>
    <w:rPr>
      <w:caps w:val="0"/>
    </w:rPr>
  </w:style>
  <w:style w:type="paragraph" w:customStyle="1" w:styleId="Normal-Schedule">
    <w:name w:val="Normal - Schedule"/>
    <w:rsid w:val="002029F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029F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029F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029F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029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029F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029F6"/>
  </w:style>
  <w:style w:type="paragraph" w:customStyle="1" w:styleId="Penalty">
    <w:name w:val="Penalty"/>
    <w:next w:val="Normal"/>
    <w:rsid w:val="002029F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029F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029F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029F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029F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029F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029F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029F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029F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029F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029F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029F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029F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029F6"/>
    <w:pPr>
      <w:suppressLineNumbers w:val="0"/>
    </w:pPr>
  </w:style>
  <w:style w:type="paragraph" w:customStyle="1" w:styleId="AutoNumber">
    <w:name w:val="Auto Number"/>
    <w:rsid w:val="002029F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029F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029F6"/>
    <w:rPr>
      <w:vertAlign w:val="superscript"/>
    </w:rPr>
  </w:style>
  <w:style w:type="paragraph" w:styleId="EndnoteText">
    <w:name w:val="endnote text"/>
    <w:basedOn w:val="Normal"/>
    <w:semiHidden/>
    <w:rsid w:val="002029F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029F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029F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029F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029F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029F6"/>
    <w:pPr>
      <w:spacing w:after="120"/>
      <w:jc w:val="center"/>
    </w:pPr>
  </w:style>
  <w:style w:type="paragraph" w:styleId="MacroText">
    <w:name w:val="macro"/>
    <w:semiHidden/>
    <w:rsid w:val="00202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029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029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029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029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029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029F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029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029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029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029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029F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029F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029F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029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029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029F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029F6"/>
    <w:pPr>
      <w:suppressLineNumbers w:val="0"/>
    </w:pPr>
  </w:style>
  <w:style w:type="paragraph" w:customStyle="1" w:styleId="DraftHeading3">
    <w:name w:val="Draft Heading 3"/>
    <w:basedOn w:val="Normal"/>
    <w:next w:val="Normal"/>
    <w:rsid w:val="002029F6"/>
    <w:pPr>
      <w:suppressLineNumbers w:val="0"/>
    </w:pPr>
  </w:style>
  <w:style w:type="paragraph" w:customStyle="1" w:styleId="DraftHeading4">
    <w:name w:val="Draft Heading 4"/>
    <w:basedOn w:val="Normal"/>
    <w:next w:val="Normal"/>
    <w:rsid w:val="002029F6"/>
    <w:pPr>
      <w:suppressLineNumbers w:val="0"/>
    </w:pPr>
  </w:style>
  <w:style w:type="paragraph" w:customStyle="1" w:styleId="DraftHeading5">
    <w:name w:val="Draft Heading 5"/>
    <w:basedOn w:val="Normal"/>
    <w:next w:val="Normal"/>
    <w:rsid w:val="002029F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029F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029F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029F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029F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029F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029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029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029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029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029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029F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029F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029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029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029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029F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029F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029F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029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029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029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029F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029F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029F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029F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029F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029F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029F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029F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029F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029F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E46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46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349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Passenger Vehicle Industry Bill 2017</vt:lpstr>
    </vt:vector>
  </TitlesOfParts>
  <Manager>Information Systems</Manager>
  <Company>OCPC, Victoria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Passenger Vehicle Industry Bill 2017</dc:title>
  <dc:subject>OCPC Word Template Development</dc:subject>
  <dc:creator>james</dc:creator>
  <cp:keywords>Formats, House Amendments</cp:keywords>
  <dc:description>OCPC-VIC, Word 2000 VBA, Release 2</dc:description>
  <cp:lastModifiedBy>Anique Owen</cp:lastModifiedBy>
  <cp:revision>2</cp:revision>
  <cp:lastPrinted>2017-06-23T01:00:00Z</cp:lastPrinted>
  <dcterms:created xsi:type="dcterms:W3CDTF">2017-06-23T01:01:00Z</dcterms:created>
  <dcterms:modified xsi:type="dcterms:W3CDTF">2017-06-23T01:01:00Z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259736</vt:i4>
  </property>
  <property fmtid="{D5CDD505-2E9C-101B-9397-08002B2CF9AE}" pid="3" name="DocSubFolderNumber">
    <vt:lpwstr>S16/3050</vt:lpwstr>
  </property>
</Properties>
</file>