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3653D7">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3653D7" w:rsidP="00712B9B">
      <w:pPr>
        <w:tabs>
          <w:tab w:val="clear" w:pos="720"/>
        </w:tabs>
        <w:spacing w:after="240"/>
        <w:jc w:val="center"/>
        <w:rPr>
          <w:b/>
          <w:caps/>
        </w:rPr>
      </w:pPr>
      <w:bookmarkStart w:id="2" w:name="cpBillTitle"/>
      <w:bookmarkEnd w:id="0"/>
      <w:r>
        <w:rPr>
          <w:b/>
          <w:caps/>
        </w:rPr>
        <w:t>FREEDOM OF INFORMATION AMENDMENT (OFFICE OF THE VICTORIAN INFORMATION COMMISSIONER) BILL 2016</w:t>
      </w:r>
    </w:p>
    <w:p w:rsidR="00712B9B" w:rsidRPr="003653D7" w:rsidRDefault="003653D7" w:rsidP="003653D7">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Pr="005221A4" w:rsidRDefault="003653D7" w:rsidP="005221A4">
      <w:pPr>
        <w:tabs>
          <w:tab w:val="left" w:pos="3912"/>
          <w:tab w:val="left" w:pos="4423"/>
        </w:tabs>
        <w:jc w:val="center"/>
        <w:rPr>
          <w:u w:val="single"/>
        </w:rPr>
      </w:pPr>
      <w:bookmarkStart w:id="4" w:name="cpMinister"/>
      <w:bookmarkEnd w:id="3"/>
      <w:r>
        <w:rPr>
          <w:u w:val="single"/>
        </w:rPr>
        <w:t>(Amendments to be moved by Mr RICH-PHILLIPS)</w:t>
      </w:r>
      <w:bookmarkEnd w:id="4"/>
    </w:p>
    <w:p w:rsidR="00302CE2" w:rsidRDefault="00302CE2" w:rsidP="00DA2382">
      <w:pPr>
        <w:pStyle w:val="ManualNumber"/>
        <w:numPr>
          <w:ilvl w:val="0"/>
          <w:numId w:val="5"/>
        </w:numPr>
        <w:rPr>
          <w:lang w:eastAsia="en-AU"/>
        </w:rPr>
      </w:pPr>
      <w:r>
        <w:rPr>
          <w:lang w:eastAsia="en-AU"/>
        </w:rPr>
        <w:t xml:space="preserve">Clause 6, page 16, line 18, omit "or remove". </w:t>
      </w:r>
    </w:p>
    <w:p w:rsidR="00302CE2" w:rsidRDefault="00302CE2" w:rsidP="00DA2382">
      <w:pPr>
        <w:pStyle w:val="ManualNumber"/>
        <w:numPr>
          <w:ilvl w:val="0"/>
          <w:numId w:val="5"/>
        </w:numPr>
        <w:rPr>
          <w:lang w:eastAsia="en-AU"/>
        </w:rPr>
      </w:pPr>
      <w:r>
        <w:t>Clause 6, p</w:t>
      </w:r>
      <w:r w:rsidR="006347D3" w:rsidRPr="00C65344">
        <w:t>age 16,</w:t>
      </w:r>
      <w:r>
        <w:t xml:space="preserve"> lines 29 to 34, omit </w:t>
      </w:r>
      <w:r w:rsidR="00287ED1">
        <w:t>all words and expressions on the</w:t>
      </w:r>
      <w:r>
        <w:t xml:space="preserve">se lines and </w:t>
      </w:r>
      <w:r w:rsidR="00E053A0">
        <w:t>insert</w:t>
      </w:r>
      <w:r>
        <w:t>—</w:t>
      </w:r>
    </w:p>
    <w:p w:rsidR="00302CE2" w:rsidRPr="00302CE2" w:rsidRDefault="00302CE2" w:rsidP="00302CE2">
      <w:pPr>
        <w:pStyle w:val="AmendHeading1"/>
        <w:tabs>
          <w:tab w:val="right" w:pos="1701"/>
        </w:tabs>
        <w:ind w:left="1871" w:hanging="1871"/>
        <w:rPr>
          <w:lang w:eastAsia="en-AU"/>
        </w:rPr>
      </w:pPr>
      <w:r>
        <w:tab/>
        <w:t>"</w:t>
      </w:r>
      <w:r w:rsidRPr="00302CE2">
        <w:t>(2)</w:t>
      </w:r>
      <w:r w:rsidRPr="00302CE2">
        <w:tab/>
      </w:r>
      <w:r>
        <w:t>The Minister must cause a full statement of the grounds of suspension to be presented to each House of Parliament within 7 sitting days of that House after the suspension.</w:t>
      </w:r>
    </w:p>
    <w:p w:rsidR="00772DF0" w:rsidRPr="00C65344" w:rsidRDefault="00302CE2" w:rsidP="00302CE2">
      <w:pPr>
        <w:pStyle w:val="AmendHeading1"/>
        <w:tabs>
          <w:tab w:val="right" w:pos="1701"/>
        </w:tabs>
        <w:ind w:left="1871" w:hanging="1871"/>
        <w:rPr>
          <w:lang w:eastAsia="en-AU"/>
        </w:rPr>
      </w:pPr>
      <w:r>
        <w:rPr>
          <w:lang w:eastAsia="en-AU"/>
        </w:rPr>
        <w:tab/>
      </w:r>
      <w:r w:rsidR="00772DF0" w:rsidRPr="00302CE2">
        <w:rPr>
          <w:lang w:eastAsia="en-AU"/>
        </w:rPr>
        <w:t>(3)</w:t>
      </w:r>
      <w:r w:rsidR="00772DF0" w:rsidRPr="00C65344">
        <w:rPr>
          <w:lang w:eastAsia="en-AU"/>
        </w:rPr>
        <w:tab/>
        <w:t>The Public Access Deputy Commissioner must be removed from office by the Governor in Council if each House of Parliament, within 20 sitting days after the day on which the statement is presented to it, declares by resolution that the Public Access Deputy Commissioner ought to be removed from office.</w:t>
      </w:r>
    </w:p>
    <w:p w:rsidR="00772DF0" w:rsidRPr="00C65344" w:rsidRDefault="005221A4" w:rsidP="005221A4">
      <w:pPr>
        <w:pStyle w:val="AmendHeading1"/>
        <w:tabs>
          <w:tab w:val="right" w:pos="1701"/>
        </w:tabs>
        <w:ind w:left="1871" w:hanging="1871"/>
        <w:rPr>
          <w:lang w:eastAsia="en-AU"/>
        </w:rPr>
      </w:pPr>
      <w:r w:rsidRPr="00C65344">
        <w:rPr>
          <w:lang w:eastAsia="en-AU"/>
        </w:rPr>
        <w:tab/>
      </w:r>
      <w:r w:rsidR="00772DF0" w:rsidRPr="00C65344">
        <w:rPr>
          <w:lang w:eastAsia="en-AU"/>
        </w:rPr>
        <w:t>(4)</w:t>
      </w:r>
      <w:r w:rsidR="00772DF0" w:rsidRPr="00C65344">
        <w:rPr>
          <w:lang w:eastAsia="en-AU"/>
        </w:rPr>
        <w:tab/>
        <w:t>The Governor in Council must remove the suspension and restore the Public Access Deputy Commissioner to office unless each House makes a declaration of the kind specified in subsection (3) within the time specified in that subsection.</w:t>
      </w:r>
    </w:p>
    <w:p w:rsidR="00772DF0" w:rsidRPr="00C65344" w:rsidRDefault="005221A4" w:rsidP="005221A4">
      <w:pPr>
        <w:pStyle w:val="AmendHeading1"/>
        <w:tabs>
          <w:tab w:val="right" w:pos="1701"/>
        </w:tabs>
        <w:ind w:left="1871" w:hanging="1871"/>
        <w:rPr>
          <w:lang w:eastAsia="en-AU"/>
        </w:rPr>
      </w:pPr>
      <w:r w:rsidRPr="00C65344">
        <w:rPr>
          <w:lang w:eastAsia="en-AU"/>
        </w:rPr>
        <w:tab/>
      </w:r>
      <w:r w:rsidR="00772DF0" w:rsidRPr="00C65344">
        <w:rPr>
          <w:lang w:eastAsia="en-AU"/>
        </w:rPr>
        <w:t>(5)</w:t>
      </w:r>
      <w:r w:rsidR="00772DF0" w:rsidRPr="00C65344">
        <w:rPr>
          <w:lang w:eastAsia="en-AU"/>
        </w:rPr>
        <w:tab/>
        <w:t xml:space="preserve">If the Public Access Deputy Commissioner is suspended from office under subsection (1), the Public Access Deputy Commissioner is taken not to be the Public Access Deputy Commissioner during the period of suspension.". </w:t>
      </w:r>
    </w:p>
    <w:p w:rsidR="001C5D81" w:rsidRPr="00C65344" w:rsidRDefault="00302CE2" w:rsidP="00DA2382">
      <w:pPr>
        <w:pStyle w:val="ManualNumber"/>
        <w:numPr>
          <w:ilvl w:val="0"/>
          <w:numId w:val="6"/>
        </w:numPr>
      </w:pPr>
      <w:r>
        <w:tab/>
        <w:t>Clause 8</w:t>
      </w:r>
      <w:r w:rsidR="001C5D81" w:rsidRPr="00C65344">
        <w:t xml:space="preserve">, lines 15 to 24, omit </w:t>
      </w:r>
      <w:r w:rsidR="00287ED1">
        <w:t>all words and expressions on the</w:t>
      </w:r>
      <w:r>
        <w:t>se lines and</w:t>
      </w:r>
      <w:r w:rsidR="001C5D81" w:rsidRPr="00C65344">
        <w:t xml:space="preserve"> insert—</w:t>
      </w:r>
    </w:p>
    <w:p w:rsidR="001C5D81" w:rsidRDefault="001C5D81" w:rsidP="001C5D81">
      <w:pPr>
        <w:pStyle w:val="AmendHeading1"/>
        <w:tabs>
          <w:tab w:val="right" w:pos="1701"/>
        </w:tabs>
        <w:ind w:left="1871" w:hanging="1871"/>
      </w:pPr>
      <w:r w:rsidRPr="00C65344">
        <w:tab/>
        <w:t>"(2)</w:t>
      </w:r>
      <w:r w:rsidRPr="00C65344">
        <w:tab/>
        <w:t xml:space="preserve">An agency or Minister may extend the period for deciding a request referred to in subsection (1)(a) by a period of not more than 30 days, as agreed by the applicant.". </w:t>
      </w:r>
    </w:p>
    <w:p w:rsidR="000A7088" w:rsidRDefault="000A7088" w:rsidP="00E673CC">
      <w:pPr>
        <w:pStyle w:val="ManualNumber"/>
        <w:numPr>
          <w:ilvl w:val="0"/>
          <w:numId w:val="6"/>
        </w:numPr>
      </w:pPr>
      <w:r>
        <w:t>Clause 77, page 81, lines 27 to 29, omit all words and expressions on these lines and insert—</w:t>
      </w:r>
    </w:p>
    <w:p w:rsidR="000A7088" w:rsidRDefault="000A7088" w:rsidP="000A7088">
      <w:pPr>
        <w:pStyle w:val="AmendHeading1"/>
        <w:ind w:left="1871"/>
      </w:pPr>
      <w:r>
        <w:t>"and the person holding that office is taken to be the Public Access Deputy Commissioner appointed under section 6D—</w:t>
      </w:r>
    </w:p>
    <w:p w:rsidR="000A7088" w:rsidRDefault="000A7088" w:rsidP="000A7088">
      <w:pPr>
        <w:pStyle w:val="AmendHeading2"/>
        <w:tabs>
          <w:tab w:val="clear" w:pos="720"/>
          <w:tab w:val="right" w:pos="2268"/>
        </w:tabs>
        <w:ind w:left="2381" w:hanging="2381"/>
      </w:pPr>
      <w:r>
        <w:tab/>
      </w:r>
      <w:r w:rsidRPr="000A7088">
        <w:t>(</w:t>
      </w:r>
      <w:proofErr w:type="spellStart"/>
      <w:r w:rsidRPr="000A7088">
        <w:t>i</w:t>
      </w:r>
      <w:proofErr w:type="spellEnd"/>
      <w:r w:rsidRPr="000A7088">
        <w:t>)</w:t>
      </w:r>
      <w:r>
        <w:tab/>
        <w:t>for the period equivalent to the remaining period that the person would have held office as</w:t>
      </w:r>
      <w:r w:rsidR="00E673CC">
        <w:t xml:space="preserve"> the</w:t>
      </w:r>
      <w:r>
        <w:t xml:space="preserve"> Freedom of Information Commissioner except for this clause; and</w:t>
      </w:r>
    </w:p>
    <w:p w:rsidR="000A7088" w:rsidRPr="000A7088" w:rsidRDefault="000A7088" w:rsidP="000A7088">
      <w:pPr>
        <w:pStyle w:val="AmendHeading2"/>
        <w:tabs>
          <w:tab w:val="clear" w:pos="720"/>
          <w:tab w:val="right" w:pos="2268"/>
        </w:tabs>
        <w:ind w:left="2381" w:hanging="2381"/>
      </w:pPr>
      <w:r>
        <w:tab/>
      </w:r>
      <w:r w:rsidRPr="000A7088">
        <w:t>(ii)</w:t>
      </w:r>
      <w:r>
        <w:tab/>
        <w:t xml:space="preserve">on the terms and conditions, including remuneration, that applied to the person's appointment as </w:t>
      </w:r>
      <w:r w:rsidR="00E673CC">
        <w:t xml:space="preserve">the </w:t>
      </w:r>
      <w:r>
        <w:t xml:space="preserve">Freedom of Information Commissioner immediately before the commencement day; and".   </w:t>
      </w:r>
    </w:p>
    <w:p w:rsidR="00302CE2" w:rsidRPr="00302CE2" w:rsidRDefault="00302CE2" w:rsidP="00DA2382">
      <w:pPr>
        <w:pStyle w:val="ManualNumber"/>
        <w:numPr>
          <w:ilvl w:val="0"/>
          <w:numId w:val="8"/>
        </w:numPr>
      </w:pPr>
      <w:r>
        <w:lastRenderedPageBreak/>
        <w:t>Clause 80, p</w:t>
      </w:r>
      <w:r w:rsidR="00772DF0" w:rsidRPr="00C65344">
        <w:t xml:space="preserve">age 100, line 15, omit "or remove". </w:t>
      </w:r>
    </w:p>
    <w:p w:rsidR="00302CE2" w:rsidRDefault="00302CE2" w:rsidP="00C65344">
      <w:pPr>
        <w:pStyle w:val="ManualNumber"/>
        <w:numPr>
          <w:ilvl w:val="0"/>
          <w:numId w:val="4"/>
        </w:numPr>
      </w:pPr>
      <w:r>
        <w:t xml:space="preserve">Clause 80, page 100, lines 26 to 31, omit </w:t>
      </w:r>
      <w:r w:rsidR="00287ED1">
        <w:t>all words and expressions on the</w:t>
      </w:r>
      <w:r>
        <w:t xml:space="preserve">se lines and </w:t>
      </w:r>
      <w:r w:rsidR="00E053A0">
        <w:t>insert</w:t>
      </w:r>
      <w:r>
        <w:t>—</w:t>
      </w:r>
    </w:p>
    <w:p w:rsidR="00302CE2" w:rsidRPr="00302CE2" w:rsidRDefault="00302CE2" w:rsidP="00302CE2">
      <w:pPr>
        <w:pStyle w:val="AmendHeading1"/>
        <w:tabs>
          <w:tab w:val="right" w:pos="1701"/>
        </w:tabs>
        <w:ind w:left="1871" w:hanging="1871"/>
        <w:rPr>
          <w:lang w:val="en-US"/>
        </w:rPr>
      </w:pPr>
      <w:r>
        <w:tab/>
      </w:r>
      <w:r w:rsidRPr="00302CE2">
        <w:t>"(2)</w:t>
      </w:r>
      <w:r w:rsidRPr="00302CE2">
        <w:tab/>
      </w:r>
      <w:r>
        <w:t>The Minister must cause a full statement of the grounds of suspension to be presented to each House of Parliament within 7 sitting days of that House after the suspension.</w:t>
      </w:r>
    </w:p>
    <w:p w:rsidR="00772DF0" w:rsidRPr="00C65344" w:rsidRDefault="005221A4" w:rsidP="005221A4">
      <w:pPr>
        <w:pStyle w:val="AmendHeading1"/>
        <w:tabs>
          <w:tab w:val="right" w:pos="1701"/>
        </w:tabs>
        <w:ind w:left="1871" w:hanging="1871"/>
        <w:rPr>
          <w:lang w:eastAsia="en-AU"/>
        </w:rPr>
      </w:pPr>
      <w:r w:rsidRPr="00C65344">
        <w:rPr>
          <w:lang w:eastAsia="en-AU"/>
        </w:rPr>
        <w:tab/>
      </w:r>
      <w:r w:rsidR="00772DF0" w:rsidRPr="00C65344">
        <w:rPr>
          <w:lang w:eastAsia="en-AU"/>
        </w:rPr>
        <w:t>(3)</w:t>
      </w:r>
      <w:r w:rsidR="00772DF0" w:rsidRPr="00C65344">
        <w:rPr>
          <w:lang w:eastAsia="en-AU"/>
        </w:rPr>
        <w:tab/>
        <w:t>The Privacy and Data Protection Deputy Commissioner must be removed from office by the Governor in Council if each House of Parliament, within 20 sitting days after the day on which the statement is presented to it, declares by resolution that the Privacy and Data Protection Deputy Commissioner ought to be removed from office.</w:t>
      </w:r>
    </w:p>
    <w:p w:rsidR="00772DF0" w:rsidRPr="00C65344" w:rsidRDefault="005221A4" w:rsidP="005221A4">
      <w:pPr>
        <w:pStyle w:val="AmendHeading1"/>
        <w:tabs>
          <w:tab w:val="right" w:pos="1701"/>
        </w:tabs>
        <w:ind w:left="1871" w:hanging="1871"/>
        <w:rPr>
          <w:lang w:eastAsia="en-AU"/>
        </w:rPr>
      </w:pPr>
      <w:r w:rsidRPr="00C65344">
        <w:rPr>
          <w:lang w:eastAsia="en-AU"/>
        </w:rPr>
        <w:tab/>
      </w:r>
      <w:r w:rsidR="00772DF0" w:rsidRPr="00C65344">
        <w:rPr>
          <w:lang w:eastAsia="en-AU"/>
        </w:rPr>
        <w:t>(4)</w:t>
      </w:r>
      <w:r w:rsidR="00772DF0" w:rsidRPr="00C65344">
        <w:rPr>
          <w:lang w:eastAsia="en-AU"/>
        </w:rPr>
        <w:tab/>
        <w:t>The Governor in Council must remove the suspension and restore the Privacy and Data Protection Deputy Commissioner to office unless each House makes a declaration of the kind specified in subsection (3) within the time specified in that subsection.</w:t>
      </w:r>
    </w:p>
    <w:p w:rsidR="00772DF0" w:rsidRDefault="005221A4" w:rsidP="005221A4">
      <w:pPr>
        <w:pStyle w:val="AmendHeading1"/>
        <w:tabs>
          <w:tab w:val="right" w:pos="1701"/>
        </w:tabs>
        <w:ind w:left="1871" w:hanging="1871"/>
        <w:rPr>
          <w:lang w:eastAsia="en-AU"/>
        </w:rPr>
      </w:pPr>
      <w:r w:rsidRPr="00C65344">
        <w:rPr>
          <w:lang w:eastAsia="en-AU"/>
        </w:rPr>
        <w:tab/>
      </w:r>
      <w:r w:rsidR="00772DF0" w:rsidRPr="00C65344">
        <w:rPr>
          <w:lang w:eastAsia="en-AU"/>
        </w:rPr>
        <w:t>(5)</w:t>
      </w:r>
      <w:r w:rsidR="00772DF0" w:rsidRPr="00C65344">
        <w:rPr>
          <w:lang w:eastAsia="en-AU"/>
        </w:rPr>
        <w:tab/>
        <w:t xml:space="preserve">If the Privacy and Data Protection Deputy Commissioner is suspended from office under subsection (1), the Privacy and Data Protection Deputy Commissioner is taken not to be the Privacy and Data Protection Deputy Commissioner during the period of suspension.". </w:t>
      </w:r>
    </w:p>
    <w:p w:rsidR="000A7088" w:rsidRDefault="00E673CC" w:rsidP="00DA2382">
      <w:pPr>
        <w:pStyle w:val="ListParagraph"/>
        <w:numPr>
          <w:ilvl w:val="0"/>
          <w:numId w:val="9"/>
        </w:numPr>
        <w:rPr>
          <w:lang w:eastAsia="en-AU"/>
        </w:rPr>
      </w:pPr>
      <w:r>
        <w:rPr>
          <w:lang w:eastAsia="en-AU"/>
        </w:rPr>
        <w:t>Clause 105,</w:t>
      </w:r>
      <w:r w:rsidR="000A7088">
        <w:rPr>
          <w:lang w:eastAsia="en-AU"/>
        </w:rPr>
        <w:t xml:space="preserve"> lines 21 to 23, omit</w:t>
      </w:r>
      <w:r w:rsidR="002C225A">
        <w:rPr>
          <w:lang w:eastAsia="en-AU"/>
        </w:rPr>
        <w:t xml:space="preserve"> "and the person holding that office and any person acting in that office go out of office</w:t>
      </w:r>
      <w:r w:rsidR="005D272F">
        <w:rPr>
          <w:lang w:eastAsia="en-AU"/>
        </w:rPr>
        <w:t>; and</w:t>
      </w:r>
      <w:r w:rsidR="002C225A">
        <w:rPr>
          <w:lang w:eastAsia="en-AU"/>
        </w:rPr>
        <w:t>" and</w:t>
      </w:r>
      <w:r w:rsidR="000A7088">
        <w:rPr>
          <w:lang w:eastAsia="en-AU"/>
        </w:rPr>
        <w:t xml:space="preserve"> insert—</w:t>
      </w:r>
    </w:p>
    <w:p w:rsidR="000A7088" w:rsidRDefault="000A7088" w:rsidP="000A7088">
      <w:pPr>
        <w:pStyle w:val="AmendHeading1"/>
        <w:ind w:left="1871"/>
        <w:rPr>
          <w:lang w:eastAsia="en-AU"/>
        </w:rPr>
      </w:pPr>
      <w:r w:rsidRPr="000A7088">
        <w:rPr>
          <w:lang w:eastAsia="en-AU"/>
        </w:rPr>
        <w:t>"</w:t>
      </w:r>
      <w:r w:rsidR="005D272F">
        <w:rPr>
          <w:lang w:eastAsia="en-AU"/>
        </w:rPr>
        <w:t xml:space="preserve">and </w:t>
      </w:r>
      <w:r>
        <w:rPr>
          <w:lang w:eastAsia="en-AU"/>
        </w:rPr>
        <w:t>the person holding that office is taken to be the Privacy and Data Protection Deputy Commissioner appointed under section 8H—</w:t>
      </w:r>
    </w:p>
    <w:p w:rsidR="000A7088" w:rsidRDefault="000A7088" w:rsidP="000A7088">
      <w:pPr>
        <w:pStyle w:val="AmendHeading2"/>
        <w:tabs>
          <w:tab w:val="clear" w:pos="720"/>
          <w:tab w:val="right" w:pos="2268"/>
        </w:tabs>
        <w:ind w:left="2381" w:hanging="2381"/>
        <w:rPr>
          <w:lang w:eastAsia="en-AU"/>
        </w:rPr>
      </w:pPr>
      <w:r>
        <w:rPr>
          <w:lang w:eastAsia="en-AU"/>
        </w:rPr>
        <w:tab/>
      </w:r>
      <w:r w:rsidRPr="000A7088">
        <w:rPr>
          <w:lang w:eastAsia="en-AU"/>
        </w:rPr>
        <w:t>(</w:t>
      </w:r>
      <w:proofErr w:type="spellStart"/>
      <w:r w:rsidRPr="000A7088">
        <w:rPr>
          <w:lang w:eastAsia="en-AU"/>
        </w:rPr>
        <w:t>i</w:t>
      </w:r>
      <w:proofErr w:type="spellEnd"/>
      <w:r w:rsidRPr="000A7088">
        <w:rPr>
          <w:lang w:eastAsia="en-AU"/>
        </w:rPr>
        <w:t>)</w:t>
      </w:r>
      <w:r>
        <w:rPr>
          <w:lang w:eastAsia="en-AU"/>
        </w:rPr>
        <w:tab/>
        <w:t>for the period equivalent to the remaining period that the person would have held office as the Commissioner for Privacy and Data Protection except for this clause; and</w:t>
      </w:r>
    </w:p>
    <w:p w:rsidR="000A7088" w:rsidRPr="000A7088" w:rsidRDefault="000A7088" w:rsidP="000A7088">
      <w:pPr>
        <w:pStyle w:val="AmendHeading2"/>
        <w:tabs>
          <w:tab w:val="clear" w:pos="720"/>
          <w:tab w:val="right" w:pos="2268"/>
        </w:tabs>
        <w:ind w:left="2381" w:hanging="2381"/>
        <w:rPr>
          <w:lang w:eastAsia="en-AU"/>
        </w:rPr>
      </w:pPr>
      <w:r>
        <w:rPr>
          <w:lang w:eastAsia="en-AU"/>
        </w:rPr>
        <w:tab/>
      </w:r>
      <w:r w:rsidRPr="000A7088">
        <w:rPr>
          <w:lang w:eastAsia="en-AU"/>
        </w:rPr>
        <w:t>(ii)</w:t>
      </w:r>
      <w:r>
        <w:rPr>
          <w:lang w:eastAsia="en-AU"/>
        </w:rPr>
        <w:tab/>
        <w:t xml:space="preserve">on the terms and conditions, including </w:t>
      </w:r>
      <w:r w:rsidR="00DA2382">
        <w:rPr>
          <w:lang w:eastAsia="en-AU"/>
        </w:rPr>
        <w:t>remuneration</w:t>
      </w:r>
      <w:r>
        <w:rPr>
          <w:lang w:eastAsia="en-AU"/>
        </w:rPr>
        <w:t xml:space="preserve">, that applied to the person's appointment as the Commissioner for Privacy and Data Protection immediately </w:t>
      </w:r>
      <w:r w:rsidR="005D272F">
        <w:rPr>
          <w:lang w:eastAsia="en-AU"/>
        </w:rPr>
        <w:t>before the commencement day; and</w:t>
      </w:r>
      <w:r>
        <w:rPr>
          <w:lang w:eastAsia="en-AU"/>
        </w:rPr>
        <w:t xml:space="preserve">". </w:t>
      </w:r>
    </w:p>
    <w:p w:rsidR="00772DF0" w:rsidRPr="00C65344" w:rsidRDefault="00772DF0" w:rsidP="00772DF0">
      <w:pPr>
        <w:tabs>
          <w:tab w:val="clear" w:pos="720"/>
          <w:tab w:val="left" w:pos="3912"/>
          <w:tab w:val="left" w:pos="4423"/>
        </w:tabs>
      </w:pPr>
    </w:p>
    <w:p w:rsidR="006347D3" w:rsidRPr="00C65344" w:rsidRDefault="006347D3" w:rsidP="006347D3">
      <w:pPr>
        <w:tabs>
          <w:tab w:val="clear" w:pos="720"/>
          <w:tab w:val="left" w:pos="3912"/>
          <w:tab w:val="left" w:pos="4423"/>
        </w:tabs>
        <w:ind w:left="851" w:hanging="848"/>
      </w:pPr>
    </w:p>
    <w:p w:rsidR="00F6453B" w:rsidRDefault="00F6453B">
      <w:pPr>
        <w:tabs>
          <w:tab w:val="left" w:pos="3912"/>
          <w:tab w:val="left" w:pos="4423"/>
        </w:tabs>
      </w:pPr>
    </w:p>
    <w:p w:rsidR="00E00DBE" w:rsidRDefault="00E00DBE" w:rsidP="00F6453B">
      <w:pPr>
        <w:tabs>
          <w:tab w:val="clear" w:pos="720"/>
        </w:tabs>
        <w:jc w:val="center"/>
      </w:pPr>
    </w:p>
    <w:sectPr w:rsidR="00E00DBE" w:rsidSect="00322C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DBE" w:rsidRDefault="00E00DBE">
      <w:r>
        <w:separator/>
      </w:r>
    </w:p>
  </w:endnote>
  <w:endnote w:type="continuationSeparator" w:id="0">
    <w:p w:rsidR="00E00DBE" w:rsidRDefault="00E0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773484" w:rsidP="00E00DBE">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DBE" w:rsidRDefault="00773484" w:rsidP="00E9370E">
    <w:pPr>
      <w:pStyle w:val="Footer"/>
      <w:framePr w:wrap="around" w:vAnchor="text" w:hAnchor="margin" w:xAlign="center" w:y="1"/>
      <w:rPr>
        <w:rStyle w:val="PageNumber"/>
      </w:rPr>
    </w:pPr>
    <w:r>
      <w:rPr>
        <w:rStyle w:val="PageNumber"/>
      </w:rPr>
      <w:fldChar w:fldCharType="begin"/>
    </w:r>
    <w:r w:rsidR="00E00DBE">
      <w:rPr>
        <w:rStyle w:val="PageNumber"/>
      </w:rPr>
      <w:instrText xml:space="preserve">PAGE  </w:instrText>
    </w:r>
    <w:r>
      <w:rPr>
        <w:rStyle w:val="PageNumber"/>
      </w:rPr>
      <w:fldChar w:fldCharType="separate"/>
    </w:r>
    <w:r w:rsidR="00086186">
      <w:rPr>
        <w:rStyle w:val="PageNumber"/>
        <w:noProof/>
      </w:rPr>
      <w:t>2</w:t>
    </w:r>
    <w:r>
      <w:rPr>
        <w:rStyle w:val="PageNumber"/>
      </w:rPr>
      <w:fldChar w:fldCharType="end"/>
    </w:r>
  </w:p>
  <w:p w:rsidR="00E00DBE" w:rsidRDefault="00E00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DBE" w:rsidRPr="003653D7" w:rsidRDefault="003653D7">
    <w:pPr>
      <w:pStyle w:val="Footer"/>
      <w:rPr>
        <w:sz w:val="18"/>
      </w:rPr>
    </w:pPr>
    <w:r>
      <w:rPr>
        <w:sz w:val="18"/>
      </w:rPr>
      <w:t>581118OLCH-9/2/2017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DBE" w:rsidRDefault="00E00DBE">
      <w:r>
        <w:separator/>
      </w:r>
    </w:p>
  </w:footnote>
  <w:footnote w:type="continuationSeparator" w:id="0">
    <w:p w:rsidR="00E00DBE" w:rsidRDefault="00E0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D7" w:rsidRDefault="00365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D7" w:rsidRDefault="00365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D7" w:rsidRDefault="0036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39A5C65"/>
    <w:multiLevelType w:val="multilevel"/>
    <w:tmpl w:val="66926F66"/>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AE0527"/>
    <w:multiLevelType w:val="multilevel"/>
    <w:tmpl w:val="909089BC"/>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7F943EB"/>
    <w:multiLevelType w:val="multilevel"/>
    <w:tmpl w:val="D2C8D1A0"/>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5082016"/>
    <w:multiLevelType w:val="multilevel"/>
    <w:tmpl w:val="68B207C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4B2E63"/>
    <w:multiLevelType w:val="singleLevel"/>
    <w:tmpl w:val="DE3A05F0"/>
    <w:lvl w:ilvl="0">
      <w:start w:val="1"/>
      <w:numFmt w:val="none"/>
      <w:lvlRestart w:val="0"/>
      <w:pStyle w:val="SnglAmendment"/>
      <w:lvlText w:val="2."/>
      <w:lvlJc w:val="left"/>
      <w:pPr>
        <w:tabs>
          <w:tab w:val="num" w:pos="850"/>
        </w:tabs>
        <w:ind w:left="850" w:hanging="850"/>
      </w:pPr>
    </w:lvl>
  </w:abstractNum>
  <w:abstractNum w:abstractNumId="15" w15:restartNumberingAfterBreak="0">
    <w:nsid w:val="40431AA4"/>
    <w:multiLevelType w:val="multilevel"/>
    <w:tmpl w:val="D2C8D1A0"/>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6D517910"/>
    <w:multiLevelType w:val="multilevel"/>
    <w:tmpl w:val="EB8843E0"/>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770767"/>
    <w:multiLevelType w:val="multilevel"/>
    <w:tmpl w:val="B88094F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9"/>
  </w:num>
  <w:num w:numId="3">
    <w:abstractNumId w:val="14"/>
  </w:num>
  <w:num w:numId="4">
    <w:abstractNumId w:val="23"/>
  </w:num>
  <w:num w:numId="5">
    <w:abstractNumId w:val="24"/>
  </w:num>
  <w:num w:numId="6">
    <w:abstractNumId w:val="5"/>
  </w:num>
  <w:num w:numId="7">
    <w:abstractNumId w:val="15"/>
  </w:num>
  <w:num w:numId="8">
    <w:abstractNumId w:val="12"/>
  </w:num>
  <w:num w:numId="9">
    <w:abstractNumId w:val="2"/>
  </w:num>
  <w:num w:numId="10">
    <w:abstractNumId w:val="3"/>
  </w:num>
  <w:num w:numId="11">
    <w:abstractNumId w:val="9"/>
  </w:num>
  <w:num w:numId="12">
    <w:abstractNumId w:val="6"/>
  </w:num>
  <w:num w:numId="13">
    <w:abstractNumId w:val="10"/>
  </w:num>
  <w:num w:numId="14">
    <w:abstractNumId w:val="4"/>
  </w:num>
  <w:num w:numId="15">
    <w:abstractNumId w:val="21"/>
  </w:num>
  <w:num w:numId="16">
    <w:abstractNumId w:val="17"/>
  </w:num>
  <w:num w:numId="17">
    <w:abstractNumId w:val="7"/>
  </w:num>
  <w:num w:numId="18">
    <w:abstractNumId w:val="16"/>
  </w:num>
  <w:num w:numId="19">
    <w:abstractNumId w:val="11"/>
  </w:num>
  <w:num w:numId="20">
    <w:abstractNumId w:val="1"/>
  </w:num>
  <w:num w:numId="21">
    <w:abstractNumId w:val="22"/>
  </w:num>
  <w:num w:numId="22">
    <w:abstractNumId w:val="18"/>
  </w:num>
  <w:num w:numId="23">
    <w:abstractNumId w:val="20"/>
  </w:num>
  <w:num w:numId="24">
    <w:abstractNumId w:val="13"/>
  </w:num>
  <w:num w:numId="25">
    <w:abstractNumId w:val="25"/>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118"/>
    <w:docVar w:name="vActTitle" w:val="Freedom of Information Amendment (Office of the Victorian Information Commissioner) Bill 2016"/>
    <w:docVar w:name="vBillNo" w:val="118"/>
    <w:docVar w:name="vBillTitle" w:val="Freedom of Information Amendment (Office of the Victorian Information Commissioner) Bill 2016"/>
    <w:docVar w:name="vDocumentType" w:val=".HOUSEAMEND"/>
    <w:docVar w:name="vDraftNo" w:val="0"/>
    <w:docVar w:name="vDraftVers" w:val="House Print"/>
    <w:docVar w:name="vDraftVersion" w:val="18965 - Liberal Party-The Nationals (Opposition) (Mr RICH-PHILLIPS) - House Print Council"/>
    <w:docVar w:name="VersionNo" w:val="1"/>
    <w:docVar w:name="vFileName" w:val="18965 - Liberal Party-The Nationals (Opposition) (Mr RICH-PHILLIPS) - House Print Council"/>
    <w:docVar w:name="vFileVersion" w:val="C"/>
    <w:docVar w:name="vFinalisePrevVer" w:val="True"/>
    <w:docVar w:name="vGovNonGov" w:val="1"/>
    <w:docVar w:name="vHouseType" w:val="Legislative Council"/>
    <w:docVar w:name="vILDNum" w:val="18965"/>
    <w:docVar w:name="vIsBrandNewVersion" w:val="No"/>
    <w:docVar w:name="vIsNewDocument" w:val="False"/>
    <w:docVar w:name="vLegCommission" w:val="0"/>
    <w:docVar w:name="vLenSectionNumber" w:val="2"/>
    <w:docVar w:name="vMinisterName" w:val="Mr RICH-PHILLIPS"/>
    <w:docVar w:name="vParliament" w:val="58"/>
    <w:docVar w:name="vPrevFileName" w:val="18965 - Liberal Party-The Nationals (Opposition) (Mr RICH-PHILLIPS) - House Print Council"/>
    <w:docVar w:name="vPrnOnSepLine" w:val="False"/>
    <w:docVar w:name="vSavedToLocal" w:val="No"/>
    <w:docVar w:name="vSession" w:val="1"/>
    <w:docVar w:name="vTRIMFileName" w:val="18965 - Liberal Party-The Nationals (Opposition) (Mr RICH-PHILLIPS) - House Print Council"/>
    <w:docVar w:name="vTRIMRecordNumber" w:val="D17/1128[v2]"/>
    <w:docVar w:name="vTxtAfter" w:val=" "/>
    <w:docVar w:name="vTxtBefore" w:val="Amendments to be moved by"/>
    <w:docVar w:name="vVersionDate" w:val="9/2/2017"/>
    <w:docVar w:name="vYear" w:val="2017"/>
  </w:docVars>
  <w:rsids>
    <w:rsidRoot w:val="00546443"/>
    <w:rsid w:val="00003CB4"/>
    <w:rsid w:val="00006198"/>
    <w:rsid w:val="00011608"/>
    <w:rsid w:val="00017203"/>
    <w:rsid w:val="00022430"/>
    <w:rsid w:val="000268CD"/>
    <w:rsid w:val="00053BD1"/>
    <w:rsid w:val="00054669"/>
    <w:rsid w:val="00073B34"/>
    <w:rsid w:val="00085298"/>
    <w:rsid w:val="00086186"/>
    <w:rsid w:val="00094872"/>
    <w:rsid w:val="000956F2"/>
    <w:rsid w:val="000A7088"/>
    <w:rsid w:val="000B1361"/>
    <w:rsid w:val="000B5820"/>
    <w:rsid w:val="000C09EF"/>
    <w:rsid w:val="000C0EB3"/>
    <w:rsid w:val="000C4C1F"/>
    <w:rsid w:val="000D209B"/>
    <w:rsid w:val="000E0E51"/>
    <w:rsid w:val="000F5214"/>
    <w:rsid w:val="00100858"/>
    <w:rsid w:val="001210A4"/>
    <w:rsid w:val="001231A8"/>
    <w:rsid w:val="00130788"/>
    <w:rsid w:val="00135A3B"/>
    <w:rsid w:val="0014102E"/>
    <w:rsid w:val="0015126E"/>
    <w:rsid w:val="00155444"/>
    <w:rsid w:val="001650DE"/>
    <w:rsid w:val="001704D6"/>
    <w:rsid w:val="001A334A"/>
    <w:rsid w:val="001C20E5"/>
    <w:rsid w:val="001C5D81"/>
    <w:rsid w:val="001D697B"/>
    <w:rsid w:val="001F28CF"/>
    <w:rsid w:val="002029ED"/>
    <w:rsid w:val="002077C5"/>
    <w:rsid w:val="00212D09"/>
    <w:rsid w:val="002240B9"/>
    <w:rsid w:val="0022441F"/>
    <w:rsid w:val="00234D3A"/>
    <w:rsid w:val="00237E6C"/>
    <w:rsid w:val="002409E6"/>
    <w:rsid w:val="002433B0"/>
    <w:rsid w:val="002475E7"/>
    <w:rsid w:val="00251FE9"/>
    <w:rsid w:val="0025586B"/>
    <w:rsid w:val="00256536"/>
    <w:rsid w:val="00257A39"/>
    <w:rsid w:val="00262343"/>
    <w:rsid w:val="00274FAD"/>
    <w:rsid w:val="00287ED1"/>
    <w:rsid w:val="0029036E"/>
    <w:rsid w:val="002946E6"/>
    <w:rsid w:val="002B27A7"/>
    <w:rsid w:val="002B460A"/>
    <w:rsid w:val="002C225A"/>
    <w:rsid w:val="002C5958"/>
    <w:rsid w:val="002D0533"/>
    <w:rsid w:val="002F315D"/>
    <w:rsid w:val="002F6D8C"/>
    <w:rsid w:val="00301248"/>
    <w:rsid w:val="00302CE2"/>
    <w:rsid w:val="003132D2"/>
    <w:rsid w:val="00313A9C"/>
    <w:rsid w:val="00322141"/>
    <w:rsid w:val="00322CDB"/>
    <w:rsid w:val="00333895"/>
    <w:rsid w:val="00341506"/>
    <w:rsid w:val="003603DC"/>
    <w:rsid w:val="00362654"/>
    <w:rsid w:val="0036397F"/>
    <w:rsid w:val="003653D7"/>
    <w:rsid w:val="003723AD"/>
    <w:rsid w:val="00373437"/>
    <w:rsid w:val="00374ACB"/>
    <w:rsid w:val="00376BA1"/>
    <w:rsid w:val="00382F57"/>
    <w:rsid w:val="00386A09"/>
    <w:rsid w:val="00391FF6"/>
    <w:rsid w:val="003946CA"/>
    <w:rsid w:val="003B2B35"/>
    <w:rsid w:val="003B2C5C"/>
    <w:rsid w:val="003B4C62"/>
    <w:rsid w:val="003B61E9"/>
    <w:rsid w:val="003C011C"/>
    <w:rsid w:val="003C35F4"/>
    <w:rsid w:val="003C5FD7"/>
    <w:rsid w:val="003D5879"/>
    <w:rsid w:val="003D6B67"/>
    <w:rsid w:val="003D725B"/>
    <w:rsid w:val="003D7735"/>
    <w:rsid w:val="003E2172"/>
    <w:rsid w:val="003E55C7"/>
    <w:rsid w:val="003F5618"/>
    <w:rsid w:val="00406E63"/>
    <w:rsid w:val="00430CF2"/>
    <w:rsid w:val="004401DC"/>
    <w:rsid w:val="00441169"/>
    <w:rsid w:val="0045602E"/>
    <w:rsid w:val="00463FBF"/>
    <w:rsid w:val="00465E91"/>
    <w:rsid w:val="00477A07"/>
    <w:rsid w:val="004861F2"/>
    <w:rsid w:val="00490F5F"/>
    <w:rsid w:val="004A0834"/>
    <w:rsid w:val="004A0A12"/>
    <w:rsid w:val="004A35AC"/>
    <w:rsid w:val="004A5136"/>
    <w:rsid w:val="004B0F1B"/>
    <w:rsid w:val="004C6C71"/>
    <w:rsid w:val="004D3DA1"/>
    <w:rsid w:val="004D5F9E"/>
    <w:rsid w:val="004D7151"/>
    <w:rsid w:val="004E2F53"/>
    <w:rsid w:val="004E6052"/>
    <w:rsid w:val="00500D6B"/>
    <w:rsid w:val="00503E5C"/>
    <w:rsid w:val="00504E50"/>
    <w:rsid w:val="0050552B"/>
    <w:rsid w:val="005108DF"/>
    <w:rsid w:val="005119EC"/>
    <w:rsid w:val="00514D9D"/>
    <w:rsid w:val="005221A4"/>
    <w:rsid w:val="00531476"/>
    <w:rsid w:val="005364BE"/>
    <w:rsid w:val="005366CC"/>
    <w:rsid w:val="0054414E"/>
    <w:rsid w:val="005444B8"/>
    <w:rsid w:val="005449C3"/>
    <w:rsid w:val="00546443"/>
    <w:rsid w:val="005546A5"/>
    <w:rsid w:val="00556952"/>
    <w:rsid w:val="00560D7C"/>
    <w:rsid w:val="00561A95"/>
    <w:rsid w:val="00567BBE"/>
    <w:rsid w:val="00584F6A"/>
    <w:rsid w:val="005853BC"/>
    <w:rsid w:val="00597F8A"/>
    <w:rsid w:val="005A26CD"/>
    <w:rsid w:val="005A665F"/>
    <w:rsid w:val="005B491B"/>
    <w:rsid w:val="005B7699"/>
    <w:rsid w:val="005C055C"/>
    <w:rsid w:val="005C7A4A"/>
    <w:rsid w:val="005D272F"/>
    <w:rsid w:val="005D535D"/>
    <w:rsid w:val="005D74D5"/>
    <w:rsid w:val="005E09C0"/>
    <w:rsid w:val="006017F5"/>
    <w:rsid w:val="006119F1"/>
    <w:rsid w:val="0062394C"/>
    <w:rsid w:val="00623CD7"/>
    <w:rsid w:val="00625C49"/>
    <w:rsid w:val="006347D3"/>
    <w:rsid w:val="006359B6"/>
    <w:rsid w:val="00640007"/>
    <w:rsid w:val="0064678C"/>
    <w:rsid w:val="00672208"/>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7A3C"/>
    <w:rsid w:val="00772DF0"/>
    <w:rsid w:val="00773484"/>
    <w:rsid w:val="00773DCA"/>
    <w:rsid w:val="00775DFC"/>
    <w:rsid w:val="007873CC"/>
    <w:rsid w:val="0079660F"/>
    <w:rsid w:val="007A0612"/>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0284"/>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6B41"/>
    <w:rsid w:val="008F7B46"/>
    <w:rsid w:val="008F7E0C"/>
    <w:rsid w:val="00904AA5"/>
    <w:rsid w:val="00912484"/>
    <w:rsid w:val="00916E6C"/>
    <w:rsid w:val="00930F85"/>
    <w:rsid w:val="00931A5D"/>
    <w:rsid w:val="009560E3"/>
    <w:rsid w:val="0095654B"/>
    <w:rsid w:val="00957744"/>
    <w:rsid w:val="0097718A"/>
    <w:rsid w:val="0098409E"/>
    <w:rsid w:val="009875E0"/>
    <w:rsid w:val="00994849"/>
    <w:rsid w:val="00996A82"/>
    <w:rsid w:val="009A6BC0"/>
    <w:rsid w:val="009B1184"/>
    <w:rsid w:val="009E790B"/>
    <w:rsid w:val="009F554C"/>
    <w:rsid w:val="009F70F7"/>
    <w:rsid w:val="00A0199E"/>
    <w:rsid w:val="00A0776C"/>
    <w:rsid w:val="00A13FE7"/>
    <w:rsid w:val="00A16A39"/>
    <w:rsid w:val="00A262DE"/>
    <w:rsid w:val="00A3490B"/>
    <w:rsid w:val="00A3529A"/>
    <w:rsid w:val="00A3625D"/>
    <w:rsid w:val="00A36B10"/>
    <w:rsid w:val="00A449BD"/>
    <w:rsid w:val="00A501A5"/>
    <w:rsid w:val="00A6585D"/>
    <w:rsid w:val="00A77B08"/>
    <w:rsid w:val="00A861E7"/>
    <w:rsid w:val="00A876CE"/>
    <w:rsid w:val="00AA109C"/>
    <w:rsid w:val="00AD3407"/>
    <w:rsid w:val="00AD4802"/>
    <w:rsid w:val="00AD6652"/>
    <w:rsid w:val="00AD77F8"/>
    <w:rsid w:val="00AE2A80"/>
    <w:rsid w:val="00B002BF"/>
    <w:rsid w:val="00B01BF5"/>
    <w:rsid w:val="00B01E82"/>
    <w:rsid w:val="00B0320A"/>
    <w:rsid w:val="00B07F37"/>
    <w:rsid w:val="00B36100"/>
    <w:rsid w:val="00B3684B"/>
    <w:rsid w:val="00B4073D"/>
    <w:rsid w:val="00B64561"/>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26A7"/>
    <w:rsid w:val="00BF528D"/>
    <w:rsid w:val="00BF7B8D"/>
    <w:rsid w:val="00C04BF3"/>
    <w:rsid w:val="00C13973"/>
    <w:rsid w:val="00C312FB"/>
    <w:rsid w:val="00C40FEA"/>
    <w:rsid w:val="00C56900"/>
    <w:rsid w:val="00C63784"/>
    <w:rsid w:val="00C65344"/>
    <w:rsid w:val="00C738EB"/>
    <w:rsid w:val="00C73E33"/>
    <w:rsid w:val="00C8004D"/>
    <w:rsid w:val="00C9686D"/>
    <w:rsid w:val="00CA2ACB"/>
    <w:rsid w:val="00CA35EF"/>
    <w:rsid w:val="00CB1841"/>
    <w:rsid w:val="00CB3DCC"/>
    <w:rsid w:val="00CB432C"/>
    <w:rsid w:val="00CC268B"/>
    <w:rsid w:val="00CD6153"/>
    <w:rsid w:val="00CF1230"/>
    <w:rsid w:val="00D068ED"/>
    <w:rsid w:val="00D11C77"/>
    <w:rsid w:val="00D256E8"/>
    <w:rsid w:val="00D35CCE"/>
    <w:rsid w:val="00D400B9"/>
    <w:rsid w:val="00D43DD3"/>
    <w:rsid w:val="00D44A27"/>
    <w:rsid w:val="00D53A5E"/>
    <w:rsid w:val="00D57526"/>
    <w:rsid w:val="00D63FBE"/>
    <w:rsid w:val="00D66913"/>
    <w:rsid w:val="00D75A4D"/>
    <w:rsid w:val="00D8325F"/>
    <w:rsid w:val="00D86AEA"/>
    <w:rsid w:val="00D87E71"/>
    <w:rsid w:val="00D9473D"/>
    <w:rsid w:val="00DA2382"/>
    <w:rsid w:val="00DB3E71"/>
    <w:rsid w:val="00DC295F"/>
    <w:rsid w:val="00DC4FF9"/>
    <w:rsid w:val="00DC6A9C"/>
    <w:rsid w:val="00DC6FAC"/>
    <w:rsid w:val="00DD4579"/>
    <w:rsid w:val="00DE072B"/>
    <w:rsid w:val="00DE1241"/>
    <w:rsid w:val="00DE49C8"/>
    <w:rsid w:val="00DF439E"/>
    <w:rsid w:val="00E00907"/>
    <w:rsid w:val="00E00C41"/>
    <w:rsid w:val="00E00D4B"/>
    <w:rsid w:val="00E00DBE"/>
    <w:rsid w:val="00E046EC"/>
    <w:rsid w:val="00E053A0"/>
    <w:rsid w:val="00E0711E"/>
    <w:rsid w:val="00E11EB7"/>
    <w:rsid w:val="00E20EDC"/>
    <w:rsid w:val="00E27DDD"/>
    <w:rsid w:val="00E31013"/>
    <w:rsid w:val="00E4444E"/>
    <w:rsid w:val="00E44988"/>
    <w:rsid w:val="00E57A74"/>
    <w:rsid w:val="00E61A1D"/>
    <w:rsid w:val="00E673CC"/>
    <w:rsid w:val="00E86353"/>
    <w:rsid w:val="00E94D19"/>
    <w:rsid w:val="00EA05B9"/>
    <w:rsid w:val="00EC0275"/>
    <w:rsid w:val="00ED0B32"/>
    <w:rsid w:val="00EE793B"/>
    <w:rsid w:val="00F002CB"/>
    <w:rsid w:val="00F049CE"/>
    <w:rsid w:val="00F17F02"/>
    <w:rsid w:val="00F22DD3"/>
    <w:rsid w:val="00F37FEE"/>
    <w:rsid w:val="00F44C24"/>
    <w:rsid w:val="00F6453B"/>
    <w:rsid w:val="00F70206"/>
    <w:rsid w:val="00F74540"/>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68AA11-92BA-4813-B00F-37EED2A5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3D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653D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653D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653D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653D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653D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653D7"/>
    <w:pPr>
      <w:numPr>
        <w:ilvl w:val="5"/>
        <w:numId w:val="1"/>
      </w:numPr>
      <w:spacing w:before="240" w:after="60"/>
      <w:outlineLvl w:val="5"/>
    </w:pPr>
    <w:rPr>
      <w:rFonts w:ascii="Arial" w:hAnsi="Arial"/>
      <w:i/>
      <w:sz w:val="22"/>
    </w:rPr>
  </w:style>
  <w:style w:type="paragraph" w:styleId="Heading7">
    <w:name w:val="heading 7"/>
    <w:basedOn w:val="Normal"/>
    <w:next w:val="Normal"/>
    <w:qFormat/>
    <w:rsid w:val="003653D7"/>
    <w:pPr>
      <w:numPr>
        <w:ilvl w:val="6"/>
        <w:numId w:val="1"/>
      </w:numPr>
      <w:spacing w:before="240" w:after="60"/>
      <w:outlineLvl w:val="6"/>
    </w:pPr>
    <w:rPr>
      <w:rFonts w:ascii="Arial" w:hAnsi="Arial"/>
    </w:rPr>
  </w:style>
  <w:style w:type="paragraph" w:styleId="Heading8">
    <w:name w:val="heading 8"/>
    <w:basedOn w:val="Normal"/>
    <w:next w:val="Normal"/>
    <w:qFormat/>
    <w:rsid w:val="003653D7"/>
    <w:pPr>
      <w:numPr>
        <w:ilvl w:val="7"/>
        <w:numId w:val="1"/>
      </w:numPr>
      <w:spacing w:before="240" w:after="60"/>
      <w:outlineLvl w:val="7"/>
    </w:pPr>
    <w:rPr>
      <w:rFonts w:ascii="Arial" w:hAnsi="Arial"/>
      <w:i/>
    </w:rPr>
  </w:style>
  <w:style w:type="paragraph" w:styleId="Heading9">
    <w:name w:val="heading 9"/>
    <w:basedOn w:val="Normal"/>
    <w:next w:val="Normal"/>
    <w:qFormat/>
    <w:rsid w:val="003653D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653D7"/>
    <w:pPr>
      <w:ind w:left="1871"/>
    </w:pPr>
  </w:style>
  <w:style w:type="paragraph" w:customStyle="1" w:styleId="Normal-Draft">
    <w:name w:val="Normal - Draft"/>
    <w:rsid w:val="003653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653D7"/>
    <w:pPr>
      <w:ind w:left="2381"/>
    </w:pPr>
  </w:style>
  <w:style w:type="paragraph" w:customStyle="1" w:styleId="AmendBody3">
    <w:name w:val="Amend. Body 3"/>
    <w:basedOn w:val="Normal-Draft"/>
    <w:next w:val="Normal"/>
    <w:rsid w:val="003653D7"/>
    <w:pPr>
      <w:ind w:left="2892"/>
    </w:pPr>
  </w:style>
  <w:style w:type="paragraph" w:customStyle="1" w:styleId="AmendBody4">
    <w:name w:val="Amend. Body 4"/>
    <w:basedOn w:val="Normal-Draft"/>
    <w:next w:val="Normal"/>
    <w:rsid w:val="003653D7"/>
    <w:pPr>
      <w:ind w:left="3402"/>
    </w:pPr>
  </w:style>
  <w:style w:type="paragraph" w:styleId="Header">
    <w:name w:val="header"/>
    <w:basedOn w:val="Normal"/>
    <w:rsid w:val="003653D7"/>
    <w:pPr>
      <w:tabs>
        <w:tab w:val="center" w:pos="4153"/>
        <w:tab w:val="right" w:pos="8306"/>
      </w:tabs>
    </w:pPr>
  </w:style>
  <w:style w:type="paragraph" w:styleId="Footer">
    <w:name w:val="footer"/>
    <w:basedOn w:val="Normal"/>
    <w:rsid w:val="003653D7"/>
    <w:pPr>
      <w:tabs>
        <w:tab w:val="center" w:pos="4153"/>
        <w:tab w:val="right" w:pos="8306"/>
      </w:tabs>
    </w:pPr>
  </w:style>
  <w:style w:type="paragraph" w:customStyle="1" w:styleId="AmendBody5">
    <w:name w:val="Amend. Body 5"/>
    <w:basedOn w:val="Normal-Draft"/>
    <w:next w:val="Normal"/>
    <w:rsid w:val="003653D7"/>
    <w:pPr>
      <w:ind w:left="3912"/>
    </w:pPr>
  </w:style>
  <w:style w:type="paragraph" w:customStyle="1" w:styleId="AmendHeading-DIVISION">
    <w:name w:val="Amend. Heading - DIVISION"/>
    <w:basedOn w:val="Normal-Draft"/>
    <w:next w:val="Normal"/>
    <w:rsid w:val="003653D7"/>
    <w:pPr>
      <w:spacing w:before="240" w:after="120"/>
      <w:ind w:left="1361"/>
      <w:jc w:val="center"/>
    </w:pPr>
    <w:rPr>
      <w:b/>
    </w:rPr>
  </w:style>
  <w:style w:type="paragraph" w:customStyle="1" w:styleId="AmendHeading-PART">
    <w:name w:val="Amend. Heading - PART"/>
    <w:basedOn w:val="Normal-Draft"/>
    <w:next w:val="Normal"/>
    <w:rsid w:val="003653D7"/>
    <w:pPr>
      <w:spacing w:before="240" w:after="120"/>
      <w:ind w:left="1361"/>
      <w:jc w:val="center"/>
    </w:pPr>
    <w:rPr>
      <w:b/>
      <w:caps/>
      <w:sz w:val="22"/>
    </w:rPr>
  </w:style>
  <w:style w:type="paragraph" w:customStyle="1" w:styleId="AmendHeading-SCHEDULE">
    <w:name w:val="Amend. Heading - SCHEDULE"/>
    <w:basedOn w:val="Normal-Draft"/>
    <w:next w:val="Normal"/>
    <w:rsid w:val="003653D7"/>
    <w:pPr>
      <w:spacing w:before="240" w:after="120"/>
      <w:ind w:left="1361"/>
      <w:jc w:val="center"/>
    </w:pPr>
    <w:rPr>
      <w:caps/>
      <w:sz w:val="22"/>
    </w:rPr>
  </w:style>
  <w:style w:type="paragraph" w:customStyle="1" w:styleId="AmendHeading1">
    <w:name w:val="Amend. Heading 1"/>
    <w:basedOn w:val="Normal"/>
    <w:next w:val="Normal"/>
    <w:rsid w:val="003653D7"/>
    <w:pPr>
      <w:suppressLineNumbers w:val="0"/>
      <w:tabs>
        <w:tab w:val="clear" w:pos="720"/>
      </w:tabs>
    </w:pPr>
  </w:style>
  <w:style w:type="paragraph" w:customStyle="1" w:styleId="AmendHeading2">
    <w:name w:val="Amend. Heading 2"/>
    <w:basedOn w:val="Normal"/>
    <w:next w:val="Normal"/>
    <w:rsid w:val="003653D7"/>
    <w:pPr>
      <w:suppressLineNumbers w:val="0"/>
    </w:pPr>
  </w:style>
  <w:style w:type="paragraph" w:customStyle="1" w:styleId="AmendHeading3">
    <w:name w:val="Amend. Heading 3"/>
    <w:basedOn w:val="Normal"/>
    <w:next w:val="Normal"/>
    <w:rsid w:val="003653D7"/>
    <w:pPr>
      <w:suppressLineNumbers w:val="0"/>
      <w:tabs>
        <w:tab w:val="clear" w:pos="720"/>
      </w:tabs>
    </w:pPr>
  </w:style>
  <w:style w:type="paragraph" w:customStyle="1" w:styleId="AmendHeading4">
    <w:name w:val="Amend. Heading 4"/>
    <w:basedOn w:val="Normal"/>
    <w:next w:val="Normal"/>
    <w:rsid w:val="003653D7"/>
    <w:pPr>
      <w:suppressLineNumbers w:val="0"/>
    </w:pPr>
  </w:style>
  <w:style w:type="paragraph" w:customStyle="1" w:styleId="AmendHeading5">
    <w:name w:val="Amend. Heading 5"/>
    <w:basedOn w:val="Normal"/>
    <w:next w:val="Normal"/>
    <w:rsid w:val="003653D7"/>
    <w:pPr>
      <w:suppressLineNumbers w:val="0"/>
    </w:pPr>
  </w:style>
  <w:style w:type="paragraph" w:customStyle="1" w:styleId="BodyParagraph">
    <w:name w:val="Body Paragraph"/>
    <w:next w:val="Normal"/>
    <w:rsid w:val="003653D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653D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653D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653D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653D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653D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653D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653D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653D7"/>
    <w:rPr>
      <w:caps w:val="0"/>
    </w:rPr>
  </w:style>
  <w:style w:type="paragraph" w:customStyle="1" w:styleId="Normal-Schedule">
    <w:name w:val="Normal - Schedule"/>
    <w:rsid w:val="003653D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653D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653D7"/>
    <w:rPr>
      <w:rFonts w:ascii="Monotype Corsiva" w:hAnsi="Monotype Corsiva"/>
      <w:i/>
      <w:sz w:val="24"/>
    </w:rPr>
  </w:style>
  <w:style w:type="paragraph" w:customStyle="1" w:styleId="CopyDetails">
    <w:name w:val="Copy Details"/>
    <w:next w:val="Normal"/>
    <w:rsid w:val="003653D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653D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653D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653D7"/>
  </w:style>
  <w:style w:type="paragraph" w:customStyle="1" w:styleId="Penalty">
    <w:name w:val="Penalty"/>
    <w:next w:val="Normal"/>
    <w:rsid w:val="003653D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653D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653D7"/>
    <w:pPr>
      <w:framePr w:w="964" w:h="340" w:hSpace="284" w:wrap="around" w:vAnchor="text" w:hAnchor="page" w:xAlign="inside" w:y="1"/>
    </w:pPr>
    <w:rPr>
      <w:rFonts w:ascii="Arial" w:hAnsi="Arial"/>
      <w:b/>
      <w:spacing w:val="-10"/>
      <w:sz w:val="16"/>
    </w:rPr>
  </w:style>
  <w:style w:type="paragraph" w:styleId="TOC1">
    <w:name w:val="toc 1"/>
    <w:next w:val="Normal"/>
    <w:semiHidden/>
    <w:rsid w:val="003653D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653D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653D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653D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653D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653D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653D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653D7"/>
    <w:pPr>
      <w:ind w:right="0"/>
    </w:pPr>
    <w:rPr>
      <w:b w:val="0"/>
      <w:caps/>
    </w:rPr>
  </w:style>
  <w:style w:type="paragraph" w:styleId="TOC9">
    <w:name w:val="toc 9"/>
    <w:basedOn w:val="Normal"/>
    <w:next w:val="Normal"/>
    <w:semiHidden/>
    <w:rsid w:val="003653D7"/>
    <w:pPr>
      <w:tabs>
        <w:tab w:val="right" w:pos="6237"/>
      </w:tabs>
      <w:spacing w:before="0"/>
      <w:ind w:left="1922" w:right="284"/>
    </w:pPr>
    <w:rPr>
      <w:sz w:val="20"/>
    </w:rPr>
  </w:style>
  <w:style w:type="paragraph" w:customStyle="1" w:styleId="AmendHeading1s">
    <w:name w:val="Amend. Heading 1s"/>
    <w:basedOn w:val="Normal"/>
    <w:next w:val="Normal"/>
    <w:rsid w:val="003653D7"/>
    <w:pPr>
      <w:suppressLineNumbers w:val="0"/>
      <w:tabs>
        <w:tab w:val="clear" w:pos="720"/>
      </w:tabs>
    </w:pPr>
    <w:rPr>
      <w:b/>
    </w:rPr>
  </w:style>
  <w:style w:type="paragraph" w:customStyle="1" w:styleId="AmendHeading6">
    <w:name w:val="Amend. Heading 6"/>
    <w:basedOn w:val="Normal"/>
    <w:next w:val="Normal"/>
    <w:rsid w:val="003653D7"/>
    <w:pPr>
      <w:suppressLineNumbers w:val="0"/>
    </w:pPr>
  </w:style>
  <w:style w:type="paragraph" w:customStyle="1" w:styleId="AutoNumber">
    <w:name w:val="Auto Number"/>
    <w:rsid w:val="003653D7"/>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link w:val="ManualNumberChar"/>
    <w:rsid w:val="003653D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653D7"/>
    <w:rPr>
      <w:vertAlign w:val="superscript"/>
    </w:rPr>
  </w:style>
  <w:style w:type="paragraph" w:styleId="EndnoteText">
    <w:name w:val="endnote text"/>
    <w:basedOn w:val="Normal"/>
    <w:semiHidden/>
    <w:rsid w:val="003653D7"/>
    <w:pPr>
      <w:tabs>
        <w:tab w:val="left" w:pos="284"/>
      </w:tabs>
      <w:ind w:left="284" w:hanging="284"/>
    </w:pPr>
    <w:rPr>
      <w:sz w:val="20"/>
    </w:rPr>
  </w:style>
  <w:style w:type="paragraph" w:customStyle="1" w:styleId="DraftingNotes">
    <w:name w:val="Drafting Notes"/>
    <w:next w:val="Normal"/>
    <w:rsid w:val="003653D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653D7"/>
    <w:pPr>
      <w:framePr w:w="6237" w:h="1423" w:hRule="exact" w:hSpace="181" w:wrap="around" w:vAnchor="page" w:hAnchor="margin" w:xAlign="center" w:y="1192" w:anchorLock="1"/>
      <w:spacing w:before="0"/>
      <w:jc w:val="center"/>
    </w:pPr>
    <w:rPr>
      <w:i/>
    </w:rPr>
  </w:style>
  <w:style w:type="paragraph" w:customStyle="1" w:styleId="EndnoteBody">
    <w:name w:val="Endnote Body"/>
    <w:rsid w:val="003653D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653D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653D7"/>
    <w:pPr>
      <w:spacing w:after="120"/>
      <w:jc w:val="center"/>
    </w:pPr>
  </w:style>
  <w:style w:type="paragraph" w:styleId="MacroText">
    <w:name w:val="macro"/>
    <w:semiHidden/>
    <w:rsid w:val="003653D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653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653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653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653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653D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653D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653D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653D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653D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653D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653D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653D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653D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653D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653D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653D7"/>
    <w:pPr>
      <w:suppressLineNumbers w:val="0"/>
      <w:tabs>
        <w:tab w:val="clear" w:pos="720"/>
      </w:tabs>
    </w:pPr>
    <w:rPr>
      <w:b/>
    </w:rPr>
  </w:style>
  <w:style w:type="paragraph" w:customStyle="1" w:styleId="DraftHeading2">
    <w:name w:val="Draft Heading 2"/>
    <w:basedOn w:val="Normal"/>
    <w:next w:val="Normal"/>
    <w:rsid w:val="003653D7"/>
    <w:pPr>
      <w:suppressLineNumbers w:val="0"/>
    </w:pPr>
  </w:style>
  <w:style w:type="paragraph" w:customStyle="1" w:styleId="DraftHeading3">
    <w:name w:val="Draft Heading 3"/>
    <w:basedOn w:val="Normal"/>
    <w:next w:val="Normal"/>
    <w:rsid w:val="003653D7"/>
    <w:pPr>
      <w:suppressLineNumbers w:val="0"/>
    </w:pPr>
  </w:style>
  <w:style w:type="paragraph" w:customStyle="1" w:styleId="DraftHeading4">
    <w:name w:val="Draft Heading 4"/>
    <w:basedOn w:val="Normal"/>
    <w:next w:val="Normal"/>
    <w:rsid w:val="003653D7"/>
    <w:pPr>
      <w:suppressLineNumbers w:val="0"/>
    </w:pPr>
  </w:style>
  <w:style w:type="paragraph" w:customStyle="1" w:styleId="DraftHeading5">
    <w:name w:val="Draft Heading 5"/>
    <w:basedOn w:val="Normal"/>
    <w:next w:val="Normal"/>
    <w:rsid w:val="003653D7"/>
    <w:pPr>
      <w:suppressLineNumbers w:val="0"/>
    </w:pPr>
  </w:style>
  <w:style w:type="paragraph" w:customStyle="1" w:styleId="DraftPenalty1">
    <w:name w:val="Draft Penalty 1"/>
    <w:basedOn w:val="Penalty"/>
    <w:next w:val="Normal"/>
    <w:rsid w:val="003653D7"/>
    <w:pPr>
      <w:tabs>
        <w:tab w:val="clear" w:pos="3912"/>
        <w:tab w:val="clear" w:pos="4423"/>
        <w:tab w:val="left" w:pos="851"/>
      </w:tabs>
      <w:ind w:left="1872"/>
    </w:pPr>
  </w:style>
  <w:style w:type="paragraph" w:customStyle="1" w:styleId="DraftPenalty2">
    <w:name w:val="Draft Penalty 2"/>
    <w:basedOn w:val="Penalty"/>
    <w:next w:val="Normal"/>
    <w:rsid w:val="003653D7"/>
    <w:pPr>
      <w:tabs>
        <w:tab w:val="clear" w:pos="3912"/>
        <w:tab w:val="clear" w:pos="4423"/>
        <w:tab w:val="left" w:pos="851"/>
      </w:tabs>
      <w:ind w:left="2382"/>
    </w:pPr>
  </w:style>
  <w:style w:type="paragraph" w:customStyle="1" w:styleId="DraftPenalty3">
    <w:name w:val="Draft Penalty 3"/>
    <w:basedOn w:val="Penalty"/>
    <w:next w:val="Normal"/>
    <w:rsid w:val="003653D7"/>
    <w:pPr>
      <w:tabs>
        <w:tab w:val="clear" w:pos="3912"/>
        <w:tab w:val="clear" w:pos="4423"/>
        <w:tab w:val="left" w:pos="851"/>
      </w:tabs>
    </w:pPr>
  </w:style>
  <w:style w:type="paragraph" w:customStyle="1" w:styleId="DraftPenalty4">
    <w:name w:val="Draft Penalty 4"/>
    <w:basedOn w:val="Penalty"/>
    <w:next w:val="Normal"/>
    <w:rsid w:val="003653D7"/>
    <w:pPr>
      <w:tabs>
        <w:tab w:val="clear" w:pos="3912"/>
        <w:tab w:val="clear" w:pos="4423"/>
        <w:tab w:val="left" w:pos="851"/>
      </w:tabs>
      <w:ind w:left="3402"/>
    </w:pPr>
  </w:style>
  <w:style w:type="paragraph" w:customStyle="1" w:styleId="DraftPenalty5">
    <w:name w:val="Draft Penalty 5"/>
    <w:basedOn w:val="Penalty"/>
    <w:next w:val="Normal"/>
    <w:rsid w:val="003653D7"/>
    <w:pPr>
      <w:tabs>
        <w:tab w:val="clear" w:pos="3912"/>
        <w:tab w:val="clear" w:pos="4423"/>
        <w:tab w:val="left" w:pos="851"/>
      </w:tabs>
      <w:ind w:left="3913"/>
    </w:pPr>
  </w:style>
  <w:style w:type="paragraph" w:customStyle="1" w:styleId="ScheduleDefinition1">
    <w:name w:val="Schedule Definition 1"/>
    <w:next w:val="Normal"/>
    <w:rsid w:val="003653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653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653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653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653D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653D7"/>
    <w:pPr>
      <w:spacing w:before="240" w:after="120"/>
      <w:jc w:val="center"/>
    </w:pPr>
    <w:rPr>
      <w:b/>
      <w:caps/>
      <w:sz w:val="20"/>
    </w:rPr>
  </w:style>
  <w:style w:type="paragraph" w:customStyle="1" w:styleId="ScheduleHeading1">
    <w:name w:val="Schedule Heading 1"/>
    <w:basedOn w:val="Normal"/>
    <w:next w:val="Normal"/>
    <w:rsid w:val="003653D7"/>
    <w:pPr>
      <w:suppressLineNumbers w:val="0"/>
      <w:tabs>
        <w:tab w:val="clear" w:pos="720"/>
      </w:tabs>
    </w:pPr>
    <w:rPr>
      <w:b/>
      <w:sz w:val="20"/>
    </w:rPr>
  </w:style>
  <w:style w:type="paragraph" w:customStyle="1" w:styleId="ScheduleHeading2">
    <w:name w:val="Schedule Heading 2"/>
    <w:basedOn w:val="Normal"/>
    <w:next w:val="Normal"/>
    <w:rsid w:val="003653D7"/>
    <w:pPr>
      <w:suppressLineNumbers w:val="0"/>
      <w:tabs>
        <w:tab w:val="clear" w:pos="720"/>
      </w:tabs>
    </w:pPr>
    <w:rPr>
      <w:sz w:val="20"/>
    </w:rPr>
  </w:style>
  <w:style w:type="paragraph" w:customStyle="1" w:styleId="ScheduleHeading3">
    <w:name w:val="Schedule Heading 3"/>
    <w:basedOn w:val="Normal"/>
    <w:next w:val="Normal"/>
    <w:rsid w:val="003653D7"/>
    <w:pPr>
      <w:suppressLineNumbers w:val="0"/>
      <w:tabs>
        <w:tab w:val="clear" w:pos="720"/>
      </w:tabs>
    </w:pPr>
    <w:rPr>
      <w:sz w:val="20"/>
    </w:rPr>
  </w:style>
  <w:style w:type="paragraph" w:customStyle="1" w:styleId="ScheduleHeading4">
    <w:name w:val="Schedule Heading 4"/>
    <w:basedOn w:val="Normal"/>
    <w:next w:val="Normal"/>
    <w:rsid w:val="003653D7"/>
    <w:pPr>
      <w:suppressLineNumbers w:val="0"/>
      <w:tabs>
        <w:tab w:val="clear" w:pos="720"/>
      </w:tabs>
    </w:pPr>
    <w:rPr>
      <w:sz w:val="20"/>
    </w:rPr>
  </w:style>
  <w:style w:type="paragraph" w:customStyle="1" w:styleId="ScheduleHeading5">
    <w:name w:val="Schedule Heading 5"/>
    <w:basedOn w:val="Normal"/>
    <w:next w:val="Normal"/>
    <w:rsid w:val="003653D7"/>
    <w:pPr>
      <w:suppressLineNumbers w:val="0"/>
      <w:tabs>
        <w:tab w:val="clear" w:pos="720"/>
      </w:tabs>
    </w:pPr>
    <w:rPr>
      <w:sz w:val="20"/>
    </w:rPr>
  </w:style>
  <w:style w:type="paragraph" w:customStyle="1" w:styleId="SchedulePenalty1">
    <w:name w:val="Schedule Penalty 1"/>
    <w:basedOn w:val="Normal"/>
    <w:next w:val="Normal"/>
    <w:rsid w:val="003653D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653D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653D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653D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653D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653D7"/>
    <w:pPr>
      <w:ind w:left="1871"/>
    </w:pPr>
    <w:rPr>
      <w:sz w:val="20"/>
    </w:rPr>
  </w:style>
  <w:style w:type="paragraph" w:customStyle="1" w:styleId="ScheduleParagraphSub">
    <w:name w:val="Schedule Paragraph (Sub)"/>
    <w:basedOn w:val="Normal"/>
    <w:next w:val="Normal"/>
    <w:rsid w:val="003653D7"/>
    <w:pPr>
      <w:ind w:left="2381"/>
    </w:pPr>
    <w:rPr>
      <w:sz w:val="20"/>
    </w:rPr>
  </w:style>
  <w:style w:type="paragraph" w:customStyle="1" w:styleId="ScheduleParagraphSub-Sub">
    <w:name w:val="Schedule Paragraph (Sub-Sub)"/>
    <w:basedOn w:val="Normal"/>
    <w:next w:val="Normal"/>
    <w:rsid w:val="003653D7"/>
    <w:pPr>
      <w:ind w:left="2892"/>
    </w:pPr>
    <w:rPr>
      <w:sz w:val="20"/>
    </w:rPr>
  </w:style>
  <w:style w:type="paragraph" w:customStyle="1" w:styleId="ScheduleSection">
    <w:name w:val="Schedule Section"/>
    <w:basedOn w:val="Normal"/>
    <w:next w:val="Normal"/>
    <w:rsid w:val="003653D7"/>
    <w:pPr>
      <w:ind w:left="851"/>
    </w:pPr>
    <w:rPr>
      <w:b/>
      <w:i/>
      <w:sz w:val="20"/>
    </w:rPr>
  </w:style>
  <w:style w:type="paragraph" w:customStyle="1" w:styleId="ScheduleSectionSub">
    <w:name w:val="Schedule Section (Sub)"/>
    <w:basedOn w:val="Normal"/>
    <w:next w:val="Normal"/>
    <w:rsid w:val="003653D7"/>
    <w:pPr>
      <w:ind w:left="1361"/>
    </w:pPr>
    <w:rPr>
      <w:sz w:val="20"/>
    </w:rPr>
  </w:style>
  <w:style w:type="paragraph" w:customStyle="1" w:styleId="ChapterHeading">
    <w:name w:val="Chapter Heading"/>
    <w:basedOn w:val="Normal"/>
    <w:next w:val="Normal"/>
    <w:rsid w:val="003653D7"/>
    <w:pPr>
      <w:spacing w:before="240" w:after="120"/>
      <w:jc w:val="center"/>
    </w:pPr>
    <w:rPr>
      <w:b/>
      <w:caps/>
      <w:sz w:val="26"/>
    </w:rPr>
  </w:style>
  <w:style w:type="paragraph" w:customStyle="1" w:styleId="AmndChptr">
    <w:name w:val="Amnd Chptr"/>
    <w:basedOn w:val="Normal"/>
    <w:next w:val="Normal"/>
    <w:rsid w:val="003653D7"/>
    <w:pPr>
      <w:spacing w:before="240" w:after="120"/>
      <w:ind w:left="1361"/>
      <w:jc w:val="center"/>
    </w:pPr>
    <w:rPr>
      <w:b/>
      <w:caps/>
      <w:sz w:val="26"/>
    </w:rPr>
  </w:style>
  <w:style w:type="paragraph" w:customStyle="1" w:styleId="Amendment">
    <w:name w:val="Amendment"/>
    <w:next w:val="Normal"/>
    <w:rsid w:val="003653D7"/>
    <w:pPr>
      <w:tabs>
        <w:tab w:val="right" w:pos="3362"/>
      </w:tabs>
      <w:spacing w:before="120"/>
      <w:ind w:left="3345" w:hanging="2835"/>
    </w:pPr>
    <w:rPr>
      <w:sz w:val="24"/>
      <w:lang w:eastAsia="en-US"/>
    </w:rPr>
  </w:style>
  <w:style w:type="paragraph" w:styleId="ListParagraph">
    <w:name w:val="List Paragraph"/>
    <w:basedOn w:val="Normal"/>
    <w:uiPriority w:val="34"/>
    <w:qFormat/>
    <w:rsid w:val="003653D7"/>
    <w:pPr>
      <w:spacing w:after="200"/>
      <w:ind w:left="720"/>
    </w:pPr>
  </w:style>
  <w:style w:type="paragraph" w:customStyle="1" w:styleId="NewFormHeading">
    <w:name w:val="New Form Heading"/>
    <w:next w:val="Normal"/>
    <w:autoRedefine/>
    <w:qFormat/>
    <w:rsid w:val="003653D7"/>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1C5D81"/>
    <w:pPr>
      <w:numPr>
        <w:numId w:val="3"/>
      </w:numPr>
      <w:tabs>
        <w:tab w:val="clear" w:pos="850"/>
      </w:tabs>
      <w:spacing w:before="240"/>
      <w:ind w:firstLine="0"/>
    </w:pPr>
    <w:rPr>
      <w:noProof/>
      <w:sz w:val="24"/>
      <w:lang w:val="en-US" w:eastAsia="en-US"/>
    </w:rPr>
  </w:style>
  <w:style w:type="character" w:customStyle="1" w:styleId="ManualNumberChar">
    <w:name w:val="Manual Number Char"/>
    <w:basedOn w:val="DefaultParagraphFont"/>
    <w:link w:val="ManualNumber"/>
    <w:rsid w:val="001C5D81"/>
    <w:rPr>
      <w:noProof/>
      <w:sz w:val="24"/>
      <w:lang w:val="en-US" w:eastAsia="en-US"/>
    </w:rPr>
  </w:style>
  <w:style w:type="character" w:customStyle="1" w:styleId="SnglAmendmentChar">
    <w:name w:val="SnglAmendment Char"/>
    <w:basedOn w:val="ManualNumberChar"/>
    <w:link w:val="SnglAmendment"/>
    <w:rsid w:val="001C5D81"/>
    <w:rPr>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645</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Freedom of Information Amendment (Office of the Victorian Information Commissioner) Bill 2016</vt:lpstr>
    </vt:vector>
  </TitlesOfParts>
  <Manager>Information Systems</Manager>
  <Company>OCPC, Victoria</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Amendment (Office of the Victorian Information Commissioner) Bill 2016</dc:title>
  <dc:subject>OCPC Word Template Development</dc:subject>
  <dc:creator>62</dc:creator>
  <cp:keywords>Formats, House Amendments</cp:keywords>
  <dc:description>OCPC-VIC, Word 2000 VBA, Release 2</dc:description>
  <cp:lastModifiedBy>Anique Owen</cp:lastModifiedBy>
  <cp:revision>2</cp:revision>
  <cp:lastPrinted>2017-02-08T04:02:00Z</cp:lastPrinted>
  <dcterms:created xsi:type="dcterms:W3CDTF">2017-05-09T08:55:00Z</dcterms:created>
  <dcterms:modified xsi:type="dcterms:W3CDTF">2017-05-09T08:55:00Z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188772</vt:i4>
  </property>
  <property fmtid="{D5CDD505-2E9C-101B-9397-08002B2CF9AE}" pid="3" name="DocSubFolderNumber">
    <vt:lpwstr>S15/973</vt:lpwstr>
  </property>
</Properties>
</file>