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C1FE6">
        <w:rPr>
          <w:b/>
          <w:sz w:val="28"/>
        </w:rPr>
        <w:t>002</w:t>
      </w:r>
    </w:p>
    <w:p w:rsidR="00912D15" w:rsidRDefault="009C1FE6">
      <w:pPr>
        <w:spacing w:before="0" w:after="120"/>
        <w:jc w:val="center"/>
        <w:rPr>
          <w:b/>
          <w:sz w:val="32"/>
        </w:rPr>
      </w:pPr>
      <w:r w:rsidRPr="009C1FE6">
        <w:rPr>
          <w:b/>
          <w:sz w:val="32"/>
        </w:rPr>
        <w:t>Subordinate Legislation (Freedom of Information (Access Charges) Regulations 1993 - Extension of Operation)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C1FE6">
        <w:rPr>
          <w:b/>
        </w:rPr>
        <w:t>62/2003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C1FE6">
        <w:t>17 June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C1FE6">
        <w:rPr>
          <w:b/>
        </w:rPr>
        <w:t>17 June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E6" w:rsidRDefault="009C1FE6">
      <w:pPr>
        <w:rPr>
          <w:sz w:val="4"/>
        </w:rPr>
      </w:pPr>
    </w:p>
  </w:endnote>
  <w:endnote w:type="continuationSeparator" w:id="0">
    <w:p w:rsidR="009C1FE6" w:rsidRDefault="009C1F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1273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D649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E6" w:rsidRDefault="009C1FE6">
      <w:r>
        <w:separator/>
      </w:r>
    </w:p>
  </w:footnote>
  <w:footnote w:type="continuationSeparator" w:id="0">
    <w:p w:rsidR="009C1FE6" w:rsidRDefault="009C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12737"/>
    <w:rsid w:val="00006416"/>
    <w:rsid w:val="00012737"/>
    <w:rsid w:val="00121DD7"/>
    <w:rsid w:val="001459B5"/>
    <w:rsid w:val="00161CCC"/>
    <w:rsid w:val="0016506A"/>
    <w:rsid w:val="001D6499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57737"/>
    <w:rsid w:val="00855283"/>
    <w:rsid w:val="00885432"/>
    <w:rsid w:val="00912D15"/>
    <w:rsid w:val="009466F8"/>
    <w:rsid w:val="00971B83"/>
    <w:rsid w:val="009B6EE2"/>
    <w:rsid w:val="009C1FE6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D972-201F-4517-8DD9-D9D05C9D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2013-06-06T01:12:00Z</cp:lastPrinted>
  <dcterms:created xsi:type="dcterms:W3CDTF">2013-06-16T23:59:00Z</dcterms:created>
  <dcterms:modified xsi:type="dcterms:W3CDTF">2013-06-16T23:59:00Z</dcterms:modified>
  <cp:category>LIS</cp:category>
</cp:coreProperties>
</file>