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C230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EC230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RAIL SAFETY LEGISLATION AMENDMENT (NATIONAL SERVICES DELIVERY AND RELATED REFORMS) BILL 2019</w:t>
      </w:r>
    </w:p>
    <w:p w:rsidR="00712B9B" w:rsidRDefault="00EC2309" w:rsidP="00EC230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EC230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Mr DAVIS)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9E5E45" w:rsidRDefault="009E5E45" w:rsidP="007C6296">
      <w:pPr>
        <w:pStyle w:val="ListParagraph"/>
        <w:numPr>
          <w:ilvl w:val="0"/>
          <w:numId w:val="19"/>
        </w:numPr>
      </w:pPr>
      <w:bookmarkStart w:id="5" w:name="cpStart"/>
      <w:bookmarkEnd w:id="5"/>
      <w:r>
        <w:t>Clause 1, page 2, line 16, omit "</w:t>
      </w:r>
      <w:r>
        <w:rPr>
          <w:b/>
        </w:rPr>
        <w:t>2013</w:t>
      </w:r>
      <w:r>
        <w:t>." and insert "</w:t>
      </w:r>
      <w:r>
        <w:rPr>
          <w:b/>
        </w:rPr>
        <w:t>2013</w:t>
      </w:r>
      <w:r w:rsidRPr="009E5E45">
        <w:t>;</w:t>
      </w:r>
      <w:r>
        <w:rPr>
          <w:b/>
        </w:rPr>
        <w:t xml:space="preserve"> </w:t>
      </w:r>
      <w:r>
        <w:t>and".</w:t>
      </w:r>
    </w:p>
    <w:p w:rsidR="007C6296" w:rsidRDefault="00EF6C7F" w:rsidP="007C6296">
      <w:pPr>
        <w:pStyle w:val="ListParagraph"/>
        <w:numPr>
          <w:ilvl w:val="0"/>
          <w:numId w:val="19"/>
        </w:numPr>
      </w:pPr>
      <w:r>
        <w:t>Clause 1, page 2, after line 16</w:t>
      </w:r>
      <w:r w:rsidR="007C6296">
        <w:t xml:space="preserve"> insert—</w:t>
      </w:r>
    </w:p>
    <w:p w:rsidR="007C6296" w:rsidRPr="00B4782C" w:rsidRDefault="007C6296" w:rsidP="007C6296">
      <w:pPr>
        <w:pStyle w:val="AmendHeading1"/>
        <w:tabs>
          <w:tab w:val="right" w:pos="1701"/>
        </w:tabs>
        <w:ind w:left="1871" w:hanging="1871"/>
      </w:pPr>
      <w:r>
        <w:tab/>
      </w:r>
      <w:r w:rsidR="00B27718">
        <w:t>"(c</w:t>
      </w:r>
      <w:r w:rsidRPr="00D72C35">
        <w:t>)</w:t>
      </w:r>
      <w:r>
        <w:tab/>
        <w:t xml:space="preserve">to amend the </w:t>
      </w:r>
      <w:r>
        <w:rPr>
          <w:b/>
        </w:rPr>
        <w:t>Rail Management Act </w:t>
      </w:r>
      <w:r w:rsidRPr="00D72C35">
        <w:rPr>
          <w:b/>
        </w:rPr>
        <w:t>1996</w:t>
      </w:r>
      <w:r>
        <w:t xml:space="preserve"> to provide for parliament oversight of the sale and lease of railway track, tramway track and rolling stock by th</w:t>
      </w:r>
      <w:r w:rsidR="009E5E45">
        <w:t>e Crown or statutory bodies.</w:t>
      </w:r>
      <w:r>
        <w:t>".</w:t>
      </w:r>
    </w:p>
    <w:p w:rsidR="00F54831" w:rsidRDefault="00F54831" w:rsidP="007C6296">
      <w:pPr>
        <w:pStyle w:val="ListParagraph"/>
        <w:numPr>
          <w:ilvl w:val="0"/>
          <w:numId w:val="19"/>
        </w:numPr>
      </w:pPr>
      <w:r>
        <w:t>Clause 19, line 7, omit "</w:t>
      </w:r>
      <w:r>
        <w:rPr>
          <w:b/>
        </w:rPr>
        <w:t>Related</w:t>
      </w:r>
      <w:r>
        <w:t>" and insert "</w:t>
      </w:r>
      <w:r>
        <w:rPr>
          <w:b/>
        </w:rPr>
        <w:t>Other</w:t>
      </w:r>
      <w:r>
        <w:t>".</w:t>
      </w:r>
    </w:p>
    <w:p w:rsidR="00F54831" w:rsidRDefault="00F54831" w:rsidP="007C6296">
      <w:pPr>
        <w:pStyle w:val="ListParagraph"/>
        <w:numPr>
          <w:ilvl w:val="0"/>
          <w:numId w:val="19"/>
        </w:numPr>
      </w:pPr>
      <w:r>
        <w:t>Clause 19, line 14, omit "</w:t>
      </w:r>
      <w:r>
        <w:rPr>
          <w:b/>
        </w:rPr>
        <w:t>Related</w:t>
      </w:r>
      <w:r>
        <w:t>" and insert "</w:t>
      </w:r>
      <w:r>
        <w:rPr>
          <w:b/>
        </w:rPr>
        <w:t>Other</w:t>
      </w:r>
      <w:r>
        <w:t>".</w:t>
      </w:r>
    </w:p>
    <w:p w:rsidR="00F54831" w:rsidRDefault="00F54831" w:rsidP="007C6296">
      <w:pPr>
        <w:pStyle w:val="ListParagraph"/>
        <w:numPr>
          <w:ilvl w:val="0"/>
          <w:numId w:val="19"/>
        </w:numPr>
      </w:pPr>
      <w:r>
        <w:t>Clause 19, line 25, omit "</w:t>
      </w:r>
      <w:r>
        <w:rPr>
          <w:b/>
        </w:rPr>
        <w:t>Related</w:t>
      </w:r>
      <w:r>
        <w:t>" and insert "</w:t>
      </w:r>
      <w:r>
        <w:rPr>
          <w:b/>
        </w:rPr>
        <w:t>Other</w:t>
      </w:r>
      <w:r>
        <w:t>".</w:t>
      </w:r>
    </w:p>
    <w:p w:rsidR="00F54831" w:rsidRDefault="00F54831" w:rsidP="007C6296">
      <w:pPr>
        <w:pStyle w:val="ListParagraph"/>
        <w:numPr>
          <w:ilvl w:val="0"/>
          <w:numId w:val="19"/>
        </w:numPr>
      </w:pPr>
      <w:r>
        <w:t>Clause 19, page 100, line 31, omit "</w:t>
      </w:r>
      <w:r>
        <w:rPr>
          <w:b/>
        </w:rPr>
        <w:t>Related</w:t>
      </w:r>
      <w:r>
        <w:t>" and insert "</w:t>
      </w:r>
      <w:r>
        <w:rPr>
          <w:b/>
        </w:rPr>
        <w:t>Other</w:t>
      </w:r>
      <w:r>
        <w:t>".</w:t>
      </w:r>
    </w:p>
    <w:p w:rsidR="00F54831" w:rsidRDefault="00F54831" w:rsidP="007C6296">
      <w:pPr>
        <w:pStyle w:val="ListParagraph"/>
        <w:numPr>
          <w:ilvl w:val="0"/>
          <w:numId w:val="19"/>
        </w:numPr>
      </w:pPr>
      <w:r>
        <w:t>Clause 19, page 102, line 17, omit "</w:t>
      </w:r>
      <w:r>
        <w:rPr>
          <w:b/>
        </w:rPr>
        <w:t>Related</w:t>
      </w:r>
      <w:r>
        <w:t>" and insert "</w:t>
      </w:r>
      <w:r>
        <w:rPr>
          <w:b/>
        </w:rPr>
        <w:t>Other</w:t>
      </w:r>
      <w:r>
        <w:t>".</w:t>
      </w:r>
    </w:p>
    <w:p w:rsidR="00F54831" w:rsidRDefault="00F54831" w:rsidP="007C6296">
      <w:pPr>
        <w:pStyle w:val="ListParagraph"/>
        <w:numPr>
          <w:ilvl w:val="0"/>
          <w:numId w:val="19"/>
        </w:numPr>
      </w:pPr>
      <w:r>
        <w:t>Clause 19, page 102, line 26, omit "</w:t>
      </w:r>
      <w:r>
        <w:rPr>
          <w:b/>
        </w:rPr>
        <w:t>Related</w:t>
      </w:r>
      <w:r>
        <w:t>" and insert "</w:t>
      </w:r>
      <w:r>
        <w:rPr>
          <w:b/>
        </w:rPr>
        <w:t>Other</w:t>
      </w:r>
      <w:r>
        <w:t>".</w:t>
      </w:r>
    </w:p>
    <w:p w:rsidR="007C6296" w:rsidRDefault="007C6296" w:rsidP="007C6296">
      <w:pPr>
        <w:pStyle w:val="ListParagraph"/>
        <w:numPr>
          <w:ilvl w:val="0"/>
          <w:numId w:val="19"/>
        </w:numPr>
      </w:pPr>
      <w:r>
        <w:t>Page 136, after line 12 insert the following heading—</w:t>
      </w:r>
    </w:p>
    <w:p w:rsidR="007C6296" w:rsidRDefault="007C6296" w:rsidP="007C6296">
      <w:pPr>
        <w:pStyle w:val="ListParagraph"/>
        <w:ind w:left="850"/>
      </w:pPr>
      <w:r>
        <w:t>"</w:t>
      </w:r>
      <w:r w:rsidRPr="00B4782C">
        <w:rPr>
          <w:b/>
        </w:rPr>
        <w:t>Division 1A—Amendment of the Rail Management Act</w:t>
      </w:r>
      <w:r>
        <w:rPr>
          <w:b/>
        </w:rPr>
        <w:t> </w:t>
      </w:r>
      <w:r w:rsidRPr="00B4782C">
        <w:rPr>
          <w:b/>
        </w:rPr>
        <w:t>1996</w:t>
      </w:r>
      <w:r>
        <w:t>".</w:t>
      </w:r>
    </w:p>
    <w:p w:rsidR="00FC4B10" w:rsidRDefault="00FC4B10" w:rsidP="00FC4B10">
      <w:pPr>
        <w:pStyle w:val="ListParagraph"/>
        <w:ind w:left="850"/>
        <w:jc w:val="center"/>
      </w:pPr>
      <w:r>
        <w:t>NEW CLAUSES</w:t>
      </w:r>
    </w:p>
    <w:p w:rsidR="007C6296" w:rsidRDefault="007C6296" w:rsidP="007C6296">
      <w:pPr>
        <w:pStyle w:val="ListParagraph"/>
        <w:numPr>
          <w:ilvl w:val="0"/>
          <w:numId w:val="19"/>
        </w:numPr>
      </w:pPr>
      <w:r>
        <w:t>Insert the following New Clauses to follow clause 106 and the headin</w:t>
      </w:r>
      <w:r w:rsidR="009E5E45">
        <w:t>g proposed by amendment number 9</w:t>
      </w:r>
      <w:r>
        <w:t>—</w:t>
      </w:r>
    </w:p>
    <w:p w:rsidR="007C6296" w:rsidRDefault="00794462" w:rsidP="00794462">
      <w:pPr>
        <w:pStyle w:val="AmendHeading1s"/>
        <w:tabs>
          <w:tab w:val="right" w:pos="1701"/>
        </w:tabs>
        <w:ind w:left="1871" w:hanging="1871"/>
      </w:pPr>
      <w:r>
        <w:tab/>
      </w:r>
      <w:r w:rsidR="007C6296" w:rsidRPr="00794462">
        <w:rPr>
          <w:b w:val="0"/>
        </w:rPr>
        <w:t>"</w:t>
      </w:r>
      <w:r w:rsidR="007C6296" w:rsidRPr="00794462">
        <w:t>106A</w:t>
      </w:r>
      <w:r w:rsidR="007C6296">
        <w:tab/>
        <w:t>Definitions</w:t>
      </w:r>
    </w:p>
    <w:p w:rsidR="007C6296" w:rsidRDefault="009E5E45" w:rsidP="00794462">
      <w:pPr>
        <w:pStyle w:val="AmendHeading1"/>
        <w:ind w:left="1871"/>
      </w:pPr>
      <w:r>
        <w:t>In section 3</w:t>
      </w:r>
      <w:r w:rsidR="007C6296">
        <w:t xml:space="preserve">(1) of the </w:t>
      </w:r>
      <w:r w:rsidR="007C6296">
        <w:rPr>
          <w:b/>
        </w:rPr>
        <w:t>Rail Management Act </w:t>
      </w:r>
      <w:r w:rsidR="007C6296" w:rsidRPr="00791EBF">
        <w:rPr>
          <w:b/>
        </w:rPr>
        <w:t>1996 insert</w:t>
      </w:r>
      <w:r w:rsidR="007C6296">
        <w:t xml:space="preserve"> the following definitions—</w:t>
      </w:r>
    </w:p>
    <w:p w:rsidR="007C6296" w:rsidRDefault="007C6296" w:rsidP="007C6296">
      <w:pPr>
        <w:pStyle w:val="AmendDefinition1"/>
      </w:pPr>
      <w:r>
        <w:t>"</w:t>
      </w:r>
      <w:r w:rsidRPr="00791EBF">
        <w:rPr>
          <w:b/>
          <w:i/>
        </w:rPr>
        <w:t>critical infrastructure</w:t>
      </w:r>
      <w:r>
        <w:t xml:space="preserve"> means a railway track, tramway track or rolling stock;</w:t>
      </w:r>
    </w:p>
    <w:p w:rsidR="001D343B" w:rsidRDefault="001D343B" w:rsidP="001D343B">
      <w:pPr>
        <w:pStyle w:val="AmendDefinition1"/>
      </w:pPr>
      <w:r w:rsidRPr="001D343B">
        <w:rPr>
          <w:b/>
          <w:i/>
        </w:rPr>
        <w:t>foreign government</w:t>
      </w:r>
      <w:r>
        <w:t xml:space="preserve"> has the same meaning as in section 4 of the Foreign Acquisitions and Takeovers Act 1975 of the Commonwealth;</w:t>
      </w:r>
    </w:p>
    <w:p w:rsidR="001D343B" w:rsidRPr="001D343B" w:rsidRDefault="001D343B" w:rsidP="001D343B">
      <w:pPr>
        <w:pStyle w:val="AmendDefinition1"/>
      </w:pPr>
      <w:r w:rsidRPr="001D343B">
        <w:rPr>
          <w:b/>
          <w:i/>
        </w:rPr>
        <w:t>foreign person</w:t>
      </w:r>
      <w:r>
        <w:t xml:space="preserve"> has the same meaning as in section 4 of the Foreign Acquisitions and Takeovers Act 1975 of the Commonwealth;</w:t>
      </w:r>
    </w:p>
    <w:p w:rsidR="009E5E45" w:rsidRPr="009E5E45" w:rsidRDefault="009E5E45" w:rsidP="009E5E45">
      <w:pPr>
        <w:pStyle w:val="AmendDefinition1"/>
      </w:pPr>
      <w:r w:rsidRPr="009E5E45">
        <w:rPr>
          <w:b/>
          <w:i/>
        </w:rPr>
        <w:t>public entity</w:t>
      </w:r>
      <w:r>
        <w:t xml:space="preserve"> has the same meaning as in section 3 of the </w:t>
      </w:r>
      <w:r w:rsidRPr="009E5E45">
        <w:rPr>
          <w:b/>
        </w:rPr>
        <w:t>Public Administration Act 2004</w:t>
      </w:r>
      <w:r>
        <w:t>;</w:t>
      </w:r>
    </w:p>
    <w:p w:rsidR="009E5E45" w:rsidRDefault="007C6296" w:rsidP="007C6296">
      <w:pPr>
        <w:pStyle w:val="AmendDefinition1"/>
      </w:pPr>
      <w:r w:rsidRPr="00791EBF">
        <w:rPr>
          <w:b/>
          <w:i/>
        </w:rPr>
        <w:lastRenderedPageBreak/>
        <w:t>relevant agreement</w:t>
      </w:r>
      <w:r w:rsidR="009E5E45">
        <w:t xml:space="preserve"> means—</w:t>
      </w:r>
    </w:p>
    <w:p w:rsidR="00C55205" w:rsidRDefault="009E5E45" w:rsidP="009E5E45">
      <w:pPr>
        <w:pStyle w:val="AmendHeading3"/>
        <w:tabs>
          <w:tab w:val="right" w:pos="2778"/>
        </w:tabs>
        <w:ind w:left="2891" w:hanging="2891"/>
      </w:pPr>
      <w:r>
        <w:tab/>
      </w:r>
      <w:r w:rsidRPr="009E5E45">
        <w:t>(a)</w:t>
      </w:r>
      <w:r>
        <w:tab/>
        <w:t>an agreement for the sale or lease</w:t>
      </w:r>
      <w:r w:rsidR="007C6296">
        <w:t xml:space="preserve"> of critical infrastructure </w:t>
      </w:r>
      <w:r>
        <w:t xml:space="preserve">and any related infrastructure </w:t>
      </w:r>
      <w:r w:rsidR="007C6296">
        <w:t xml:space="preserve">by </w:t>
      </w:r>
      <w:r>
        <w:t>an entity on behalf of the Crown</w:t>
      </w:r>
      <w:r w:rsidR="00C55205">
        <w:t xml:space="preserve"> </w:t>
      </w:r>
      <w:r w:rsidR="00EF6C7F">
        <w:t xml:space="preserve">or a public entity </w:t>
      </w:r>
      <w:r w:rsidR="00C55205">
        <w:t>to—</w:t>
      </w:r>
    </w:p>
    <w:p w:rsidR="00C55205" w:rsidRDefault="009E5E45" w:rsidP="009E5E4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9E5E45">
        <w:t>(i</w:t>
      </w:r>
      <w:r w:rsidR="00C55205" w:rsidRPr="009E5E45">
        <w:t>)</w:t>
      </w:r>
      <w:r w:rsidR="00C55205">
        <w:tab/>
        <w:t>a natural person; or</w:t>
      </w:r>
    </w:p>
    <w:p w:rsidR="00C55205" w:rsidRDefault="009E5E45" w:rsidP="009E5E4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9E5E45">
        <w:t>(ii</w:t>
      </w:r>
      <w:r w:rsidR="00C55205" w:rsidRPr="009E5E45">
        <w:t>)</w:t>
      </w:r>
      <w:r w:rsidR="00C55205">
        <w:tab/>
        <w:t>a body corporate that i</w:t>
      </w:r>
      <w:r w:rsidR="001D343B">
        <w:t>s not a public entity</w:t>
      </w:r>
      <w:r w:rsidR="00C55205">
        <w:t>; or</w:t>
      </w:r>
    </w:p>
    <w:p w:rsidR="007C6296" w:rsidRDefault="009E5E45" w:rsidP="009E5E4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9E5E45">
        <w:t>(iii</w:t>
      </w:r>
      <w:r w:rsidR="00C55205" w:rsidRPr="009E5E45">
        <w:t>)</w:t>
      </w:r>
      <w:r w:rsidR="00C55205">
        <w:tab/>
        <w:t xml:space="preserve">the Commonwealth, another State or </w:t>
      </w:r>
      <w:r w:rsidR="001D343B">
        <w:t>a Territory or an entity that represents the Crown in right of the Commonwealth, another State or a Territory</w:t>
      </w:r>
      <w:r w:rsidR="007C6296">
        <w:t>;</w:t>
      </w:r>
      <w:r w:rsidR="001D343B">
        <w:t xml:space="preserve"> or</w:t>
      </w:r>
    </w:p>
    <w:p w:rsidR="001D343B" w:rsidRDefault="001D343B" w:rsidP="001D343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1D343B">
        <w:t>(iv)</w:t>
      </w:r>
      <w:r>
        <w:tab/>
        <w:t>a foreign government or foreign person; or</w:t>
      </w:r>
    </w:p>
    <w:p w:rsidR="001D343B" w:rsidRPr="001D343B" w:rsidRDefault="001D343B" w:rsidP="001D343B">
      <w:pPr>
        <w:pStyle w:val="AmendHeading3"/>
        <w:tabs>
          <w:tab w:val="right" w:pos="2778"/>
        </w:tabs>
        <w:ind w:left="2891" w:hanging="2891"/>
      </w:pPr>
      <w:r>
        <w:tab/>
      </w:r>
      <w:r w:rsidRPr="001D343B">
        <w:t>(b)</w:t>
      </w:r>
      <w:r>
        <w:tab/>
        <w:t>an agreement that amends an agreement referred to in paragraph (a);".</w:t>
      </w:r>
    </w:p>
    <w:p w:rsidR="007C6296" w:rsidRDefault="007C6296" w:rsidP="007C6296">
      <w:pPr>
        <w:pStyle w:val="AmendHeading1s"/>
        <w:tabs>
          <w:tab w:val="right" w:pos="1701"/>
        </w:tabs>
        <w:ind w:left="1871" w:hanging="1871"/>
      </w:pPr>
      <w:r>
        <w:tab/>
      </w:r>
      <w:r w:rsidRPr="00F85F2D">
        <w:t>106B</w:t>
      </w:r>
      <w:r w:rsidR="001D343B">
        <w:tab/>
        <w:t>New Part 1A</w:t>
      </w:r>
      <w:r>
        <w:t xml:space="preserve"> inserted</w:t>
      </w:r>
    </w:p>
    <w:p w:rsidR="007C6296" w:rsidRPr="00791EBF" w:rsidRDefault="001D343B" w:rsidP="007C6296">
      <w:pPr>
        <w:pStyle w:val="AmendHeading1"/>
        <w:ind w:left="1871"/>
      </w:pPr>
      <w:r>
        <w:t>After Part 1</w:t>
      </w:r>
      <w:r w:rsidR="007C6296" w:rsidRPr="00791EBF">
        <w:t xml:space="preserve"> of the </w:t>
      </w:r>
      <w:r w:rsidR="007C6296" w:rsidRPr="00F85F2D">
        <w:rPr>
          <w:b/>
        </w:rPr>
        <w:t>Rail</w:t>
      </w:r>
      <w:r w:rsidR="00FC4B10">
        <w:rPr>
          <w:b/>
        </w:rPr>
        <w:t xml:space="preserve"> Management Act </w:t>
      </w:r>
      <w:r w:rsidR="007C6296" w:rsidRPr="00F85F2D">
        <w:rPr>
          <w:b/>
        </w:rPr>
        <w:t>1996 insert</w:t>
      </w:r>
      <w:r w:rsidR="007C6296" w:rsidRPr="00791EBF">
        <w:t>—</w:t>
      </w:r>
    </w:p>
    <w:p w:rsidR="007C6296" w:rsidRPr="006A2A30" w:rsidRDefault="007C6296" w:rsidP="007C6296">
      <w:pPr>
        <w:pStyle w:val="AmendHeading-DIVISION"/>
      </w:pPr>
      <w:r w:rsidRPr="00FC4B10">
        <w:rPr>
          <w:b w:val="0"/>
        </w:rPr>
        <w:t>"</w:t>
      </w:r>
      <w:r w:rsidR="001D343B">
        <w:t>Part 1A</w:t>
      </w:r>
      <w:r>
        <w:t>—Parliament oversight of sale or lease of critical infrastructure</w:t>
      </w:r>
    </w:p>
    <w:p w:rsidR="007C6296" w:rsidRDefault="00794462" w:rsidP="00794462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1D343B" w:rsidRPr="00794462">
        <w:rPr>
          <w:lang w:eastAsia="en-AU"/>
        </w:rPr>
        <w:t>4</w:t>
      </w:r>
      <w:r w:rsidR="007C6296">
        <w:rPr>
          <w:lang w:eastAsia="en-AU"/>
        </w:rPr>
        <w:tab/>
        <w:t>Tabling in Parliament</w:t>
      </w:r>
    </w:p>
    <w:p w:rsidR="007C6296" w:rsidRPr="00F85F2D" w:rsidRDefault="001D343B" w:rsidP="00794462">
      <w:pPr>
        <w:pStyle w:val="AmendHeading1"/>
        <w:ind w:left="1871"/>
        <w:rPr>
          <w:lang w:eastAsia="en-AU"/>
        </w:rPr>
      </w:pPr>
      <w:r>
        <w:rPr>
          <w:lang w:eastAsia="en-AU"/>
        </w:rPr>
        <w:t>The Minister</w:t>
      </w:r>
      <w:r w:rsidR="007C6296">
        <w:rPr>
          <w:lang w:eastAsia="en-AU"/>
        </w:rPr>
        <w:t xml:space="preserve"> must cause a copy of a relevant agreement to be laid before each House of the Parliament within 6 sitting days of that House following the making of the a</w:t>
      </w:r>
      <w:r w:rsidR="007C6296" w:rsidRPr="0064024D">
        <w:rPr>
          <w:lang w:eastAsia="en-AU"/>
        </w:rPr>
        <w:t>greement.</w:t>
      </w:r>
    </w:p>
    <w:p w:rsidR="007C6296" w:rsidRDefault="00794462" w:rsidP="00794462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94462">
        <w:rPr>
          <w:lang w:eastAsia="en-AU"/>
        </w:rPr>
        <w:t>5</w:t>
      </w:r>
      <w:r w:rsidR="007C6296">
        <w:rPr>
          <w:lang w:eastAsia="en-AU"/>
        </w:rPr>
        <w:tab/>
        <w:t>Revocation</w:t>
      </w:r>
    </w:p>
    <w:p w:rsidR="007C6296" w:rsidRPr="00F85F2D" w:rsidRDefault="00794462" w:rsidP="00794462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7C6296" w:rsidRPr="00794462">
        <w:rPr>
          <w:lang w:eastAsia="en-AU"/>
        </w:rPr>
        <w:t>(1)</w:t>
      </w:r>
      <w:r w:rsidR="007C6296">
        <w:rPr>
          <w:lang w:eastAsia="en-AU"/>
        </w:rPr>
        <w:tab/>
        <w:t>A relevant agreement may be revoked wholly or in part by resolution of each House of the Parliament passed within 6 sitting days of that House after a copy of the relevant agreement is laid before that House.</w:t>
      </w:r>
    </w:p>
    <w:p w:rsidR="00794462" w:rsidRDefault="00794462" w:rsidP="00794462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7C6296" w:rsidRPr="00794462">
        <w:rPr>
          <w:lang w:eastAsia="en-AU"/>
        </w:rPr>
        <w:t>(2)</w:t>
      </w:r>
      <w:r w:rsidR="007C6296">
        <w:rPr>
          <w:lang w:eastAsia="en-AU"/>
        </w:rPr>
        <w:tab/>
        <w:t>If a relevant agreement is not laid before a House of the Parliament within th</w:t>
      </w:r>
      <w:r>
        <w:rPr>
          <w:lang w:eastAsia="en-AU"/>
        </w:rPr>
        <w:t>e period required by section 4</w:t>
      </w:r>
      <w:r w:rsidR="007C6296">
        <w:rPr>
          <w:lang w:eastAsia="en-AU"/>
        </w:rPr>
        <w:t xml:space="preserve">, </w:t>
      </w:r>
      <w:r>
        <w:rPr>
          <w:lang w:eastAsia="en-AU"/>
        </w:rPr>
        <w:t>the relevant agreement is taken</w:t>
      </w:r>
      <w:r w:rsidR="007C6296">
        <w:rPr>
          <w:lang w:eastAsia="en-AU"/>
        </w:rPr>
        <w:t xml:space="preserve"> to be revoked on the day immediately following the end of that period</w:t>
      </w:r>
      <w:r>
        <w:rPr>
          <w:lang w:eastAsia="en-AU"/>
        </w:rPr>
        <w:t>.</w:t>
      </w:r>
    </w:p>
    <w:p w:rsidR="00794462" w:rsidRDefault="00794462" w:rsidP="00794462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94462">
        <w:rPr>
          <w:lang w:eastAsia="en-AU"/>
        </w:rPr>
        <w:t>(3)</w:t>
      </w:r>
      <w:r>
        <w:rPr>
          <w:lang w:eastAsia="en-AU"/>
        </w:rPr>
        <w:tab/>
        <w:t>The Minister must cause to be published in the Government Gazette a notice of the revocation of the relevant agreement or part of the relevant agreement</w:t>
      </w:r>
      <w:r w:rsidR="007C6296">
        <w:rPr>
          <w:lang w:eastAsia="en-AU"/>
        </w:rPr>
        <w:t>.</w:t>
      </w:r>
    </w:p>
    <w:p w:rsidR="00794462" w:rsidRDefault="00794462" w:rsidP="00794462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94462">
        <w:rPr>
          <w:lang w:eastAsia="en-AU"/>
        </w:rPr>
        <w:t>6</w:t>
      </w:r>
      <w:r>
        <w:rPr>
          <w:lang w:eastAsia="en-AU"/>
        </w:rPr>
        <w:tab/>
        <w:t>Effect of revocation of relevant amending agreement</w:t>
      </w:r>
    </w:p>
    <w:p w:rsidR="00794462" w:rsidRPr="00794462" w:rsidRDefault="00794462" w:rsidP="00794462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94462">
        <w:rPr>
          <w:lang w:eastAsia="en-AU"/>
        </w:rPr>
        <w:t>(1)</w:t>
      </w:r>
      <w:r>
        <w:rPr>
          <w:lang w:eastAsia="en-AU"/>
        </w:rPr>
        <w:tab/>
      </w:r>
      <w:r w:rsidR="00ED2476">
        <w:rPr>
          <w:lang w:eastAsia="en-AU"/>
        </w:rPr>
        <w:t xml:space="preserve">If a relevant amending agreement </w:t>
      </w:r>
      <w:r>
        <w:rPr>
          <w:szCs w:val="24"/>
          <w:lang w:eastAsia="en-AU"/>
        </w:rPr>
        <w:t xml:space="preserve">is revoked </w:t>
      </w:r>
      <w:r w:rsidR="00ED2476">
        <w:rPr>
          <w:szCs w:val="24"/>
          <w:lang w:eastAsia="en-AU"/>
        </w:rPr>
        <w:t>under section 5</w:t>
      </w:r>
      <w:r>
        <w:rPr>
          <w:szCs w:val="24"/>
          <w:lang w:eastAsia="en-AU"/>
        </w:rPr>
        <w:t>—</w:t>
      </w:r>
    </w:p>
    <w:p w:rsidR="00794462" w:rsidRPr="00794462" w:rsidRDefault="00794462" w:rsidP="00794462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794462">
        <w:rPr>
          <w:lang w:eastAsia="en-AU"/>
        </w:rPr>
        <w:t>(a)</w:t>
      </w:r>
      <w:r>
        <w:rPr>
          <w:lang w:eastAsia="en-AU"/>
        </w:rPr>
        <w:tab/>
        <w:t xml:space="preserve">a provision of the </w:t>
      </w:r>
      <w:r w:rsidR="00ED2476">
        <w:rPr>
          <w:lang w:eastAsia="en-AU"/>
        </w:rPr>
        <w:t>relevant agreement</w:t>
      </w:r>
      <w:r>
        <w:rPr>
          <w:lang w:eastAsia="en-AU"/>
        </w:rPr>
        <w:t xml:space="preserve"> that had been </w:t>
      </w:r>
      <w:r>
        <w:rPr>
          <w:szCs w:val="24"/>
          <w:lang w:eastAsia="en-AU"/>
        </w:rPr>
        <w:t xml:space="preserve">cancelled or revoked by the </w:t>
      </w:r>
      <w:r w:rsidR="00ED2476">
        <w:rPr>
          <w:szCs w:val="24"/>
          <w:lang w:eastAsia="en-AU"/>
        </w:rPr>
        <w:t>relevant amending agreement</w:t>
      </w:r>
      <w:r>
        <w:rPr>
          <w:szCs w:val="24"/>
          <w:lang w:eastAsia="en-AU"/>
        </w:rPr>
        <w:t xml:space="preserve">, or by the part of the </w:t>
      </w:r>
      <w:r w:rsidR="00ED2476">
        <w:rPr>
          <w:szCs w:val="24"/>
          <w:lang w:eastAsia="en-AU"/>
        </w:rPr>
        <w:t xml:space="preserve">relevant amending agreement </w:t>
      </w:r>
      <w:r>
        <w:rPr>
          <w:szCs w:val="24"/>
          <w:lang w:eastAsia="en-AU"/>
        </w:rPr>
        <w:t xml:space="preserve">that is revoked, is revived as from the beginning of the day on which the </w:t>
      </w:r>
      <w:r w:rsidR="00ED2476">
        <w:rPr>
          <w:szCs w:val="24"/>
          <w:lang w:eastAsia="en-AU"/>
        </w:rPr>
        <w:t xml:space="preserve">relevant amending agreement </w:t>
      </w:r>
      <w:r>
        <w:rPr>
          <w:szCs w:val="24"/>
          <w:lang w:eastAsia="en-AU"/>
        </w:rPr>
        <w:t>or part, was revoked; and</w:t>
      </w:r>
    </w:p>
    <w:p w:rsidR="00794462" w:rsidRDefault="00794462" w:rsidP="00794462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  <w:lang w:eastAsia="en-AU"/>
        </w:rPr>
      </w:pPr>
      <w:r>
        <w:rPr>
          <w:lang w:eastAsia="en-AU"/>
        </w:rPr>
        <w:tab/>
      </w:r>
      <w:r w:rsidRPr="00794462">
        <w:rPr>
          <w:lang w:eastAsia="en-AU"/>
        </w:rPr>
        <w:t>(b)</w:t>
      </w:r>
      <w:r>
        <w:rPr>
          <w:lang w:eastAsia="en-AU"/>
        </w:rPr>
        <w:tab/>
      </w:r>
      <w:r w:rsidR="00ED2476">
        <w:rPr>
          <w:lang w:eastAsia="en-AU"/>
        </w:rPr>
        <w:t>a provision of the relevant agreement</w:t>
      </w:r>
      <w:r>
        <w:rPr>
          <w:lang w:eastAsia="en-AU"/>
        </w:rPr>
        <w:t xml:space="preserve"> that had been </w:t>
      </w:r>
      <w:r>
        <w:rPr>
          <w:szCs w:val="24"/>
          <w:lang w:eastAsia="en-AU"/>
        </w:rPr>
        <w:t>amended (otherwise than by cancellation or revocation) by t</w:t>
      </w:r>
      <w:r w:rsidR="00ED2476">
        <w:rPr>
          <w:szCs w:val="24"/>
          <w:lang w:eastAsia="en-AU"/>
        </w:rPr>
        <w:t>he relevant amending agreement</w:t>
      </w:r>
      <w:r>
        <w:rPr>
          <w:szCs w:val="24"/>
          <w:lang w:eastAsia="en-AU"/>
        </w:rPr>
        <w:t xml:space="preserve">, or by the part of the </w:t>
      </w:r>
      <w:r w:rsidR="00ED2476">
        <w:rPr>
          <w:szCs w:val="24"/>
          <w:lang w:eastAsia="en-AU"/>
        </w:rPr>
        <w:t>relevant amending agreement</w:t>
      </w:r>
      <w:r>
        <w:rPr>
          <w:szCs w:val="24"/>
          <w:lang w:eastAsia="en-AU"/>
        </w:rPr>
        <w:t xml:space="preserve"> that is revoked, takes effect without that amendment as </w:t>
      </w:r>
      <w:r>
        <w:rPr>
          <w:szCs w:val="24"/>
          <w:lang w:eastAsia="en-AU"/>
        </w:rPr>
        <w:lastRenderedPageBreak/>
        <w:t xml:space="preserve">from the beginning of the day on which the </w:t>
      </w:r>
      <w:r w:rsidR="00ED2476">
        <w:rPr>
          <w:szCs w:val="24"/>
          <w:lang w:eastAsia="en-AU"/>
        </w:rPr>
        <w:t>relevant amending agreement</w:t>
      </w:r>
      <w:r>
        <w:rPr>
          <w:szCs w:val="24"/>
          <w:lang w:eastAsia="en-AU"/>
        </w:rPr>
        <w:t>, or part, was revoked as if the amendment had not been made</w:t>
      </w:r>
    </w:p>
    <w:p w:rsidR="00794462" w:rsidRDefault="005B5FED" w:rsidP="005B5FE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794462" w:rsidRPr="005B5FED">
        <w:rPr>
          <w:lang w:eastAsia="en-AU"/>
        </w:rPr>
        <w:t>(2)</w:t>
      </w:r>
      <w:r w:rsidR="00794462">
        <w:rPr>
          <w:lang w:eastAsia="en-AU"/>
        </w:rPr>
        <w:tab/>
        <w:t>In this section—</w:t>
      </w:r>
    </w:p>
    <w:p w:rsidR="007C6296" w:rsidRDefault="00794462" w:rsidP="005B5FED">
      <w:pPr>
        <w:pStyle w:val="AmendDefinition1"/>
        <w:rPr>
          <w:lang w:eastAsia="en-AU"/>
        </w:rPr>
      </w:pPr>
      <w:r w:rsidRPr="005B5FED">
        <w:rPr>
          <w:b/>
          <w:i/>
          <w:lang w:eastAsia="en-AU"/>
        </w:rPr>
        <w:t>relevant amending agreement</w:t>
      </w:r>
      <w:r>
        <w:rPr>
          <w:lang w:eastAsia="en-AU"/>
        </w:rPr>
        <w:t xml:space="preserve"> </w:t>
      </w:r>
      <w:r w:rsidR="005B5FED">
        <w:rPr>
          <w:lang w:eastAsia="en-AU"/>
        </w:rPr>
        <w:t>means an agreement referred to in paragraph (b) of the definition of relevant agreement</w:t>
      </w:r>
      <w:r>
        <w:rPr>
          <w:lang w:eastAsia="en-AU"/>
        </w:rPr>
        <w:t>.</w:t>
      </w:r>
      <w:r w:rsidR="007C6296">
        <w:rPr>
          <w:lang w:eastAsia="en-AU"/>
        </w:rPr>
        <w:t>".</w:t>
      </w:r>
      <w:r w:rsidR="00B27718">
        <w:rPr>
          <w:lang w:eastAsia="en-AU"/>
        </w:rPr>
        <w:t>".</w:t>
      </w:r>
    </w:p>
    <w:p w:rsidR="00F54831" w:rsidRDefault="00F54831" w:rsidP="002952B8">
      <w:pPr>
        <w:pStyle w:val="ListParagraph"/>
        <w:numPr>
          <w:ilvl w:val="0"/>
          <w:numId w:val="19"/>
        </w:numPr>
      </w:pPr>
      <w:r>
        <w:t>Clause 110, line 22, omit "</w:t>
      </w:r>
      <w:r>
        <w:rPr>
          <w:b/>
        </w:rPr>
        <w:t>Related</w:t>
      </w:r>
      <w:r>
        <w:t>" and insert "</w:t>
      </w:r>
      <w:r>
        <w:rPr>
          <w:b/>
        </w:rPr>
        <w:t>Other</w:t>
      </w:r>
      <w:r>
        <w:t>".</w:t>
      </w:r>
    </w:p>
    <w:p w:rsidR="00F54831" w:rsidRDefault="00F54831" w:rsidP="00F54831">
      <w:pPr>
        <w:pStyle w:val="ListParagraph"/>
        <w:numPr>
          <w:ilvl w:val="0"/>
          <w:numId w:val="19"/>
        </w:numPr>
      </w:pPr>
      <w:r>
        <w:t>Long title, after "</w:t>
      </w:r>
      <w:r>
        <w:rPr>
          <w:b/>
        </w:rPr>
        <w:t>Act 2010</w:t>
      </w:r>
      <w:r>
        <w:t xml:space="preserve">" insert ", the </w:t>
      </w:r>
      <w:r>
        <w:rPr>
          <w:b/>
        </w:rPr>
        <w:t>Rail Management Act 1996</w:t>
      </w:r>
      <w:r>
        <w:t>".</w:t>
      </w:r>
    </w:p>
    <w:p w:rsidR="00F54831" w:rsidRDefault="00B27718" w:rsidP="002952B8">
      <w:pPr>
        <w:pStyle w:val="ListParagraph"/>
        <w:numPr>
          <w:ilvl w:val="0"/>
          <w:numId w:val="19"/>
        </w:numPr>
      </w:pPr>
      <w:r>
        <w:t>Short t</w:t>
      </w:r>
      <w:r w:rsidR="00F54831">
        <w:t>itle, omit "</w:t>
      </w:r>
      <w:r w:rsidR="00F54831">
        <w:rPr>
          <w:b/>
        </w:rPr>
        <w:t>Related</w:t>
      </w:r>
      <w:r w:rsidR="00F54831">
        <w:t>" and insert "</w:t>
      </w:r>
      <w:r w:rsidR="00F54831">
        <w:rPr>
          <w:b/>
        </w:rPr>
        <w:t>Other</w:t>
      </w:r>
      <w:r w:rsidR="00F54831">
        <w:t>".</w:t>
      </w:r>
    </w:p>
    <w:p w:rsidR="008416AE" w:rsidRDefault="008416AE" w:rsidP="008416AE"/>
    <w:sectPr w:rsidR="008416AE" w:rsidSect="00EC2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4B" w:rsidRDefault="0096564B">
      <w:r>
        <w:separator/>
      </w:r>
    </w:p>
  </w:endnote>
  <w:endnote w:type="continuationSeparator" w:id="0">
    <w:p w:rsidR="0096564B" w:rsidRDefault="0096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EC23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09" w:rsidRDefault="00EC2309" w:rsidP="004D35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12F">
      <w:rPr>
        <w:rStyle w:val="PageNumber"/>
        <w:noProof/>
      </w:rPr>
      <w:t>2</w:t>
    </w:r>
    <w:r>
      <w:rPr>
        <w:rStyle w:val="PageNumber"/>
      </w:rPr>
      <w:fldChar w:fldCharType="end"/>
    </w:r>
  </w:p>
  <w:p w:rsidR="0096564B" w:rsidRPr="00EC2309" w:rsidRDefault="00EC2309" w:rsidP="00EC2309">
    <w:pPr>
      <w:pStyle w:val="Footer"/>
      <w:rPr>
        <w:sz w:val="18"/>
      </w:rPr>
    </w:pPr>
    <w:r w:rsidRPr="00EC2309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84" w:rsidRDefault="00EB5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4B" w:rsidRDefault="0096564B">
      <w:r>
        <w:separator/>
      </w:r>
    </w:p>
  </w:footnote>
  <w:footnote w:type="continuationSeparator" w:id="0">
    <w:p w:rsidR="0096564B" w:rsidRDefault="0096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84" w:rsidRDefault="00EB5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4B" w:rsidRPr="00EC2309" w:rsidRDefault="00EC2309" w:rsidP="00EC2309">
    <w:pPr>
      <w:pStyle w:val="Header"/>
      <w:jc w:val="right"/>
    </w:pPr>
    <w:r w:rsidRPr="00EC2309">
      <w:t>DD10C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4B" w:rsidRPr="00EC2309" w:rsidRDefault="00EC2309" w:rsidP="00EC2309">
    <w:pPr>
      <w:pStyle w:val="Header"/>
      <w:jc w:val="right"/>
    </w:pPr>
    <w:r w:rsidRPr="00EC2309">
      <w:t>DD10C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52D086A"/>
    <w:multiLevelType w:val="multilevel"/>
    <w:tmpl w:val="3C28158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155"/>
    <w:docVar w:name="vActno" w:val="015"/>
    <w:docVar w:name="vActTitle" w:val="Rail Safety Legislation Amendment (National Services Delivery and Related Reforms) Bill 2019"/>
    <w:docVar w:name="vBillNo" w:val="015"/>
    <w:docVar w:name="vBillTitle" w:val="Rail Safety Legislation Amendment (National Services Delivery and Related Reforms) Bill 2019"/>
    <w:docVar w:name="vDocumentType" w:val=".HOUSEAMEND"/>
    <w:docVar w:name="vDraftNo" w:val="0"/>
    <w:docVar w:name="vDraftVers" w:val="2"/>
    <w:docVar w:name="vDraftVersion" w:val="21494 - DD10C - Liberal Party-The Nationals (Opposition) (Mr DAVIS) House Print"/>
    <w:docVar w:name="VersionNo" w:val="2"/>
    <w:docVar w:name="vFileName" w:val="21494 - DD10C - Liberal Party-The Nationals (Opposition) (Mr DAVIS) House Print"/>
    <w:docVar w:name="vFinalisePrevVer" w:val="True"/>
    <w:docVar w:name="vGovNonGov" w:val="9"/>
    <w:docVar w:name="vHouseType" w:val="2"/>
    <w:docVar w:name="vILDNum" w:val="21494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494 - DD10C - Liberal Party-The Nationals (Opposition) (Mr DAVIS) House Print"/>
    <w:docVar w:name="vPrevMinisterID" w:val="155"/>
    <w:docVar w:name="vPrnOnSepLine" w:val="False"/>
    <w:docVar w:name="vSavedToLocal" w:val="No"/>
    <w:docVar w:name="vSeqNum" w:val="DD10C"/>
    <w:docVar w:name="vSession" w:val="1"/>
    <w:docVar w:name="vTRIMFileName" w:val="21494 - DD10C - Liberal Party-The Nationals (Opposition) (Mr DAVIS) House Print"/>
    <w:docVar w:name="vTRIMRecordNumber" w:val="D19/16758[v4]"/>
    <w:docVar w:name="vTxtAfterIndex" w:val="-1"/>
    <w:docVar w:name="vTxtBefore" w:val="Amendments and New Clauses to be proposed in Committee by"/>
    <w:docVar w:name="vTxtBeforeIndex" w:val="6"/>
    <w:docVar w:name="vVersionDate" w:val="29/10/2019"/>
    <w:docVar w:name="vYear" w:val="2019"/>
  </w:docVars>
  <w:rsids>
    <w:rsidRoot w:val="0096564B"/>
    <w:rsid w:val="00003CB4"/>
    <w:rsid w:val="00006198"/>
    <w:rsid w:val="00011608"/>
    <w:rsid w:val="00017203"/>
    <w:rsid w:val="00022430"/>
    <w:rsid w:val="000268CD"/>
    <w:rsid w:val="00026CB3"/>
    <w:rsid w:val="0003325C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14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93AC1"/>
    <w:rsid w:val="001A334A"/>
    <w:rsid w:val="001A5E3F"/>
    <w:rsid w:val="001B47AF"/>
    <w:rsid w:val="001C20E5"/>
    <w:rsid w:val="001C62D4"/>
    <w:rsid w:val="001C6E13"/>
    <w:rsid w:val="001D2788"/>
    <w:rsid w:val="001D343B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52B8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2663A"/>
    <w:rsid w:val="00333895"/>
    <w:rsid w:val="00333A02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762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0DC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12F"/>
    <w:rsid w:val="005B491B"/>
    <w:rsid w:val="005B5FED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A5DD6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26A00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336B"/>
    <w:rsid w:val="00785514"/>
    <w:rsid w:val="007873CC"/>
    <w:rsid w:val="00792409"/>
    <w:rsid w:val="00794462"/>
    <w:rsid w:val="007A1DEE"/>
    <w:rsid w:val="007A2355"/>
    <w:rsid w:val="007A62BA"/>
    <w:rsid w:val="007B2BC6"/>
    <w:rsid w:val="007C629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564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5E45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0C0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27718"/>
    <w:rsid w:val="00B31B9D"/>
    <w:rsid w:val="00B36100"/>
    <w:rsid w:val="00B3684B"/>
    <w:rsid w:val="00B4073D"/>
    <w:rsid w:val="00B60F3F"/>
    <w:rsid w:val="00B62CAC"/>
    <w:rsid w:val="00B634E9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520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CF3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2253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184"/>
    <w:rsid w:val="00EB5705"/>
    <w:rsid w:val="00EC0275"/>
    <w:rsid w:val="00EC2309"/>
    <w:rsid w:val="00EC66D0"/>
    <w:rsid w:val="00ED0B32"/>
    <w:rsid w:val="00ED14E6"/>
    <w:rsid w:val="00ED2476"/>
    <w:rsid w:val="00ED3BFF"/>
    <w:rsid w:val="00EE50F2"/>
    <w:rsid w:val="00EE58EE"/>
    <w:rsid w:val="00EE793B"/>
    <w:rsid w:val="00EF14FE"/>
    <w:rsid w:val="00EF1ABD"/>
    <w:rsid w:val="00EF3473"/>
    <w:rsid w:val="00EF6C7F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197F"/>
    <w:rsid w:val="00F44C24"/>
    <w:rsid w:val="00F45E08"/>
    <w:rsid w:val="00F478DF"/>
    <w:rsid w:val="00F54831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C4B10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46DDA5-4722-4AC8-9C8F-70F5EBF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 Safety Legislation Amendment (National Services Delivery and Related Reforms) Bill 2019</vt:lpstr>
    </vt:vector>
  </TitlesOfParts>
  <Manager>Information Systems</Manager>
  <Company>OCPC, Victoria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Safety Legislation Amendment (National Services Delivery and Related Reforms) Bill 2019</dc:title>
  <dc:subject>OCPC Word Template Development</dc:subject>
  <dc:creator>jake</dc:creator>
  <cp:keywords>Formats, House Amendments</cp:keywords>
  <dc:description>29/04/2019 (PROD)</dc:description>
  <cp:lastModifiedBy>Matthew Newington</cp:lastModifiedBy>
  <cp:revision>2</cp:revision>
  <cp:lastPrinted>2019-10-29T00:15:00Z</cp:lastPrinted>
  <dcterms:created xsi:type="dcterms:W3CDTF">2019-10-29T00:54:00Z</dcterms:created>
  <dcterms:modified xsi:type="dcterms:W3CDTF">2019-10-29T00:54:00Z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370028</vt:i4>
  </property>
  <property fmtid="{D5CDD505-2E9C-101B-9397-08002B2CF9AE}" pid="3" name="DocSubFolderNumber">
    <vt:lpwstr>S19/115</vt:lpwstr>
  </property>
</Properties>
</file>