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A2DC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8A2DC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LEGISLATION AMENDMENT BILL 2017</w:t>
      </w:r>
    </w:p>
    <w:p w:rsidR="00712B9B" w:rsidRPr="008A2DCB" w:rsidRDefault="008A2DCB" w:rsidP="008A2DC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8A2DC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</w:t>
      </w:r>
      <w:r w:rsidR="001349EA">
        <w:rPr>
          <w:u w:val="single"/>
        </w:rPr>
        <w:t>to be proposed in Committee by Dr</w:t>
      </w:r>
      <w:bookmarkStart w:id="4" w:name="_GoBack"/>
      <w:bookmarkEnd w:id="4"/>
      <w:r>
        <w:rPr>
          <w:u w:val="single"/>
        </w:rPr>
        <w:t xml:space="preserve"> </w:t>
      </w:r>
      <w:proofErr w:type="spellStart"/>
      <w:r>
        <w:rPr>
          <w:u w:val="single"/>
        </w:rPr>
        <w:t>Ratnam</w:t>
      </w:r>
      <w:proofErr w:type="spellEnd"/>
      <w:r>
        <w:rPr>
          <w:u w:val="single"/>
        </w:rPr>
        <w:t>)</w:t>
      </w:r>
      <w:bookmarkEnd w:id="3"/>
    </w:p>
    <w:p w:rsidR="00356666" w:rsidRDefault="001C3E4A" w:rsidP="00356666">
      <w:pPr>
        <w:pStyle w:val="DraftHeading2"/>
        <w:numPr>
          <w:ilvl w:val="0"/>
          <w:numId w:val="19"/>
        </w:numPr>
        <w:tabs>
          <w:tab w:val="clear" w:pos="720"/>
          <w:tab w:val="right" w:pos="1247"/>
        </w:tabs>
      </w:pPr>
      <w:r>
        <w:t>Clause 1,</w:t>
      </w:r>
      <w:r w:rsidR="00356666">
        <w:t xml:space="preserve"> lines 7 to 9, omit "on public transport, near schools and on public roads, road infrastructure and road reserves" and insert "other than in limited circumstances".</w:t>
      </w:r>
    </w:p>
    <w:p w:rsidR="00356666" w:rsidRDefault="001C3E4A" w:rsidP="00356666">
      <w:pPr>
        <w:pStyle w:val="DraftHeading2"/>
        <w:numPr>
          <w:ilvl w:val="0"/>
          <w:numId w:val="19"/>
        </w:numPr>
        <w:tabs>
          <w:tab w:val="clear" w:pos="720"/>
          <w:tab w:val="right" w:pos="1247"/>
        </w:tabs>
      </w:pPr>
      <w:r>
        <w:t>Clause 18,</w:t>
      </w:r>
      <w:r w:rsidR="00356666">
        <w:t xml:space="preserve"> lines 20 to 28, omit all words and expressions on these lines and insert—</w:t>
      </w:r>
    </w:p>
    <w:p w:rsidR="00356666" w:rsidRDefault="00356666" w:rsidP="00356666">
      <w:pPr>
        <w:pStyle w:val="AmendHeading1"/>
        <w:tabs>
          <w:tab w:val="right" w:pos="1701"/>
        </w:tabs>
        <w:ind w:left="1871" w:hanging="1871"/>
      </w:pPr>
      <w:r>
        <w:tab/>
      </w:r>
      <w:r w:rsidRPr="00AC1944">
        <w:t>"(1)</w:t>
      </w:r>
      <w:r>
        <w:tab/>
        <w:t>A wagering service provider must not display, or cause to be displayed, any gambling advertising that is static betting advertising.".</w:t>
      </w:r>
    </w:p>
    <w:p w:rsidR="00356666" w:rsidRDefault="00356666" w:rsidP="00356666">
      <w:pPr>
        <w:pStyle w:val="AmendHeading1"/>
        <w:numPr>
          <w:ilvl w:val="0"/>
          <w:numId w:val="22"/>
        </w:numPr>
        <w:tabs>
          <w:tab w:val="right" w:pos="1701"/>
        </w:tabs>
      </w:pPr>
      <w:r>
        <w:t>Clause 18, page 16, lines 2 to 23, omit all words and expressions on these lines.</w:t>
      </w:r>
    </w:p>
    <w:p w:rsidR="00356666" w:rsidRDefault="00356666" w:rsidP="00356666">
      <w:pPr>
        <w:pStyle w:val="AmendHeading1"/>
        <w:numPr>
          <w:ilvl w:val="0"/>
          <w:numId w:val="21"/>
        </w:numPr>
        <w:tabs>
          <w:tab w:val="right" w:pos="1701"/>
        </w:tabs>
      </w:pPr>
      <w:r>
        <w:t>Clause 18, page 17, lines 4 to 9, omit all words and expressions on these lines and insert "broadcast television, radio or digital media such as websites or social media.".</w:t>
      </w:r>
    </w:p>
    <w:p w:rsidR="00356666" w:rsidRDefault="00356666" w:rsidP="00356666">
      <w:pPr>
        <w:pStyle w:val="AmendHeading1"/>
        <w:numPr>
          <w:ilvl w:val="0"/>
          <w:numId w:val="20"/>
        </w:numPr>
        <w:tabs>
          <w:tab w:val="right" w:pos="1701"/>
        </w:tabs>
      </w:pPr>
      <w:r>
        <w:t>Clause 18, page 17, line</w:t>
      </w:r>
      <w:r w:rsidR="001C3E4A">
        <w:t>s</w:t>
      </w:r>
      <w:r>
        <w:t xml:space="preserve"> 28 to</w:t>
      </w:r>
      <w:r w:rsidR="001C3E4A">
        <w:t xml:space="preserve"> 32 and</w:t>
      </w:r>
      <w:r>
        <w:t xml:space="preserve"> page 18 line</w:t>
      </w:r>
      <w:r w:rsidR="001C3E4A">
        <w:t>s 1 to</w:t>
      </w:r>
      <w:r>
        <w:t xml:space="preserve"> 2, omit all words and expressions on these lines and insert—</w:t>
      </w:r>
    </w:p>
    <w:p w:rsidR="008416AE" w:rsidRDefault="00356666" w:rsidP="00356666">
      <w:pPr>
        <w:pStyle w:val="AmendHeading3"/>
        <w:tabs>
          <w:tab w:val="right" w:pos="2778"/>
        </w:tabs>
        <w:ind w:left="2891" w:hanging="2891"/>
      </w:pPr>
      <w:r>
        <w:tab/>
      </w:r>
      <w:r w:rsidRPr="00AC1944">
        <w:t>"</w:t>
      </w:r>
      <w:r>
        <w:t>(</w:t>
      </w:r>
      <w:proofErr w:type="gramStart"/>
      <w:r>
        <w:t>ii</w:t>
      </w:r>
      <w:proofErr w:type="gramEnd"/>
      <w:r w:rsidRPr="00AC1944">
        <w:t>)</w:t>
      </w:r>
      <w:r>
        <w:tab/>
        <w:t>that is at a racecourse, and consists only of a display of the name and registration details of an individual registered bookmaker with a business that is physically located at the racecourse".</w:t>
      </w: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66" w:rsidRDefault="00356666">
      <w:r>
        <w:separator/>
      </w:r>
    </w:p>
  </w:endnote>
  <w:endnote w:type="continuationSeparator" w:id="0">
    <w:p w:rsidR="00356666" w:rsidRDefault="0035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F7E95" w:rsidP="003566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66" w:rsidRDefault="00BF7E95" w:rsidP="006D1A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DCB">
      <w:rPr>
        <w:rStyle w:val="PageNumber"/>
        <w:noProof/>
      </w:rPr>
      <w:t>1</w:t>
    </w:r>
    <w:r>
      <w:rPr>
        <w:rStyle w:val="PageNumber"/>
      </w:rPr>
      <w:fldChar w:fldCharType="end"/>
    </w:r>
  </w:p>
  <w:p w:rsidR="00356666" w:rsidRDefault="00356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66" w:rsidRPr="008A2DCB" w:rsidRDefault="008A2DCB">
    <w:pPr>
      <w:pStyle w:val="Footer"/>
      <w:rPr>
        <w:sz w:val="18"/>
      </w:rPr>
    </w:pPr>
    <w:r>
      <w:rPr>
        <w:sz w:val="18"/>
      </w:rPr>
      <w:t>581126VLCH-6/3/2018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66" w:rsidRDefault="00356666">
      <w:r>
        <w:separator/>
      </w:r>
    </w:p>
  </w:footnote>
  <w:footnote w:type="continuationSeparator" w:id="0">
    <w:p w:rsidR="00356666" w:rsidRDefault="0035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CB" w:rsidRDefault="008A2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CB" w:rsidRDefault="008A2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CB" w:rsidRDefault="008A2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B27AAE"/>
    <w:multiLevelType w:val="multilevel"/>
    <w:tmpl w:val="F754F29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04E6F6C"/>
    <w:multiLevelType w:val="multilevel"/>
    <w:tmpl w:val="D0087176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7F27F56"/>
    <w:multiLevelType w:val="multilevel"/>
    <w:tmpl w:val="808051B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1547EF"/>
    <w:multiLevelType w:val="multilevel"/>
    <w:tmpl w:val="16762FB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20"/>
  </w:num>
  <w:num w:numId="19">
    <w:abstractNumId w:val="2"/>
  </w:num>
  <w:num w:numId="20">
    <w:abstractNumId w:val="18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126"/>
    <w:docVar w:name="vActTitle" w:val="Gambling Legislation Amendment Bill 2017"/>
    <w:docVar w:name="vBillNo" w:val="126"/>
    <w:docVar w:name="vBillTitle" w:val="Gambling Legislation Amendment Bill 2017"/>
    <w:docVar w:name="vDocumentType" w:val=".HOUSEAMEND"/>
    <w:docVar w:name="vDraftNo" w:val="-1"/>
    <w:docVar w:name="vDraftVers" w:val="House Print"/>
    <w:docVar w:name="vDraftVersion" w:val="18973 - Victorian Greens (Ms Ratnam) - House Print Council"/>
    <w:docVar w:name="VersionNo" w:val="1"/>
    <w:docVar w:name="vFileName" w:val="18973 - Victorian Greens (Ms Ratnam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973"/>
    <w:docVar w:name="vIsBrandNewVersion" w:val="No"/>
    <w:docVar w:name="vIsNewDocument" w:val="False"/>
    <w:docVar w:name="vLegCommission" w:val="0"/>
    <w:docVar w:name="vMinisterName" w:val="Ms Ratnam"/>
    <w:docVar w:name="vParliament" w:val="58"/>
    <w:docVar w:name="vPrevDraftNo" w:val="-1"/>
    <w:docVar w:name="vPrevDraftVers" w:val="House Print"/>
    <w:docVar w:name="vPrevFileName" w:val="18973 - Victorian Greens (Ms Ratnam) - House Print Council"/>
    <w:docVar w:name="vPrnOnSepLine" w:val="False"/>
    <w:docVar w:name="vSavedToLocal" w:val="No"/>
    <w:docVar w:name="vSession" w:val="1"/>
    <w:docVar w:name="vTRIMFileName" w:val="18973 - Victorian Greens (Ms Ratnam) - House Print Council"/>
    <w:docVar w:name="vTRIMRecordNumber" w:val="D18/4786[v3]"/>
    <w:docVar w:name="vTxtAfter" w:val=" "/>
    <w:docVar w:name="vTxtBefore" w:val="Amendments to be proposed in Committee by"/>
    <w:docVar w:name="vVersionDate" w:val="6/3/2018"/>
    <w:docVar w:name="vYear" w:val="2018"/>
  </w:docVars>
  <w:rsids>
    <w:rsidRoot w:val="00ED4359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49EA"/>
    <w:rsid w:val="00135A3B"/>
    <w:rsid w:val="0014102E"/>
    <w:rsid w:val="0015126E"/>
    <w:rsid w:val="00155444"/>
    <w:rsid w:val="001650DE"/>
    <w:rsid w:val="001704D6"/>
    <w:rsid w:val="001A334A"/>
    <w:rsid w:val="001C20E5"/>
    <w:rsid w:val="001C3E4A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02FD5"/>
    <w:rsid w:val="003132D2"/>
    <w:rsid w:val="00313A9C"/>
    <w:rsid w:val="00322141"/>
    <w:rsid w:val="00322CDB"/>
    <w:rsid w:val="00333895"/>
    <w:rsid w:val="00341506"/>
    <w:rsid w:val="0035666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55B61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2DCB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0E18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BF7E95"/>
    <w:rsid w:val="00C0159C"/>
    <w:rsid w:val="00C04BF3"/>
    <w:rsid w:val="00C13973"/>
    <w:rsid w:val="00C312FB"/>
    <w:rsid w:val="00C56900"/>
    <w:rsid w:val="00C610D4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D4359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2DF19"/>
  <w15:docId w15:val="{AB2FD17D-40D8-42A2-8465-F2395BD3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C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A2DC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A2DC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A2DC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A2DC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A2DC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A2DC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A2DC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A2DC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A2DC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A2DCB"/>
    <w:pPr>
      <w:ind w:left="1871"/>
    </w:pPr>
  </w:style>
  <w:style w:type="paragraph" w:customStyle="1" w:styleId="Normal-Draft">
    <w:name w:val="Normal - Draft"/>
    <w:rsid w:val="008A2D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A2DCB"/>
    <w:pPr>
      <w:ind w:left="2381"/>
    </w:pPr>
  </w:style>
  <w:style w:type="paragraph" w:customStyle="1" w:styleId="AmendBody3">
    <w:name w:val="Amend. Body 3"/>
    <w:basedOn w:val="Normal-Draft"/>
    <w:next w:val="Normal"/>
    <w:rsid w:val="008A2DCB"/>
    <w:pPr>
      <w:ind w:left="2892"/>
    </w:pPr>
  </w:style>
  <w:style w:type="paragraph" w:customStyle="1" w:styleId="AmendBody4">
    <w:name w:val="Amend. Body 4"/>
    <w:basedOn w:val="Normal-Draft"/>
    <w:next w:val="Normal"/>
    <w:rsid w:val="008A2DCB"/>
    <w:pPr>
      <w:ind w:left="3402"/>
    </w:pPr>
  </w:style>
  <w:style w:type="paragraph" w:styleId="Header">
    <w:name w:val="header"/>
    <w:basedOn w:val="Normal"/>
    <w:rsid w:val="008A2D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DC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A2DC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A2DC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A2DC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A2DC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A2DC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A2DC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A2DC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A2DC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A2DCB"/>
    <w:pPr>
      <w:suppressLineNumbers w:val="0"/>
    </w:pPr>
  </w:style>
  <w:style w:type="paragraph" w:customStyle="1" w:styleId="BodyParagraph">
    <w:name w:val="Body Paragraph"/>
    <w:next w:val="Normal"/>
    <w:rsid w:val="008A2DC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A2DC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A2DC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A2D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A2D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A2D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A2DC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A2DC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A2DCB"/>
    <w:rPr>
      <w:caps w:val="0"/>
    </w:rPr>
  </w:style>
  <w:style w:type="paragraph" w:customStyle="1" w:styleId="Normal-Schedule">
    <w:name w:val="Normal - Schedule"/>
    <w:rsid w:val="008A2DC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A2DC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A2DC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A2DC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A2D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A2DC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A2DCB"/>
  </w:style>
  <w:style w:type="paragraph" w:customStyle="1" w:styleId="Penalty">
    <w:name w:val="Penalty"/>
    <w:next w:val="Normal"/>
    <w:rsid w:val="008A2DC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A2DC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A2DC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A2DC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A2DC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A2DC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A2DC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A2DC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A2DC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A2DC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A2DC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A2DC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A2DC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A2DCB"/>
    <w:pPr>
      <w:suppressLineNumbers w:val="0"/>
    </w:pPr>
  </w:style>
  <w:style w:type="paragraph" w:customStyle="1" w:styleId="AutoNumber">
    <w:name w:val="Auto Number"/>
    <w:rsid w:val="008A2DC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A2DC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A2DCB"/>
    <w:rPr>
      <w:vertAlign w:val="superscript"/>
    </w:rPr>
  </w:style>
  <w:style w:type="paragraph" w:styleId="EndnoteText">
    <w:name w:val="endnote text"/>
    <w:basedOn w:val="Normal"/>
    <w:semiHidden/>
    <w:rsid w:val="008A2DC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A2DC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A2DC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A2DC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A2DC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A2DCB"/>
    <w:pPr>
      <w:spacing w:after="120"/>
      <w:jc w:val="center"/>
    </w:pPr>
  </w:style>
  <w:style w:type="paragraph" w:styleId="MacroText">
    <w:name w:val="macro"/>
    <w:semiHidden/>
    <w:rsid w:val="008A2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A2D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A2D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A2D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A2D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A2D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A2DC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A2D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A2D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A2D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A2D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A2DC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A2DC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A2DC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A2D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A2D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A2DC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A2DCB"/>
    <w:pPr>
      <w:suppressLineNumbers w:val="0"/>
    </w:pPr>
  </w:style>
  <w:style w:type="paragraph" w:customStyle="1" w:styleId="DraftHeading3">
    <w:name w:val="Draft Heading 3"/>
    <w:basedOn w:val="Normal"/>
    <w:next w:val="Normal"/>
    <w:rsid w:val="008A2DCB"/>
    <w:pPr>
      <w:suppressLineNumbers w:val="0"/>
    </w:pPr>
  </w:style>
  <w:style w:type="paragraph" w:customStyle="1" w:styleId="DraftHeading4">
    <w:name w:val="Draft Heading 4"/>
    <w:basedOn w:val="Normal"/>
    <w:next w:val="Normal"/>
    <w:rsid w:val="008A2DCB"/>
    <w:pPr>
      <w:suppressLineNumbers w:val="0"/>
    </w:pPr>
  </w:style>
  <w:style w:type="paragraph" w:customStyle="1" w:styleId="DraftHeading5">
    <w:name w:val="Draft Heading 5"/>
    <w:basedOn w:val="Normal"/>
    <w:next w:val="Normal"/>
    <w:rsid w:val="008A2DC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A2DC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A2DC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A2DC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A2DC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A2DC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A2D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A2D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A2D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A2D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A2D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A2DC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A2DC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A2D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A2D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A2D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A2DC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A2DC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A2DC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A2D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A2D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A2D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A2DC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A2DC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A2DC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A2DC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A2DC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A2DC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A2DC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A2DC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A2DC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A2DC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Legislation Amendment Bill 2017</vt:lpstr>
    </vt:vector>
  </TitlesOfParts>
  <Manager>Information Systems</Manager>
  <Company>OCPC, Victoria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Legislation Amendment Bill 2017</dc:title>
  <dc:subject>OCPC Word Template Development</dc:subject>
  <dc:creator>Marina</dc:creator>
  <cp:keywords>Formats, House Amendments</cp:keywords>
  <dc:description>OCPC-VIC, Word 2000 VBA, Release 2</dc:description>
  <cp:lastModifiedBy>Annemarie Burt</cp:lastModifiedBy>
  <cp:revision>2</cp:revision>
  <cp:lastPrinted>2000-09-15T02:11:00Z</cp:lastPrinted>
  <dcterms:created xsi:type="dcterms:W3CDTF">2018-03-06T06:52:00Z</dcterms:created>
  <dcterms:modified xsi:type="dcterms:W3CDTF">2018-03-06T06:52:00Z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188853</vt:i4>
  </property>
  <property fmtid="{D5CDD505-2E9C-101B-9397-08002B2CF9AE}" pid="3" name="DocSubFolderNumber">
    <vt:lpwstr>S15/1045</vt:lpwstr>
  </property>
</Properties>
</file>