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B8464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B8464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DANGEROUS GOODS AMENDMENT (PENALTY REFORM) BILL 2019</w:t>
      </w:r>
    </w:p>
    <w:p w:rsidR="00712B9B" w:rsidRDefault="00B8464C" w:rsidP="00B8464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B8464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Clauses to be proposed in Committee by Mr QUILTY)</w:t>
      </w:r>
    </w:p>
    <w:p w:rsidR="0084388D" w:rsidRDefault="0084388D" w:rsidP="00B8464C">
      <w:pPr>
        <w:pStyle w:val="ManualNumber"/>
        <w:ind w:left="850" w:firstLine="0"/>
      </w:pPr>
      <w:bookmarkStart w:id="4" w:name="cpStart"/>
      <w:bookmarkStart w:id="5" w:name="_GoBack"/>
      <w:bookmarkEnd w:id="3"/>
      <w:bookmarkEnd w:id="4"/>
      <w:bookmarkEnd w:id="5"/>
    </w:p>
    <w:p w:rsidR="00B8464C" w:rsidRDefault="00B8464C" w:rsidP="00BF669E">
      <w:pPr>
        <w:rPr>
          <w:lang w:val="en-US"/>
        </w:rPr>
      </w:pPr>
      <w:r>
        <w:rPr>
          <w:lang w:val="en-US"/>
        </w:rPr>
        <w:t>1.</w:t>
      </w:r>
      <w:r>
        <w:rPr>
          <w:lang w:val="en-US"/>
        </w:rPr>
        <w:tab/>
      </w:r>
      <w:r>
        <w:t>Clause 1, line 9, omit "persons." and insert "persons; and".</w:t>
      </w:r>
    </w:p>
    <w:p w:rsidR="0084388D" w:rsidRDefault="00BF669E" w:rsidP="00BF669E">
      <w:pPr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</w:r>
      <w:r w:rsidR="00F7678C">
        <w:rPr>
          <w:lang w:val="en-US"/>
        </w:rPr>
        <w:t>Clause 1</w:t>
      </w:r>
      <w:r w:rsidR="0084388D">
        <w:rPr>
          <w:lang w:val="en-US"/>
        </w:rPr>
        <w:t>, after line 9 insert—</w:t>
      </w:r>
    </w:p>
    <w:p w:rsidR="00BF669E" w:rsidRPr="00BF669E" w:rsidRDefault="00BF669E" w:rsidP="00BF669E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BF669E">
        <w:rPr>
          <w:lang w:val="en-US"/>
        </w:rPr>
        <w:t>"(c)</w:t>
      </w:r>
      <w:r>
        <w:rPr>
          <w:lang w:val="en-US"/>
        </w:rPr>
        <w:tab/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require any inspection of a place used for a residential purpose</w:t>
      </w:r>
      <w:r w:rsidR="00F7678C">
        <w:rPr>
          <w:lang w:val="en-US"/>
        </w:rPr>
        <w:t>, or a vehicle that is not a commercial vehicle,</w:t>
      </w:r>
      <w:r>
        <w:rPr>
          <w:lang w:val="en-US"/>
        </w:rPr>
        <w:t xml:space="preserve"> to be under the authority conferred by a warrant.".</w:t>
      </w:r>
    </w:p>
    <w:p w:rsidR="0084388D" w:rsidRDefault="00BF669E" w:rsidP="00BF669E">
      <w:pPr>
        <w:pStyle w:val="ManualNumber"/>
        <w:jc w:val="center"/>
      </w:pPr>
      <w:r>
        <w:t>NEW CLAUSE</w:t>
      </w:r>
      <w:r w:rsidR="00B7791F">
        <w:t>S</w:t>
      </w:r>
    </w:p>
    <w:p w:rsidR="00BF669E" w:rsidRPr="00BF669E" w:rsidRDefault="00BF669E" w:rsidP="00BF669E">
      <w:pPr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>Insert the following New Clause to follow clause 2—</w:t>
      </w:r>
    </w:p>
    <w:p w:rsidR="0084388D" w:rsidRDefault="00BF669E" w:rsidP="00BF669E">
      <w:pPr>
        <w:pStyle w:val="AmendHeading1s"/>
        <w:tabs>
          <w:tab w:val="right" w:pos="1701"/>
        </w:tabs>
        <w:ind w:left="1871" w:hanging="1871"/>
      </w:pPr>
      <w:r>
        <w:tab/>
      </w:r>
      <w:r w:rsidR="0009279F">
        <w:rPr>
          <w:b w:val="0"/>
        </w:rPr>
        <w:t>"</w:t>
      </w:r>
      <w:r w:rsidRPr="00BF669E">
        <w:t>2A</w:t>
      </w:r>
      <w:r>
        <w:tab/>
        <w:t>Relationship of this Act to other statutory provisions</w:t>
      </w:r>
    </w:p>
    <w:p w:rsidR="00BF669E" w:rsidRDefault="00BF669E" w:rsidP="00B7791F">
      <w:pPr>
        <w:pStyle w:val="AmendHeading1"/>
        <w:ind w:left="1871"/>
        <w:rPr>
          <w:lang w:val="en-US"/>
        </w:rPr>
      </w:pPr>
      <w:r>
        <w:rPr>
          <w:lang w:val="en-US"/>
        </w:rPr>
        <w:t xml:space="preserve">Section 8(2) of the </w:t>
      </w:r>
      <w:r w:rsidRPr="00B7791F">
        <w:rPr>
          <w:b/>
          <w:lang w:val="en-US"/>
        </w:rPr>
        <w:t>Dangerous Goods Act 1985</w:t>
      </w:r>
      <w:r>
        <w:rPr>
          <w:lang w:val="en-US"/>
        </w:rPr>
        <w:t xml:space="preserve"> is </w:t>
      </w:r>
      <w:r w:rsidRPr="00B7791F">
        <w:rPr>
          <w:b/>
          <w:lang w:val="en-US"/>
        </w:rPr>
        <w:t>repealed</w:t>
      </w:r>
      <w:r>
        <w:rPr>
          <w:lang w:val="en-US"/>
        </w:rPr>
        <w:t>.</w:t>
      </w:r>
      <w:proofErr w:type="gramStart"/>
      <w:r w:rsidR="0009279F">
        <w:rPr>
          <w:lang w:val="en-US"/>
        </w:rPr>
        <w:t>".</w:t>
      </w:r>
      <w:proofErr w:type="gramEnd"/>
    </w:p>
    <w:p w:rsidR="0009279F" w:rsidRPr="0009279F" w:rsidRDefault="0009279F" w:rsidP="0009279F">
      <w:pPr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>Insert the following New Clauses before clause 3—</w:t>
      </w:r>
    </w:p>
    <w:p w:rsidR="00B7791F" w:rsidRPr="00B7791F" w:rsidRDefault="00183681" w:rsidP="00183681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09279F">
        <w:rPr>
          <w:b w:val="0"/>
          <w:lang w:val="en-US"/>
        </w:rPr>
        <w:t>'</w:t>
      </w:r>
      <w:r w:rsidRPr="00183681">
        <w:rPr>
          <w:lang w:val="en-US"/>
        </w:rPr>
        <w:t>2B</w:t>
      </w:r>
      <w:r>
        <w:rPr>
          <w:lang w:val="en-US"/>
        </w:rPr>
        <w:tab/>
        <w:t>Power to enter places</w:t>
      </w:r>
    </w:p>
    <w:p w:rsidR="0084388D" w:rsidRDefault="00183681" w:rsidP="00183681">
      <w:pPr>
        <w:pStyle w:val="AmendHeading1"/>
        <w:ind w:left="1871"/>
        <w:rPr>
          <w:lang w:val="en-US"/>
        </w:rPr>
      </w:pPr>
      <w:r>
        <w:rPr>
          <w:lang w:val="en-US"/>
        </w:rPr>
        <w:t xml:space="preserve">In section 13(1) of the </w:t>
      </w:r>
      <w:r>
        <w:rPr>
          <w:b/>
          <w:lang w:val="en-US"/>
        </w:rPr>
        <w:t>Dangerous Goods Act 1985</w:t>
      </w:r>
      <w:r>
        <w:rPr>
          <w:lang w:val="en-US"/>
        </w:rPr>
        <w:t>, after "place"</w:t>
      </w:r>
      <w:r w:rsidR="00427249">
        <w:rPr>
          <w:lang w:val="en-US"/>
        </w:rPr>
        <w:t xml:space="preserve"> </w:t>
      </w:r>
      <w:r w:rsidR="00427249">
        <w:rPr>
          <w:b/>
          <w:lang w:val="en-US"/>
        </w:rPr>
        <w:t xml:space="preserve">insert </w:t>
      </w:r>
      <w:r w:rsidR="00427249">
        <w:rPr>
          <w:lang w:val="en-US"/>
        </w:rPr>
        <w:t>"(other than a place used for residential purposes)".</w:t>
      </w:r>
    </w:p>
    <w:p w:rsidR="00427249" w:rsidRDefault="00427249" w:rsidP="00427249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427249">
        <w:rPr>
          <w:lang w:val="en-US"/>
        </w:rPr>
        <w:t>2C</w:t>
      </w:r>
      <w:r>
        <w:rPr>
          <w:lang w:val="en-US"/>
        </w:rPr>
        <w:tab/>
        <w:t>Power to inspect vehicles</w:t>
      </w:r>
    </w:p>
    <w:p w:rsidR="00427249" w:rsidRDefault="00A22CA8" w:rsidP="00A22CA8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427249" w:rsidRPr="00A22CA8">
        <w:rPr>
          <w:lang w:val="en-US"/>
        </w:rPr>
        <w:t>(1)</w:t>
      </w:r>
      <w:r w:rsidR="00427249">
        <w:rPr>
          <w:lang w:val="en-US"/>
        </w:rPr>
        <w:tab/>
        <w:t xml:space="preserve">In section </w:t>
      </w:r>
      <w:proofErr w:type="gramStart"/>
      <w:r w:rsidR="00427249">
        <w:rPr>
          <w:lang w:val="en-US"/>
        </w:rPr>
        <w:t>13A(</w:t>
      </w:r>
      <w:proofErr w:type="gramEnd"/>
      <w:r w:rsidR="00427249">
        <w:rPr>
          <w:lang w:val="en-US"/>
        </w:rPr>
        <w:t xml:space="preserve">1) of the </w:t>
      </w:r>
      <w:r w:rsidR="00427249">
        <w:rPr>
          <w:b/>
          <w:lang w:val="en-US"/>
        </w:rPr>
        <w:t>Dangerous Goods Act 1985</w:t>
      </w:r>
      <w:r w:rsidR="00427249">
        <w:rPr>
          <w:lang w:val="en-US"/>
        </w:rPr>
        <w:t xml:space="preserve">, </w:t>
      </w:r>
      <w:r>
        <w:rPr>
          <w:lang w:val="en-US"/>
        </w:rPr>
        <w:t xml:space="preserve">after "any" </w:t>
      </w:r>
      <w:r>
        <w:rPr>
          <w:b/>
          <w:lang w:val="en-US"/>
        </w:rPr>
        <w:t xml:space="preserve">insert </w:t>
      </w:r>
      <w:r>
        <w:rPr>
          <w:lang w:val="en-US"/>
        </w:rPr>
        <w:t>"commercial".</w:t>
      </w:r>
    </w:p>
    <w:p w:rsidR="00A22CA8" w:rsidRDefault="00A22CA8" w:rsidP="00A22CA8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A22CA8">
        <w:rPr>
          <w:lang w:val="en-US"/>
        </w:rPr>
        <w:t>(2)</w:t>
      </w:r>
      <w:r>
        <w:rPr>
          <w:lang w:val="en-US"/>
        </w:rPr>
        <w:tab/>
        <w:t xml:space="preserve">In section </w:t>
      </w:r>
      <w:proofErr w:type="gramStart"/>
      <w:r>
        <w:rPr>
          <w:lang w:val="en-US"/>
        </w:rPr>
        <w:t>13A(</w:t>
      </w:r>
      <w:proofErr w:type="gramEnd"/>
      <w:r>
        <w:rPr>
          <w:lang w:val="en-US"/>
        </w:rPr>
        <w:t xml:space="preserve">2) of the </w:t>
      </w:r>
      <w:r>
        <w:rPr>
          <w:b/>
          <w:lang w:val="en-US"/>
        </w:rPr>
        <w:t>Dangerous Goods Act 1985</w:t>
      </w:r>
      <w:r>
        <w:rPr>
          <w:lang w:val="en-US"/>
        </w:rPr>
        <w:t xml:space="preserve">, before "vehicle" (wherever occurring) </w:t>
      </w:r>
      <w:r>
        <w:rPr>
          <w:b/>
          <w:lang w:val="en-US"/>
        </w:rPr>
        <w:t xml:space="preserve">insert </w:t>
      </w:r>
      <w:r>
        <w:rPr>
          <w:lang w:val="en-US"/>
        </w:rPr>
        <w:t>"commercial".</w:t>
      </w:r>
    </w:p>
    <w:p w:rsidR="00A22CA8" w:rsidRDefault="00A22CA8" w:rsidP="00A22CA8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A22CA8">
        <w:rPr>
          <w:lang w:val="en-US"/>
        </w:rPr>
        <w:t>(3)</w:t>
      </w:r>
      <w:r>
        <w:rPr>
          <w:lang w:val="en-US"/>
        </w:rPr>
        <w:tab/>
        <w:t xml:space="preserve">In section </w:t>
      </w:r>
      <w:proofErr w:type="gramStart"/>
      <w:r>
        <w:rPr>
          <w:lang w:val="en-US"/>
        </w:rPr>
        <w:t>13A(</w:t>
      </w:r>
      <w:proofErr w:type="gramEnd"/>
      <w:r>
        <w:rPr>
          <w:lang w:val="en-US"/>
        </w:rPr>
        <w:t xml:space="preserve">3)(b) of the </w:t>
      </w:r>
      <w:r>
        <w:rPr>
          <w:b/>
          <w:lang w:val="en-US"/>
        </w:rPr>
        <w:t>Dangerous Goods Act 1985</w:t>
      </w:r>
      <w:r>
        <w:rPr>
          <w:lang w:val="en-US"/>
        </w:rPr>
        <w:t xml:space="preserve">, before "vehicle" (where twice occurring) </w:t>
      </w:r>
      <w:r>
        <w:rPr>
          <w:b/>
          <w:lang w:val="en-US"/>
        </w:rPr>
        <w:t xml:space="preserve">insert </w:t>
      </w:r>
      <w:r>
        <w:rPr>
          <w:lang w:val="en-US"/>
        </w:rPr>
        <w:t>"commercial".</w:t>
      </w:r>
    </w:p>
    <w:p w:rsidR="00A22CA8" w:rsidRDefault="00A22CA8" w:rsidP="00A22CA8">
      <w:pPr>
        <w:pStyle w:val="AmendHeading1s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A22CA8">
        <w:rPr>
          <w:lang w:val="en-US"/>
        </w:rPr>
        <w:t>2D</w:t>
      </w:r>
      <w:r>
        <w:rPr>
          <w:lang w:val="en-US"/>
        </w:rPr>
        <w:tab/>
        <w:t>Places used for residential purposes</w:t>
      </w:r>
    </w:p>
    <w:p w:rsidR="00A22CA8" w:rsidRDefault="00A22CA8" w:rsidP="00A22CA8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A22CA8">
        <w:rPr>
          <w:lang w:val="en-US"/>
        </w:rPr>
        <w:t>(1)</w:t>
      </w:r>
      <w:r>
        <w:rPr>
          <w:lang w:val="en-US"/>
        </w:rPr>
        <w:tab/>
        <w:t xml:space="preserve">In section 16(1) of the </w:t>
      </w:r>
      <w:r>
        <w:rPr>
          <w:b/>
          <w:lang w:val="en-US"/>
        </w:rPr>
        <w:t>Dangerous Goods Act 1985</w:t>
      </w:r>
      <w:r>
        <w:rPr>
          <w:lang w:val="en-US"/>
        </w:rPr>
        <w:t xml:space="preserve"> </w:t>
      </w:r>
      <w:r>
        <w:rPr>
          <w:b/>
          <w:lang w:val="en-US"/>
        </w:rPr>
        <w:t xml:space="preserve">omit </w:t>
      </w:r>
      <w:r>
        <w:rPr>
          <w:lang w:val="en-US"/>
        </w:rPr>
        <w:t>"only".</w:t>
      </w:r>
    </w:p>
    <w:p w:rsidR="00A22CA8" w:rsidRDefault="00935D1E" w:rsidP="00935D1E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="00A22CA8" w:rsidRPr="00935D1E">
        <w:rPr>
          <w:lang w:val="en-US"/>
        </w:rPr>
        <w:t>(2)</w:t>
      </w:r>
      <w:r w:rsidR="00A22CA8">
        <w:rPr>
          <w:lang w:val="en-US"/>
        </w:rPr>
        <w:tab/>
        <w:t>Section 16(2)</w:t>
      </w:r>
      <w:r>
        <w:rPr>
          <w:lang w:val="en-US"/>
        </w:rPr>
        <w:t xml:space="preserve"> of the </w:t>
      </w:r>
      <w:r>
        <w:rPr>
          <w:b/>
          <w:lang w:val="en-US"/>
        </w:rPr>
        <w:t xml:space="preserve">Dangerous Goods Act 1985 </w:t>
      </w:r>
      <w:r>
        <w:rPr>
          <w:lang w:val="en-US"/>
        </w:rPr>
        <w:t xml:space="preserve">is </w:t>
      </w:r>
      <w:r>
        <w:rPr>
          <w:b/>
          <w:lang w:val="en-US"/>
        </w:rPr>
        <w:t>repealed</w:t>
      </w:r>
      <w:r>
        <w:rPr>
          <w:lang w:val="en-US"/>
        </w:rPr>
        <w:t>.</w:t>
      </w:r>
    </w:p>
    <w:p w:rsidR="00F7678C" w:rsidRDefault="00F7678C" w:rsidP="00F7678C">
      <w:pPr>
        <w:pStyle w:val="AmendHeading1"/>
        <w:tabs>
          <w:tab w:val="right" w:pos="1701"/>
        </w:tabs>
        <w:ind w:left="1871" w:hanging="1871"/>
        <w:rPr>
          <w:lang w:val="en-US"/>
        </w:rPr>
      </w:pPr>
      <w:r>
        <w:rPr>
          <w:lang w:val="en-US"/>
        </w:rPr>
        <w:tab/>
      </w:r>
      <w:r w:rsidRPr="00F7678C">
        <w:rPr>
          <w:lang w:val="en-US"/>
        </w:rPr>
        <w:t>(3)</w:t>
      </w:r>
      <w:r>
        <w:rPr>
          <w:lang w:val="en-US"/>
        </w:rPr>
        <w:tab/>
        <w:t xml:space="preserve">The examples at the foot of section 16(2) are </w:t>
      </w:r>
      <w:proofErr w:type="gramStart"/>
      <w:r>
        <w:rPr>
          <w:b/>
          <w:lang w:val="en-US"/>
        </w:rPr>
        <w:t>repealed</w:t>
      </w:r>
      <w:r>
        <w:rPr>
          <w:lang w:val="en-US"/>
        </w:rPr>
        <w:t>.'.</w:t>
      </w:r>
      <w:proofErr w:type="gramEnd"/>
    </w:p>
    <w:p w:rsidR="00F7678C" w:rsidRDefault="00F7678C" w:rsidP="00F7678C">
      <w:pPr>
        <w:pStyle w:val="ManualNumber"/>
        <w:jc w:val="center"/>
      </w:pPr>
      <w:r>
        <w:t>AMENDMENT OF LONG TITLE</w:t>
      </w:r>
    </w:p>
    <w:p w:rsidR="00F7678C" w:rsidRPr="00F7678C" w:rsidRDefault="00F7678C" w:rsidP="0009279F">
      <w:pPr>
        <w:pStyle w:val="ManualNumber"/>
        <w:numPr>
          <w:ilvl w:val="0"/>
          <w:numId w:val="28"/>
        </w:numPr>
      </w:pPr>
      <w:r>
        <w:t>Long title, after "persons" insert "and to require any inspection of a place used for a residential purpose, or a vehicle that is not a commercial vehicle, to be under the authority conferred by a warrant".</w:t>
      </w:r>
    </w:p>
    <w:sectPr w:rsidR="00F7678C" w:rsidRPr="00F7678C" w:rsidSect="00B8464C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88D" w:rsidRDefault="0084388D">
      <w:r>
        <w:separator/>
      </w:r>
    </w:p>
  </w:endnote>
  <w:endnote w:type="continuationSeparator" w:id="0">
    <w:p w:rsidR="0084388D" w:rsidRDefault="0084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76D" w:rsidRDefault="00D235E5" w:rsidP="00B846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64C" w:rsidRDefault="00B8464C" w:rsidP="00291E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84388D" w:rsidRPr="00B8464C" w:rsidRDefault="00B8464C" w:rsidP="00B8464C">
    <w:pPr>
      <w:pStyle w:val="Footer"/>
      <w:rPr>
        <w:sz w:val="18"/>
      </w:rPr>
    </w:pPr>
    <w:r w:rsidRPr="00B8464C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88D" w:rsidRDefault="0084388D">
      <w:r>
        <w:separator/>
      </w:r>
    </w:p>
  </w:footnote>
  <w:footnote w:type="continuationSeparator" w:id="0">
    <w:p w:rsidR="0084388D" w:rsidRDefault="00843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8D" w:rsidRPr="00B8464C" w:rsidRDefault="00B8464C" w:rsidP="00B8464C">
    <w:pPr>
      <w:pStyle w:val="Header"/>
      <w:jc w:val="right"/>
    </w:pPr>
    <w:r w:rsidRPr="00B8464C">
      <w:t>TQ05C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88D" w:rsidRPr="00B8464C" w:rsidRDefault="00B8464C" w:rsidP="00B8464C">
    <w:pPr>
      <w:pStyle w:val="Header"/>
      <w:jc w:val="right"/>
    </w:pPr>
    <w:r w:rsidRPr="00B8464C">
      <w:t>TQ05C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39E7AA8"/>
    <w:multiLevelType w:val="singleLevel"/>
    <w:tmpl w:val="7F9E65DC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E2039E"/>
    <w:multiLevelType w:val="singleLevel"/>
    <w:tmpl w:val="3226256E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19E4061F"/>
    <w:multiLevelType w:val="multilevel"/>
    <w:tmpl w:val="C56EB80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300A34FD"/>
    <w:multiLevelType w:val="singleLevel"/>
    <w:tmpl w:val="3226256E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30C35435"/>
    <w:multiLevelType w:val="singleLevel"/>
    <w:tmpl w:val="5718CA2A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32633D9E"/>
    <w:multiLevelType w:val="singleLevel"/>
    <w:tmpl w:val="B142CA92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14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5" w15:restartNumberingAfterBreak="0">
    <w:nsid w:val="34A67158"/>
    <w:multiLevelType w:val="singleLevel"/>
    <w:tmpl w:val="A802CB3C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16" w15:restartNumberingAfterBreak="0">
    <w:nsid w:val="35873B4C"/>
    <w:multiLevelType w:val="singleLevel"/>
    <w:tmpl w:val="99ACE67A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17" w15:restartNumberingAfterBreak="0">
    <w:nsid w:val="37D40DFF"/>
    <w:multiLevelType w:val="multilevel"/>
    <w:tmpl w:val="C56EB80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A95584"/>
    <w:multiLevelType w:val="singleLevel"/>
    <w:tmpl w:val="E42879BC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7101BC"/>
    <w:multiLevelType w:val="singleLevel"/>
    <w:tmpl w:val="B142CA92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 w15:restartNumberingAfterBreak="0">
    <w:nsid w:val="6BDB6D8C"/>
    <w:multiLevelType w:val="singleLevel"/>
    <w:tmpl w:val="99ACE67A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29" w15:restartNumberingAfterBreak="0">
    <w:nsid w:val="738C042F"/>
    <w:multiLevelType w:val="singleLevel"/>
    <w:tmpl w:val="E42879BC"/>
    <w:lvl w:ilvl="0">
      <w:start w:val="1"/>
      <w:numFmt w:val="none"/>
      <w:lvlRestart w:val="0"/>
      <w:lvlText w:val="5."/>
      <w:lvlJc w:val="left"/>
      <w:pPr>
        <w:tabs>
          <w:tab w:val="num" w:pos="850"/>
        </w:tabs>
        <w:ind w:left="850" w:hanging="850"/>
      </w:pPr>
    </w:lvl>
  </w:abstractNum>
  <w:abstractNum w:abstractNumId="30" w15:restartNumberingAfterBreak="0">
    <w:nsid w:val="7B51349C"/>
    <w:multiLevelType w:val="singleLevel"/>
    <w:tmpl w:val="A802CB3C"/>
    <w:lvl w:ilvl="0">
      <w:start w:val="1"/>
      <w:numFmt w:val="none"/>
      <w:lvlRestart w:val="0"/>
      <w:lvlText w:val="4."/>
      <w:lvlJc w:val="left"/>
      <w:pPr>
        <w:tabs>
          <w:tab w:val="num" w:pos="850"/>
        </w:tabs>
        <w:ind w:left="850" w:hanging="850"/>
      </w:pPr>
    </w:lvl>
  </w:abstractNum>
  <w:abstractNum w:abstractNumId="3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E3F1422"/>
    <w:multiLevelType w:val="singleLevel"/>
    <w:tmpl w:val="7F9E65DC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7FF70C1C"/>
    <w:multiLevelType w:val="singleLevel"/>
    <w:tmpl w:val="5718CA2A"/>
    <w:lvl w:ilvl="0">
      <w:start w:val="1"/>
      <w:numFmt w:val="none"/>
      <w:lvlRestart w:val="0"/>
      <w:lvlText w:val="1."/>
      <w:lvlJc w:val="left"/>
      <w:pPr>
        <w:tabs>
          <w:tab w:val="num" w:pos="850"/>
        </w:tabs>
        <w:ind w:left="850" w:hanging="85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0"/>
  </w:num>
  <w:num w:numId="6">
    <w:abstractNumId w:val="4"/>
  </w:num>
  <w:num w:numId="7">
    <w:abstractNumId w:val="26"/>
  </w:num>
  <w:num w:numId="8">
    <w:abstractNumId w:val="20"/>
  </w:num>
  <w:num w:numId="9">
    <w:abstractNumId w:val="8"/>
  </w:num>
  <w:num w:numId="10">
    <w:abstractNumId w:val="19"/>
  </w:num>
  <w:num w:numId="11">
    <w:abstractNumId w:val="14"/>
  </w:num>
  <w:num w:numId="12">
    <w:abstractNumId w:val="1"/>
  </w:num>
  <w:num w:numId="13">
    <w:abstractNumId w:val="27"/>
  </w:num>
  <w:num w:numId="14">
    <w:abstractNumId w:val="23"/>
  </w:num>
  <w:num w:numId="15">
    <w:abstractNumId w:val="21"/>
  </w:num>
  <w:num w:numId="16">
    <w:abstractNumId w:val="25"/>
  </w:num>
  <w:num w:numId="17">
    <w:abstractNumId w:val="18"/>
  </w:num>
  <w:num w:numId="18">
    <w:abstractNumId w:val="31"/>
  </w:num>
  <w:num w:numId="19">
    <w:abstractNumId w:val="28"/>
  </w:num>
  <w:num w:numId="20">
    <w:abstractNumId w:val="16"/>
  </w:num>
  <w:num w:numId="21">
    <w:abstractNumId w:val="6"/>
  </w:num>
  <w:num w:numId="22">
    <w:abstractNumId w:val="17"/>
  </w:num>
  <w:num w:numId="23">
    <w:abstractNumId w:val="32"/>
  </w:num>
  <w:num w:numId="24">
    <w:abstractNumId w:val="2"/>
  </w:num>
  <w:num w:numId="25">
    <w:abstractNumId w:val="30"/>
  </w:num>
  <w:num w:numId="26">
    <w:abstractNumId w:val="15"/>
  </w:num>
  <w:num w:numId="27">
    <w:abstractNumId w:val="29"/>
  </w:num>
  <w:num w:numId="28">
    <w:abstractNumId w:val="22"/>
  </w:num>
  <w:num w:numId="29">
    <w:abstractNumId w:val="5"/>
  </w:num>
  <w:num w:numId="30">
    <w:abstractNumId w:val="11"/>
  </w:num>
  <w:num w:numId="31">
    <w:abstractNumId w:val="33"/>
  </w:num>
  <w:num w:numId="32">
    <w:abstractNumId w:val="12"/>
  </w:num>
  <w:num w:numId="33">
    <w:abstractNumId w:val="1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prevMinisterID" w:val="313"/>
    <w:docVar w:name="vActno" w:val="109"/>
    <w:docVar w:name="vActTitle" w:val="Dangerous Goods Amendment (Penalty Reform) Bill 2019"/>
    <w:docVar w:name="vBillNo" w:val="109"/>
    <w:docVar w:name="vBillTitle" w:val="Dangerous Goods Amendment (Penalty Reform) Bill 2019"/>
    <w:docVar w:name="vDocumentType" w:val=".HOUSEAMEND"/>
    <w:docVar w:name="vDraftNo" w:val="0"/>
    <w:docVar w:name="vDraftVers" w:val="2"/>
    <w:docVar w:name="vDraftVersion" w:val="21651 - TQ05C - Liberal Democrats (Mr QUILTY) House Print"/>
    <w:docVar w:name="VersionNo" w:val="2"/>
    <w:docVar w:name="vFileName" w:val="591109LDTQC.H"/>
    <w:docVar w:name="vFileVersion" w:val="C"/>
    <w:docVar w:name="vFinalisePrevVer" w:val="True"/>
    <w:docVar w:name="vGovNonGov" w:val="8"/>
    <w:docVar w:name="vHouseType" w:val="0"/>
    <w:docVar w:name="vILDNum" w:val="21651"/>
    <w:docVar w:name="vIsBrandNewVersion" w:val="No"/>
    <w:docVar w:name="vIsNewDocument" w:val="False"/>
    <w:docVar w:name="vLegCommission" w:val="0"/>
    <w:docVar w:name="vMinisterID" w:val="313"/>
    <w:docVar w:name="vMinisterName" w:val="Quilty, Tim, Mr"/>
    <w:docVar w:name="vMinisterNameIndex" w:val="87"/>
    <w:docVar w:name="vParliament" w:val="59"/>
    <w:docVar w:name="vPartyID" w:val="15"/>
    <w:docVar w:name="vPartyName" w:val="Liberal Democrats"/>
    <w:docVar w:name="vPrevDraftNo" w:val="0"/>
    <w:docVar w:name="vPrevDraftVers" w:val="2"/>
    <w:docVar w:name="vPrevFileName" w:val="591109LDTQC.H"/>
    <w:docVar w:name="vPrevMinisterID" w:val="313"/>
    <w:docVar w:name="vPrnOnSepLine" w:val="False"/>
    <w:docVar w:name="vSavedToLocal" w:val="No"/>
    <w:docVar w:name="vSeqNum" w:val="TQ05C"/>
    <w:docVar w:name="vSession" w:val="1"/>
    <w:docVar w:name="vTRIMFileName" w:val="21651 - TQ05C - Liberal Democrats (Mr QUILTY) House Print"/>
    <w:docVar w:name="vTRIMRecordNumber" w:val="D19/19051[v2]"/>
    <w:docVar w:name="vTxtAfterIndex" w:val="-1"/>
    <w:docVar w:name="vTxtBefore" w:val="Amendments and New Clauses to be proposed in Committee by"/>
    <w:docVar w:name="vTxtBeforeIndex" w:val="6"/>
    <w:docVar w:name="vVersionDate" w:val="29/10/2019"/>
    <w:docVar w:name="vYear" w:val="2019"/>
  </w:docVars>
  <w:rsids>
    <w:rsidRoot w:val="0084388D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363A5"/>
    <w:rsid w:val="0005044D"/>
    <w:rsid w:val="00052EDF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279F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83681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3C8D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27249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31D4D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388D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35D1E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22CA8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7791F"/>
    <w:rsid w:val="00B82305"/>
    <w:rsid w:val="00B8409F"/>
    <w:rsid w:val="00B8464C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2F1D"/>
    <w:rsid w:val="00BF528D"/>
    <w:rsid w:val="00BF669E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7678C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A98CF9D-A2E7-4DAA-9259-AC7F62805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SnglAmendment">
    <w:name w:val="SnglAmendment"/>
    <w:next w:val="Normal"/>
    <w:link w:val="SnglAmendmentChar"/>
    <w:rsid w:val="0084388D"/>
    <w:pPr>
      <w:spacing w:before="240"/>
      <w:ind w:left="850"/>
    </w:pPr>
    <w:rPr>
      <w:noProof/>
      <w:sz w:val="24"/>
      <w:lang w:val="en-US" w:eastAsia="en-US"/>
    </w:rPr>
  </w:style>
  <w:style w:type="character" w:customStyle="1" w:styleId="ManualNumberChar">
    <w:name w:val="Manual Number Char"/>
    <w:basedOn w:val="DefaultParagraphFont"/>
    <w:link w:val="ManualNumber"/>
    <w:rsid w:val="0084388D"/>
    <w:rPr>
      <w:noProof/>
      <w:sz w:val="24"/>
      <w:lang w:val="en-US" w:eastAsia="en-US"/>
    </w:rPr>
  </w:style>
  <w:style w:type="character" w:customStyle="1" w:styleId="SnglAmendmentChar">
    <w:name w:val="SnglAmendment Char"/>
    <w:basedOn w:val="ManualNumberChar"/>
    <w:link w:val="SnglAmendment"/>
    <w:rsid w:val="0084388D"/>
    <w:rPr>
      <w:noProof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2</TotalTime>
  <Pages>1</Pages>
  <Words>264</Words>
  <Characters>1367</Characters>
  <Application>Microsoft Office Word</Application>
  <DocSecurity>0</DocSecurity>
  <Lines>39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Dangerous Goods Amendment (Penalty Reform) Bill 2019</vt:lpstr>
    </vt:vector>
  </TitlesOfParts>
  <Manager>Information Systems</Manager>
  <Company>OCPC, Victoria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Dangerous Goods Amendment (Penalty Reform) Bill 2019</dc:title>
  <dc:subject>OCPC Word Template Development</dc:subject>
  <dc:creator>catherine</dc:creator>
  <cp:keywords>Formats, House Amendments</cp:keywords>
  <dc:description>29/04/2019 (PROD)</dc:description>
  <cp:lastModifiedBy>Juliana Duan</cp:lastModifiedBy>
  <cp:revision>2</cp:revision>
  <cp:lastPrinted>2019-10-28T21:44:00Z</cp:lastPrinted>
  <dcterms:created xsi:type="dcterms:W3CDTF">2019-10-29T06:08:00Z</dcterms:created>
  <dcterms:modified xsi:type="dcterms:W3CDTF">2019-10-29T06:08:00Z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377804</vt:i4>
  </property>
  <property fmtid="{D5CDD505-2E9C-101B-9397-08002B2CF9AE}" pid="3" name="DocSubFolderNumber">
    <vt:lpwstr>S19/1652</vt:lpwstr>
  </property>
</Properties>
</file>