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31697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1697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CHILDREN, YOUTH AND FAMILIES AMENDMENT (RESTRICTIONS ON THE MAKING OF PROTECTION ORDERS) BILL 2015</w:t>
      </w:r>
    </w:p>
    <w:p w:rsidR="00712B9B" w:rsidRPr="0031697B" w:rsidRDefault="0031697B" w:rsidP="0031697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1697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SPRINGLE)</w:t>
      </w:r>
      <w:bookmarkEnd w:id="4"/>
    </w:p>
    <w:p w:rsidR="00721C77" w:rsidRDefault="00A33544" w:rsidP="00A33544">
      <w:pPr>
        <w:pStyle w:val="ManualNumber"/>
        <w:ind w:left="850"/>
      </w:pPr>
      <w:bookmarkStart w:id="5" w:name="cpStart"/>
      <w:bookmarkEnd w:id="5"/>
      <w:r>
        <w:t>1.</w:t>
      </w:r>
      <w:r>
        <w:tab/>
        <w:t xml:space="preserve">Clause 1, </w:t>
      </w:r>
      <w:r w:rsidR="001F51AE">
        <w:t xml:space="preserve">omit </w:t>
      </w:r>
      <w:r w:rsidR="00C16A7D">
        <w:t>this clause.</w:t>
      </w:r>
    </w:p>
    <w:p w:rsidR="00721C77" w:rsidRDefault="00721C77" w:rsidP="00DF725B">
      <w:pPr>
        <w:pStyle w:val="ManualNumber"/>
        <w:jc w:val="center"/>
      </w:pPr>
    </w:p>
    <w:p w:rsidR="00DF725B" w:rsidRDefault="00DF725B" w:rsidP="00DF725B">
      <w:pPr>
        <w:pStyle w:val="ManualNumber"/>
        <w:jc w:val="center"/>
      </w:pPr>
      <w:r>
        <w:t>NEW CLAUSES</w:t>
      </w:r>
    </w:p>
    <w:p w:rsidR="00C16A7D" w:rsidRDefault="00C16A7D" w:rsidP="00C16A7D">
      <w:pPr>
        <w:pStyle w:val="ManualNumber"/>
        <w:numPr>
          <w:ilvl w:val="0"/>
          <w:numId w:val="28"/>
        </w:numPr>
      </w:pPr>
      <w:r>
        <w:t>Insert the following New Clause before clause 2—</w:t>
      </w:r>
    </w:p>
    <w:p w:rsidR="00C16A7D" w:rsidRDefault="00C16A7D" w:rsidP="00C16A7D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16A7D">
        <w:rPr>
          <w:b w:val="0"/>
          <w:lang w:val="en-US"/>
        </w:rPr>
        <w:t>"</w:t>
      </w:r>
      <w:r w:rsidR="0049646F">
        <w:rPr>
          <w:lang w:val="en-US"/>
        </w:rPr>
        <w:t>AA</w:t>
      </w:r>
      <w:r>
        <w:rPr>
          <w:lang w:val="en-US"/>
        </w:rPr>
        <w:tab/>
        <w:t>Purposes</w:t>
      </w:r>
    </w:p>
    <w:p w:rsidR="00C16A7D" w:rsidRDefault="0049646F" w:rsidP="0049646F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The main purpose of this Act is to amend the provisions of the </w:t>
      </w:r>
      <w:r w:rsidRPr="0049646F">
        <w:rPr>
          <w:b/>
          <w:lang w:val="en-US"/>
        </w:rPr>
        <w:t>Children, Youth and Families Amendment (Permanent Care an</w:t>
      </w:r>
      <w:r>
        <w:rPr>
          <w:b/>
          <w:lang w:val="en-US"/>
        </w:rPr>
        <w:t>d Other Matters) Act </w:t>
      </w:r>
      <w:r w:rsidRPr="0049646F">
        <w:rPr>
          <w:b/>
          <w:lang w:val="en-US"/>
        </w:rPr>
        <w:t>2014</w:t>
      </w:r>
      <w:r>
        <w:rPr>
          <w:lang w:val="en-US"/>
        </w:rPr>
        <w:t xml:space="preserve"> that relate to—</w:t>
      </w:r>
    </w:p>
    <w:p w:rsidR="0049646F" w:rsidRDefault="0049646F" w:rsidP="0049646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9646F">
        <w:rPr>
          <w:lang w:val="en-US"/>
        </w:rPr>
        <w:t>(a)</w:t>
      </w:r>
      <w:r w:rsidRPr="0049646F">
        <w:rPr>
          <w:lang w:val="en-US"/>
        </w:rPr>
        <w:tab/>
      </w:r>
      <w:r>
        <w:rPr>
          <w:lang w:val="en-US"/>
        </w:rPr>
        <w:t>restrictions on the making of protection orders;</w:t>
      </w:r>
    </w:p>
    <w:p w:rsidR="0049646F" w:rsidRDefault="0049646F" w:rsidP="0049646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9646F">
        <w:rPr>
          <w:lang w:val="en-US"/>
        </w:rPr>
        <w:t>(b)</w:t>
      </w:r>
      <w:r w:rsidRPr="0049646F">
        <w:rPr>
          <w:lang w:val="en-US"/>
        </w:rPr>
        <w:tab/>
      </w:r>
      <w:r>
        <w:rPr>
          <w:lang w:val="en-US"/>
        </w:rPr>
        <w:t>the duration of family reunification orders;</w:t>
      </w:r>
    </w:p>
    <w:p w:rsidR="0049646F" w:rsidRDefault="0049646F" w:rsidP="0049646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9646F">
        <w:rPr>
          <w:lang w:val="en-US"/>
        </w:rPr>
        <w:t>(c)</w:t>
      </w:r>
      <w:r w:rsidRPr="0049646F">
        <w:rPr>
          <w:lang w:val="en-US"/>
        </w:rPr>
        <w:tab/>
      </w:r>
      <w:r>
        <w:rPr>
          <w:lang w:val="en-US"/>
        </w:rPr>
        <w:t>interim accommodation orders;</w:t>
      </w:r>
    </w:p>
    <w:p w:rsidR="0049646F" w:rsidRPr="0049646F" w:rsidRDefault="0049646F" w:rsidP="0049646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49646F">
        <w:rPr>
          <w:lang w:val="en-US"/>
        </w:rPr>
        <w:t>(d)</w:t>
      </w:r>
      <w:r>
        <w:rPr>
          <w:lang w:val="en-US"/>
        </w:rPr>
        <w:tab/>
        <w:t>contact between children on permanent care orders and their parents.".</w:t>
      </w:r>
    </w:p>
    <w:p w:rsidR="00DF725B" w:rsidRDefault="00C16A7D" w:rsidP="00DF725B">
      <w:pPr>
        <w:pStyle w:val="ManualNumber"/>
        <w:ind w:left="850"/>
      </w:pPr>
      <w:r>
        <w:t>3</w:t>
      </w:r>
      <w:r w:rsidR="00DF725B">
        <w:t>.</w:t>
      </w:r>
      <w:r w:rsidR="00DF725B">
        <w:tab/>
        <w:t>Insert the following New Clause</w:t>
      </w:r>
      <w:r w:rsidR="00721C77">
        <w:t xml:space="preserve"> to follow clause 2</w:t>
      </w:r>
      <w:r w:rsidR="00DF725B">
        <w:t>—</w:t>
      </w:r>
    </w:p>
    <w:p w:rsidR="00721C77" w:rsidRDefault="00DF725B" w:rsidP="006E5C6C">
      <w:pPr>
        <w:pStyle w:val="AmendHeading1s"/>
        <w:tabs>
          <w:tab w:val="right" w:pos="1701"/>
        </w:tabs>
        <w:ind w:left="1871" w:hanging="1871"/>
      </w:pPr>
      <w:r>
        <w:tab/>
      </w:r>
      <w:r w:rsidR="007904C4" w:rsidRPr="007904C4">
        <w:rPr>
          <w:b w:val="0"/>
        </w:rPr>
        <w:t>"</w:t>
      </w:r>
      <w:r w:rsidR="007904C4">
        <w:t>BB</w:t>
      </w:r>
      <w:r w:rsidR="00153669">
        <w:tab/>
      </w:r>
      <w:r w:rsidR="006E5C6C">
        <w:t xml:space="preserve">Interim accommodation order </w:t>
      </w:r>
    </w:p>
    <w:p w:rsidR="006E5C6C" w:rsidRPr="00153669" w:rsidRDefault="006E5C6C" w:rsidP="006E5C6C">
      <w:pPr>
        <w:pStyle w:val="AmendHeading1"/>
        <w:ind w:left="1871"/>
      </w:pPr>
      <w:r>
        <w:t>Section 13(1)</w:t>
      </w:r>
      <w:r w:rsidR="00153669">
        <w:t xml:space="preserve"> of the </w:t>
      </w:r>
      <w:r w:rsidR="00153669" w:rsidRPr="00153669">
        <w:rPr>
          <w:b/>
        </w:rPr>
        <w:t>Children, Youth and Families Amendment (Permanent Care and Other Matters) Act 2014</w:t>
      </w:r>
      <w:r>
        <w:rPr>
          <w:b/>
        </w:rPr>
        <w:t xml:space="preserve"> </w:t>
      </w:r>
      <w:r w:rsidRPr="006E5C6C">
        <w:t>is</w:t>
      </w:r>
      <w:r>
        <w:rPr>
          <w:b/>
        </w:rPr>
        <w:t xml:space="preserve"> repealed</w:t>
      </w:r>
      <w:r w:rsidRPr="006E5C6C">
        <w:t>.".</w:t>
      </w:r>
    </w:p>
    <w:p w:rsidR="00DF725B" w:rsidRDefault="00721C77" w:rsidP="00C16A7D">
      <w:pPr>
        <w:pStyle w:val="ManualNumber"/>
        <w:numPr>
          <w:ilvl w:val="0"/>
          <w:numId w:val="30"/>
        </w:numPr>
      </w:pPr>
      <w:r>
        <w:t>Insert the following New Clause</w:t>
      </w:r>
      <w:r w:rsidR="00B46858">
        <w:t>s</w:t>
      </w:r>
      <w:r>
        <w:t xml:space="preserve"> to follow clause 3—</w:t>
      </w:r>
    </w:p>
    <w:p w:rsidR="003D50F6" w:rsidRDefault="003D50F6" w:rsidP="003D50F6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CA3E07">
        <w:rPr>
          <w:b w:val="0"/>
          <w:lang w:val="en-US"/>
        </w:rPr>
        <w:t>"</w:t>
      </w:r>
      <w:r w:rsidRPr="003D50F6">
        <w:rPr>
          <w:lang w:val="en-US"/>
        </w:rPr>
        <w:t>CC</w:t>
      </w:r>
      <w:r>
        <w:rPr>
          <w:lang w:val="en-US"/>
        </w:rPr>
        <w:tab/>
        <w:t>New section 276A inserted</w:t>
      </w:r>
    </w:p>
    <w:p w:rsidR="003D50F6" w:rsidRDefault="003D50F6" w:rsidP="003D50F6">
      <w:pPr>
        <w:pStyle w:val="AmendHeading1"/>
        <w:ind w:left="1871"/>
      </w:pPr>
      <w:r>
        <w:t xml:space="preserve">In section 18 of the </w:t>
      </w:r>
      <w:r w:rsidRPr="00DF725B">
        <w:rPr>
          <w:b/>
        </w:rPr>
        <w:t>Children, Youth and Families Amendment (Permanent Care and Other Matters) Act 2014</w:t>
      </w:r>
      <w:r>
        <w:t xml:space="preserve">, </w:t>
      </w:r>
      <w:r w:rsidR="006F3568">
        <w:t>proposed section 276A(3</w:t>
      </w:r>
      <w:r>
        <w:t xml:space="preserve">) of the </w:t>
      </w:r>
      <w:r w:rsidRPr="00721C77">
        <w:rPr>
          <w:b/>
        </w:rPr>
        <w:t>Childr</w:t>
      </w:r>
      <w:r>
        <w:rPr>
          <w:b/>
        </w:rPr>
        <w:t>en, Youth and Families Act 2005</w:t>
      </w:r>
      <w:r w:rsidR="008A780E" w:rsidRPr="008A780E">
        <w:t xml:space="preserve"> </w:t>
      </w:r>
      <w:r w:rsidR="00963C33">
        <w:t xml:space="preserve">is </w:t>
      </w:r>
      <w:r w:rsidR="00963C33" w:rsidRPr="00963C33">
        <w:rPr>
          <w:b/>
        </w:rPr>
        <w:t>repealed</w:t>
      </w:r>
      <w:r w:rsidR="00963C33">
        <w:t>.</w:t>
      </w:r>
    </w:p>
    <w:p w:rsidR="00DF725B" w:rsidRDefault="008A780E" w:rsidP="00963C33">
      <w:pPr>
        <w:pStyle w:val="AmendHeading1s"/>
        <w:tabs>
          <w:tab w:val="right" w:pos="1701"/>
        </w:tabs>
        <w:ind w:left="1871" w:hanging="1871"/>
      </w:pPr>
      <w:r>
        <w:tab/>
      </w:r>
      <w:r w:rsidR="00CA3E07">
        <w:t>DD</w:t>
      </w:r>
      <w:r w:rsidR="00DF725B">
        <w:tab/>
      </w:r>
      <w:r w:rsidR="00721C77">
        <w:t>New section 287 substituted</w:t>
      </w:r>
    </w:p>
    <w:p w:rsidR="00721C77" w:rsidRDefault="00721C77" w:rsidP="00721C77">
      <w:pPr>
        <w:pStyle w:val="AmendHeading1"/>
        <w:ind w:left="1871"/>
      </w:pPr>
      <w:r>
        <w:t xml:space="preserve">In section 26 of the </w:t>
      </w:r>
      <w:r w:rsidRPr="00DF725B">
        <w:rPr>
          <w:b/>
        </w:rPr>
        <w:t>Children, Youth and Families Amendment (Permanent Care and Other Matters) Act 2014</w:t>
      </w:r>
      <w:r>
        <w:t xml:space="preserve">, </w:t>
      </w:r>
      <w:r w:rsidR="007C04E9">
        <w:t xml:space="preserve">in </w:t>
      </w:r>
      <w:r>
        <w:t xml:space="preserve">proposed section 287(1)(c) of the </w:t>
      </w:r>
      <w:r w:rsidRPr="00721C77">
        <w:rPr>
          <w:b/>
        </w:rPr>
        <w:t>Childr</w:t>
      </w:r>
      <w:r>
        <w:rPr>
          <w:b/>
        </w:rPr>
        <w:t>en, Youth and Families Act 2005</w:t>
      </w:r>
      <w:r w:rsidRPr="00721C77">
        <w:t>,</w:t>
      </w:r>
      <w:r w:rsidR="00A20EDC">
        <w:t xml:space="preserve"> </w:t>
      </w:r>
      <w:r w:rsidR="000B2442">
        <w:rPr>
          <w:b/>
        </w:rPr>
        <w:t xml:space="preserve">omit </w:t>
      </w:r>
      <w:r w:rsidR="000B2442" w:rsidRPr="000B2442">
        <w:t>"(not exceeding 12 months)"</w:t>
      </w:r>
      <w:r w:rsidR="000B2442">
        <w:t>.</w:t>
      </w:r>
    </w:p>
    <w:p w:rsidR="00CA3E07" w:rsidRDefault="00CA3E07" w:rsidP="00CA3E07">
      <w:pPr>
        <w:pStyle w:val="AmendHeading1s"/>
        <w:tabs>
          <w:tab w:val="right" w:pos="1701"/>
        </w:tabs>
        <w:ind w:left="1871" w:hanging="1871"/>
      </w:pPr>
      <w:r>
        <w:tab/>
      </w:r>
      <w:r w:rsidRPr="00CA3E07">
        <w:t>EE</w:t>
      </w:r>
      <w:r>
        <w:tab/>
      </w:r>
      <w:r w:rsidR="0031762A">
        <w:t>Section 287A</w:t>
      </w:r>
      <w:r>
        <w:t xml:space="preserve"> </w:t>
      </w:r>
      <w:r w:rsidR="0031762A">
        <w:t>repealed</w:t>
      </w:r>
    </w:p>
    <w:p w:rsidR="0031762A" w:rsidRPr="0031762A" w:rsidRDefault="0031762A" w:rsidP="0031762A">
      <w:pPr>
        <w:pStyle w:val="AmendHeading1"/>
        <w:ind w:left="1871"/>
      </w:pPr>
      <w:r>
        <w:t>S</w:t>
      </w:r>
      <w:r w:rsidR="00CA3E07">
        <w:t xml:space="preserve">ection 27 of the </w:t>
      </w:r>
      <w:r w:rsidR="00CA3E07" w:rsidRPr="00DF725B">
        <w:rPr>
          <w:b/>
        </w:rPr>
        <w:t>Children, Youth and Families Amendment (Permanent Care and Other Matters) Act 2014</w:t>
      </w:r>
      <w:r w:rsidRPr="0031762A">
        <w:t xml:space="preserve"> </w:t>
      </w:r>
      <w:r>
        <w:t xml:space="preserve">is </w:t>
      </w:r>
      <w:r w:rsidRPr="0031762A">
        <w:rPr>
          <w:b/>
        </w:rPr>
        <w:t>repealed</w:t>
      </w:r>
      <w:r>
        <w:t>.</w:t>
      </w:r>
    </w:p>
    <w:p w:rsidR="00B46858" w:rsidRPr="00B46858" w:rsidRDefault="00B46858" w:rsidP="00B46858">
      <w:pPr>
        <w:pStyle w:val="AmendHeading1s"/>
        <w:tabs>
          <w:tab w:val="right" w:pos="1701"/>
        </w:tabs>
        <w:ind w:left="1871" w:hanging="1871"/>
      </w:pPr>
      <w:r>
        <w:lastRenderedPageBreak/>
        <w:tab/>
      </w:r>
      <w:r w:rsidR="0031762A">
        <w:t>FF</w:t>
      </w:r>
      <w:r>
        <w:tab/>
      </w:r>
      <w:r w:rsidR="00980C8C">
        <w:t>New Division 7 of Part 4.9 substituted</w:t>
      </w:r>
    </w:p>
    <w:p w:rsidR="00851068" w:rsidRDefault="008C6BEF" w:rsidP="008C6BEF">
      <w:pPr>
        <w:pStyle w:val="AmendHeading1"/>
        <w:tabs>
          <w:tab w:val="right" w:pos="1701"/>
        </w:tabs>
        <w:ind w:left="1871" w:hanging="1871"/>
      </w:pPr>
      <w:r>
        <w:tab/>
      </w:r>
      <w:r w:rsidRPr="008C6BEF">
        <w:t>(1)</w:t>
      </w:r>
      <w:r>
        <w:tab/>
      </w:r>
      <w:r w:rsidR="00851068">
        <w:t xml:space="preserve">In section 30 of the </w:t>
      </w:r>
      <w:r w:rsidR="00851068" w:rsidRPr="008C6BEF">
        <w:rPr>
          <w:b/>
        </w:rPr>
        <w:t>Children, Youth and Families Amendment (Permanent Care and Other Matters) Act 2014</w:t>
      </w:r>
      <w:r w:rsidR="00851068">
        <w:t xml:space="preserve">, </w:t>
      </w:r>
      <w:r>
        <w:t>in</w:t>
      </w:r>
      <w:r w:rsidR="00851068">
        <w:t xml:space="preserve"> proposed section 289</w:t>
      </w:r>
      <w:r>
        <w:t>(1</w:t>
      </w:r>
      <w:r w:rsidR="00851068">
        <w:t>)</w:t>
      </w:r>
      <w:r>
        <w:t>(d)</w:t>
      </w:r>
      <w:r w:rsidR="00851068">
        <w:t xml:space="preserve"> of the </w:t>
      </w:r>
      <w:r w:rsidR="00851068" w:rsidRPr="008C6BEF">
        <w:rPr>
          <w:b/>
        </w:rPr>
        <w:t>Children, Youth and Families Act 2005</w:t>
      </w:r>
      <w:r w:rsidR="00851068">
        <w:t xml:space="preserve">, </w:t>
      </w:r>
      <w:r>
        <w:t xml:space="preserve">for </w:t>
      </w:r>
      <w:r>
        <w:br/>
        <w:t xml:space="preserve">"responsibility for the child." </w:t>
      </w:r>
      <w:r w:rsidRPr="008C6BEF">
        <w:rPr>
          <w:b/>
        </w:rPr>
        <w:t>substitute</w:t>
      </w:r>
      <w:r>
        <w:t xml:space="preserve"> "responsibility for the child; and".</w:t>
      </w:r>
    </w:p>
    <w:p w:rsidR="008C6BEF" w:rsidRDefault="008C6BEF" w:rsidP="008C6BEF">
      <w:pPr>
        <w:pStyle w:val="AmendHeading1"/>
        <w:tabs>
          <w:tab w:val="right" w:pos="1701"/>
        </w:tabs>
        <w:ind w:left="1871" w:hanging="1871"/>
      </w:pPr>
      <w:r>
        <w:tab/>
        <w:t>(2</w:t>
      </w:r>
      <w:r w:rsidRPr="008C6BEF">
        <w:t>)</w:t>
      </w:r>
      <w:r>
        <w:tab/>
        <w:t xml:space="preserve">In section 30 of the </w:t>
      </w:r>
      <w:r w:rsidRPr="008C6BEF">
        <w:rPr>
          <w:b/>
        </w:rPr>
        <w:t>Children, Youth and Families Amendment (Permanent Care and Other Matters) Act 2014</w:t>
      </w:r>
      <w:r>
        <w:t xml:space="preserve">, after proposed section 289(1)(d) of the </w:t>
      </w:r>
      <w:r w:rsidRPr="008C6BEF">
        <w:rPr>
          <w:b/>
        </w:rPr>
        <w:t>Children, Youth and Families Act 2005</w:t>
      </w:r>
      <w:r>
        <w:t xml:space="preserve">, </w:t>
      </w:r>
      <w:r w:rsidRPr="008C6BEF">
        <w:rPr>
          <w:b/>
        </w:rPr>
        <w:t>insert</w:t>
      </w:r>
      <w:r>
        <w:t>—</w:t>
      </w:r>
    </w:p>
    <w:p w:rsidR="008C6BEF" w:rsidRDefault="008C6BEF" w:rsidP="008C6BE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C6BEF">
        <w:t>"(e)</w:t>
      </w:r>
      <w:r>
        <w:tab/>
      </w:r>
      <w:r w:rsidR="00DB21ED">
        <w:t xml:space="preserve">may include any conditions that the Court considers to be in the best interests of the child concerning contact between the child </w:t>
      </w:r>
      <w:r w:rsidR="006F3568">
        <w:t xml:space="preserve">and a parent of the child </w:t>
      </w:r>
      <w:r w:rsidR="00DB21ED">
        <w:t>or another person of significance to the child.".</w:t>
      </w:r>
    </w:p>
    <w:p w:rsidR="0031762A" w:rsidRDefault="0031762A" w:rsidP="0031762A">
      <w:pPr>
        <w:pStyle w:val="AmendHeading1s"/>
        <w:tabs>
          <w:tab w:val="right" w:pos="1701"/>
        </w:tabs>
        <w:ind w:left="1871" w:hanging="1871"/>
      </w:pPr>
      <w:r>
        <w:tab/>
      </w:r>
      <w:r w:rsidRPr="0031762A">
        <w:t>GG</w:t>
      </w:r>
      <w:r>
        <w:tab/>
        <w:t>New section 294A inserted</w:t>
      </w:r>
    </w:p>
    <w:p w:rsidR="0031762A" w:rsidRDefault="0031762A" w:rsidP="0031762A">
      <w:pPr>
        <w:pStyle w:val="AmendHeading1"/>
        <w:ind w:left="1871"/>
      </w:pPr>
      <w:r>
        <w:t xml:space="preserve">In section 34 of the </w:t>
      </w:r>
      <w:r w:rsidRPr="0031762A">
        <w:rPr>
          <w:b/>
        </w:rPr>
        <w:t>Children, Youth and Families Amendment (Permanent Care and Other Matters) Act 2014</w:t>
      </w:r>
      <w:r>
        <w:t xml:space="preserve">, proposed section 294A(1)(b) of the </w:t>
      </w:r>
      <w:r w:rsidRPr="0031762A">
        <w:rPr>
          <w:b/>
        </w:rPr>
        <w:t>Children, Youth and Families Act 2005</w:t>
      </w:r>
      <w:r>
        <w:t xml:space="preserve"> </w:t>
      </w:r>
      <w:r w:rsidR="00963C33">
        <w:t xml:space="preserve">is </w:t>
      </w:r>
      <w:r w:rsidR="00963C33" w:rsidRPr="00963C33">
        <w:rPr>
          <w:b/>
        </w:rPr>
        <w:t>repealed</w:t>
      </w:r>
      <w:r w:rsidR="00963C33">
        <w:t>.</w:t>
      </w:r>
    </w:p>
    <w:p w:rsidR="0031762A" w:rsidRDefault="00963C33" w:rsidP="00963C33">
      <w:pPr>
        <w:pStyle w:val="AmendHeading1s"/>
        <w:tabs>
          <w:tab w:val="right" w:pos="1701"/>
        </w:tabs>
        <w:ind w:left="1871" w:hanging="1871"/>
      </w:pPr>
      <w:r>
        <w:tab/>
      </w:r>
      <w:r w:rsidRPr="00963C33">
        <w:t>HH</w:t>
      </w:r>
      <w:r>
        <w:tab/>
        <w:t>Duration of extension</w:t>
      </w:r>
    </w:p>
    <w:p w:rsidR="00963C33" w:rsidRDefault="008667D9" w:rsidP="008667D9">
      <w:pPr>
        <w:pStyle w:val="AmendHeading1"/>
        <w:ind w:left="1871"/>
      </w:pPr>
      <w:r>
        <w:t xml:space="preserve">For section 36(2) of the </w:t>
      </w:r>
      <w:r w:rsidRPr="008667D9">
        <w:rPr>
          <w:b/>
        </w:rPr>
        <w:t>Children, Youth and Families Amendment (Permanent Care and Other Matters) Act 2014</w:t>
      </w:r>
      <w:r>
        <w:t xml:space="preserve"> </w:t>
      </w:r>
      <w:r w:rsidRPr="008667D9">
        <w:rPr>
          <w:b/>
        </w:rPr>
        <w:t>substitute</w:t>
      </w:r>
      <w:r>
        <w:t xml:space="preserve">— </w:t>
      </w:r>
    </w:p>
    <w:p w:rsidR="008667D9" w:rsidRPr="008667D9" w:rsidRDefault="008667D9" w:rsidP="008667D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667D9">
        <w:t>"(2)</w:t>
      </w:r>
      <w:r w:rsidRPr="008667D9">
        <w:tab/>
      </w:r>
      <w:r>
        <w:t xml:space="preserve">For section 296(2) of the Principal Act </w:t>
      </w:r>
      <w:r w:rsidRPr="008667D9">
        <w:rPr>
          <w:b/>
        </w:rPr>
        <w:t>substitute</w:t>
      </w:r>
      <w:r>
        <w:t>—</w:t>
      </w:r>
    </w:p>
    <w:p w:rsidR="008667D9" w:rsidRPr="008667D9" w:rsidRDefault="008667D9" w:rsidP="008667D9">
      <w:pPr>
        <w:pStyle w:val="AmendHeading3"/>
        <w:tabs>
          <w:tab w:val="right" w:pos="2778"/>
        </w:tabs>
        <w:ind w:left="2891" w:hanging="2891"/>
      </w:pPr>
      <w:r>
        <w:tab/>
      </w:r>
      <w:r w:rsidRPr="008667D9">
        <w:t>"(2)</w:t>
      </w:r>
      <w:r w:rsidRPr="008667D9">
        <w:tab/>
      </w:r>
      <w:r>
        <w:t>On an extension application relating to a care by Secretary order, the Court may extend the order for a period of 2 years."."</w:t>
      </w:r>
    </w:p>
    <w:p w:rsidR="004B546F" w:rsidRDefault="004B546F" w:rsidP="004B546F">
      <w:pPr>
        <w:pStyle w:val="AmendHeading1s"/>
        <w:tabs>
          <w:tab w:val="right" w:pos="1701"/>
        </w:tabs>
        <w:ind w:left="1871" w:hanging="1871"/>
      </w:pPr>
      <w:r>
        <w:tab/>
      </w:r>
      <w:r w:rsidR="00963C33">
        <w:t>II</w:t>
      </w:r>
      <w:r>
        <w:tab/>
        <w:t>Permanent care order</w:t>
      </w:r>
    </w:p>
    <w:p w:rsidR="004B546F" w:rsidRDefault="0028550E" w:rsidP="0028550E">
      <w:pPr>
        <w:pStyle w:val="AmendHeading1"/>
        <w:ind w:left="1871"/>
      </w:pPr>
      <w:r>
        <w:t>In s</w:t>
      </w:r>
      <w:r w:rsidR="004B546F">
        <w:t xml:space="preserve">ection 60(1)(d) of the </w:t>
      </w:r>
      <w:r w:rsidR="004B546F" w:rsidRPr="0028550E">
        <w:rPr>
          <w:b/>
        </w:rPr>
        <w:t>Children, Youth and Families Amendment (Permanent Care and Other Matters) Act 2014</w:t>
      </w:r>
      <w:r>
        <w:t xml:space="preserve">, </w:t>
      </w:r>
      <w:r w:rsidRPr="0028550E">
        <w:rPr>
          <w:b/>
        </w:rPr>
        <w:t>omit</w:t>
      </w:r>
      <w:r>
        <w:t xml:space="preserve"> "which may provide for contact up to 4 times a year"</w:t>
      </w:r>
      <w:r w:rsidR="004B546F">
        <w:t xml:space="preserve">. </w:t>
      </w:r>
    </w:p>
    <w:p w:rsidR="00DB21ED" w:rsidRPr="00DB21ED" w:rsidRDefault="00DB21ED" w:rsidP="00DB21ED">
      <w:pPr>
        <w:pStyle w:val="AmendHeading1s"/>
        <w:tabs>
          <w:tab w:val="right" w:pos="1701"/>
        </w:tabs>
        <w:ind w:left="1871" w:hanging="1871"/>
      </w:pPr>
      <w:r>
        <w:tab/>
      </w:r>
      <w:r w:rsidR="00963C33">
        <w:t>JJ</w:t>
      </w:r>
      <w:r>
        <w:tab/>
        <w:t>New sections 167, 168 and 169 substituted and sections 170 and 171 repealed</w:t>
      </w:r>
    </w:p>
    <w:p w:rsidR="00DB21ED" w:rsidRDefault="00DB21ED" w:rsidP="00DB21ED">
      <w:pPr>
        <w:pStyle w:val="AmendHeading1"/>
        <w:tabs>
          <w:tab w:val="right" w:pos="1701"/>
        </w:tabs>
        <w:ind w:left="1871" w:hanging="1871"/>
      </w:pPr>
      <w:r>
        <w:tab/>
      </w:r>
      <w:r w:rsidRPr="008C6BEF">
        <w:t>(1)</w:t>
      </w:r>
      <w:r>
        <w:tab/>
        <w:t xml:space="preserve">In section 97 of the </w:t>
      </w:r>
      <w:r w:rsidRPr="008C6BEF">
        <w:rPr>
          <w:b/>
        </w:rPr>
        <w:t>Children, Youth and Families Amendment (Permanent Care and Other Matters) Act 2014</w:t>
      </w:r>
      <w:r>
        <w:t xml:space="preserve">, proposed section 167(1)(c) of the </w:t>
      </w:r>
      <w:r w:rsidRPr="00DB21ED">
        <w:rPr>
          <w:b/>
        </w:rPr>
        <w:t>Children, Youth and Families Act 2005</w:t>
      </w:r>
      <w:r>
        <w:t xml:space="preserve"> is </w:t>
      </w:r>
      <w:r w:rsidRPr="00DB21ED">
        <w:rPr>
          <w:b/>
        </w:rPr>
        <w:t>repealed</w:t>
      </w:r>
      <w:r>
        <w:t>.</w:t>
      </w:r>
    </w:p>
    <w:p w:rsidR="00DB21ED" w:rsidRDefault="00DB21ED" w:rsidP="00DB21ED">
      <w:pPr>
        <w:pStyle w:val="AmendHeading1"/>
        <w:tabs>
          <w:tab w:val="right" w:pos="1701"/>
        </w:tabs>
        <w:ind w:left="1871" w:hanging="1871"/>
      </w:pPr>
      <w:r>
        <w:tab/>
        <w:t>(2</w:t>
      </w:r>
      <w:r w:rsidRPr="008C6BEF">
        <w:t>)</w:t>
      </w:r>
      <w:r>
        <w:tab/>
        <w:t xml:space="preserve">In section 97 of the </w:t>
      </w:r>
      <w:r w:rsidRPr="008C6BEF">
        <w:rPr>
          <w:b/>
        </w:rPr>
        <w:t>Children, Youth and Families Amendment (Permanent Care and Other Matters) Act 2014</w:t>
      </w:r>
      <w:r>
        <w:t xml:space="preserve">, in proposed section 167(1)(e)(ii) of the </w:t>
      </w:r>
      <w:r w:rsidRPr="00DB21ED">
        <w:rPr>
          <w:b/>
        </w:rPr>
        <w:t>Children, Youth and Families Act 2005</w:t>
      </w:r>
      <w:r>
        <w:t xml:space="preserve">, for "long-term care arrangement." </w:t>
      </w:r>
      <w:r w:rsidRPr="00DB21ED">
        <w:rPr>
          <w:b/>
        </w:rPr>
        <w:t>substitute</w:t>
      </w:r>
      <w:r>
        <w:t xml:space="preserve"> "long-term care arrangement;".</w:t>
      </w:r>
    </w:p>
    <w:p w:rsidR="00DB21ED" w:rsidRDefault="00DB21ED" w:rsidP="00DB21ED">
      <w:pPr>
        <w:pStyle w:val="AmendHeading1"/>
        <w:tabs>
          <w:tab w:val="right" w:pos="1701"/>
        </w:tabs>
        <w:ind w:left="1871" w:hanging="1871"/>
      </w:pPr>
      <w:r>
        <w:tab/>
        <w:t>(3</w:t>
      </w:r>
      <w:r w:rsidRPr="008C6BEF">
        <w:t>)</w:t>
      </w:r>
      <w:r>
        <w:tab/>
        <w:t>In s</w:t>
      </w:r>
      <w:r w:rsidR="001C74BD">
        <w:t>ection 97</w:t>
      </w:r>
      <w:r>
        <w:t xml:space="preserve"> of the </w:t>
      </w:r>
      <w:r w:rsidRPr="008C6BEF">
        <w:rPr>
          <w:b/>
        </w:rPr>
        <w:t>Children, Youth and Families Amendment (Permanent Care and Other Matters) Act 2014</w:t>
      </w:r>
      <w:r>
        <w:t xml:space="preserve">, after proposed section 167(1)(e) of the </w:t>
      </w:r>
      <w:r w:rsidRPr="008C6BEF">
        <w:rPr>
          <w:b/>
        </w:rPr>
        <w:t>Children, Youth and Families Act 2005</w:t>
      </w:r>
      <w:r>
        <w:t xml:space="preserve">, </w:t>
      </w:r>
      <w:r w:rsidRPr="008C6BEF">
        <w:rPr>
          <w:b/>
        </w:rPr>
        <w:t>insert</w:t>
      </w:r>
      <w:r>
        <w:t>—</w:t>
      </w:r>
    </w:p>
    <w:p w:rsidR="00DB21ED" w:rsidRDefault="00DB21ED" w:rsidP="00DB21E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C6BEF">
        <w:t>"</w:t>
      </w:r>
      <w:r>
        <w:t>(f</w:t>
      </w:r>
      <w:r w:rsidRPr="008C6BEF">
        <w:t>)</w:t>
      </w:r>
      <w:r>
        <w:tab/>
        <w:t xml:space="preserve">adoption—the objective of placing the child for adoption under the </w:t>
      </w:r>
      <w:r w:rsidRPr="00DB21ED">
        <w:rPr>
          <w:b/>
        </w:rPr>
        <w:t>Adoption Act 1984</w:t>
      </w:r>
      <w:r>
        <w:t>.".</w:t>
      </w:r>
    </w:p>
    <w:p w:rsidR="00DB21ED" w:rsidRDefault="00DB21ED" w:rsidP="00DB21ED">
      <w:pPr>
        <w:pStyle w:val="AmendHeading1"/>
        <w:tabs>
          <w:tab w:val="right" w:pos="1701"/>
        </w:tabs>
        <w:ind w:left="1871" w:hanging="1871"/>
      </w:pPr>
      <w:r>
        <w:lastRenderedPageBreak/>
        <w:tab/>
        <w:t>(4</w:t>
      </w:r>
      <w:r w:rsidRPr="008C6BEF">
        <w:t>)</w:t>
      </w:r>
      <w:r>
        <w:tab/>
        <w:t xml:space="preserve">In section 97 of the </w:t>
      </w:r>
      <w:r w:rsidRPr="008C6BEF">
        <w:rPr>
          <w:b/>
        </w:rPr>
        <w:t>Children, Youth and Families Amendment (Permanent Care and Other Matters) Act 2014</w:t>
      </w:r>
      <w:r>
        <w:t>, in proposed section 167(</w:t>
      </w:r>
      <w:r w:rsidR="001C74BD">
        <w:t>2</w:t>
      </w:r>
      <w:r>
        <w:t xml:space="preserve">) of the </w:t>
      </w:r>
      <w:r w:rsidRPr="00DB21ED">
        <w:rPr>
          <w:b/>
        </w:rPr>
        <w:t>Children, Youth and Families Act 2005</w:t>
      </w:r>
      <w:r>
        <w:t>, for "</w:t>
      </w:r>
      <w:r w:rsidR="001C74BD">
        <w:t>subsection (1)(c) to (e)</w:t>
      </w:r>
      <w:r>
        <w:t xml:space="preserve">" </w:t>
      </w:r>
      <w:r w:rsidRPr="00DB21ED">
        <w:rPr>
          <w:b/>
        </w:rPr>
        <w:t>substitute</w:t>
      </w:r>
      <w:r>
        <w:t xml:space="preserve"> "</w:t>
      </w:r>
      <w:r w:rsidR="001C74BD">
        <w:t>subsection (1)(d) to (f)</w:t>
      </w:r>
      <w:r>
        <w:t>".</w:t>
      </w:r>
      <w:r w:rsidR="007904C4">
        <w:t>".</w:t>
      </w:r>
    </w:p>
    <w:sectPr w:rsidR="00DB21ED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61" w:rsidRDefault="00C74B61">
      <w:r>
        <w:separator/>
      </w:r>
    </w:p>
  </w:endnote>
  <w:endnote w:type="continuationSeparator" w:id="0">
    <w:p w:rsidR="00C74B61" w:rsidRDefault="00C7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A22A37" w:rsidP="00C74B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61" w:rsidRDefault="00A22A37" w:rsidP="000558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4B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1117">
      <w:rPr>
        <w:rStyle w:val="PageNumber"/>
        <w:noProof/>
      </w:rPr>
      <w:t>3</w:t>
    </w:r>
    <w:r>
      <w:rPr>
        <w:rStyle w:val="PageNumber"/>
      </w:rPr>
      <w:fldChar w:fldCharType="end"/>
    </w:r>
  </w:p>
  <w:p w:rsidR="00C74B61" w:rsidRDefault="00C74B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61" w:rsidRPr="0031697B" w:rsidRDefault="0031697B">
    <w:pPr>
      <w:pStyle w:val="Footer"/>
      <w:rPr>
        <w:sz w:val="18"/>
      </w:rPr>
    </w:pPr>
    <w:r>
      <w:rPr>
        <w:sz w:val="18"/>
      </w:rPr>
      <w:t>581041VLCH-5/8/2015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61" w:rsidRDefault="00C74B61">
      <w:r>
        <w:separator/>
      </w:r>
    </w:p>
  </w:footnote>
  <w:footnote w:type="continuationSeparator" w:id="0">
    <w:p w:rsidR="00C74B61" w:rsidRDefault="00C74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7B" w:rsidRDefault="00316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7B" w:rsidRDefault="00316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7B" w:rsidRDefault="00316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0FF5D1D"/>
    <w:multiLevelType w:val="singleLevel"/>
    <w:tmpl w:val="C1FA0D6E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">
    <w:nsid w:val="07AE3F0A"/>
    <w:multiLevelType w:val="singleLevel"/>
    <w:tmpl w:val="B3D6BC2A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4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2228"/>
    <w:multiLevelType w:val="singleLevel"/>
    <w:tmpl w:val="194021CC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7">
    <w:nsid w:val="15CB327D"/>
    <w:multiLevelType w:val="singleLevel"/>
    <w:tmpl w:val="194021CC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8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4C83DD8"/>
    <w:multiLevelType w:val="singleLevel"/>
    <w:tmpl w:val="CDBE9340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463D4754"/>
    <w:multiLevelType w:val="singleLevel"/>
    <w:tmpl w:val="B3D6BC2A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7">
    <w:nsid w:val="46FE446D"/>
    <w:multiLevelType w:val="singleLevel"/>
    <w:tmpl w:val="CDBE9340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8">
    <w:nsid w:val="4790116B"/>
    <w:multiLevelType w:val="singleLevel"/>
    <w:tmpl w:val="C1FA0D6E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9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2DF7A81"/>
    <w:multiLevelType w:val="multilevel"/>
    <w:tmpl w:val="FF1C88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3CC7D36"/>
    <w:multiLevelType w:val="multilevel"/>
    <w:tmpl w:val="B7D87D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>
    <w:nsid w:val="6CD45D09"/>
    <w:multiLevelType w:val="multilevel"/>
    <w:tmpl w:val="B7D87D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60444AF"/>
    <w:multiLevelType w:val="multilevel"/>
    <w:tmpl w:val="FF1C88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5"/>
  </w:num>
  <w:num w:numId="7">
    <w:abstractNumId w:val="25"/>
  </w:num>
  <w:num w:numId="8">
    <w:abstractNumId w:val="19"/>
  </w:num>
  <w:num w:numId="9">
    <w:abstractNumId w:val="10"/>
  </w:num>
  <w:num w:numId="10">
    <w:abstractNumId w:val="15"/>
  </w:num>
  <w:num w:numId="11">
    <w:abstractNumId w:val="13"/>
  </w:num>
  <w:num w:numId="12">
    <w:abstractNumId w:val="1"/>
  </w:num>
  <w:num w:numId="13">
    <w:abstractNumId w:val="26"/>
  </w:num>
  <w:num w:numId="14">
    <w:abstractNumId w:val="23"/>
  </w:num>
  <w:num w:numId="15">
    <w:abstractNumId w:val="20"/>
  </w:num>
  <w:num w:numId="16">
    <w:abstractNumId w:val="24"/>
  </w:num>
  <w:num w:numId="17">
    <w:abstractNumId w:val="14"/>
  </w:num>
  <w:num w:numId="18">
    <w:abstractNumId w:val="29"/>
  </w:num>
  <w:num w:numId="19">
    <w:abstractNumId w:val="22"/>
  </w:num>
  <w:num w:numId="20">
    <w:abstractNumId w:val="27"/>
  </w:num>
  <w:num w:numId="21">
    <w:abstractNumId w:val="28"/>
  </w:num>
  <w:num w:numId="22">
    <w:abstractNumId w:val="21"/>
  </w:num>
  <w:num w:numId="23">
    <w:abstractNumId w:val="16"/>
  </w:num>
  <w:num w:numId="24">
    <w:abstractNumId w:val="3"/>
  </w:num>
  <w:num w:numId="25">
    <w:abstractNumId w:val="9"/>
  </w:num>
  <w:num w:numId="26">
    <w:abstractNumId w:val="17"/>
  </w:num>
  <w:num w:numId="27">
    <w:abstractNumId w:val="7"/>
  </w:num>
  <w:num w:numId="28">
    <w:abstractNumId w:val="6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5"/>
    <w:docVar w:name="vActno" w:val="041"/>
    <w:docVar w:name="vActTitle" w:val="Children, Youth and Families Amendment (Restrictions on the Making of Protection Orders) Bill 2015"/>
    <w:docVar w:name="vBillNo" w:val="041"/>
    <w:docVar w:name="vBillTitle" w:val="Children, Youth and Families Amendment (Restrictions on the Making of Protection Orders) Bill 2015"/>
    <w:docVar w:name="vDocumentType" w:val=".HOUSEAMEND"/>
    <w:docVar w:name="vDraftNo" w:val="0"/>
    <w:docVar w:name="vDraftVers" w:val="House Print"/>
    <w:docVar w:name="vDraftVersion" w:val="18886 - Victorian Greens (Ms SPRINGLE) - House Print Council"/>
    <w:docVar w:name="VersionNo" w:val="1"/>
    <w:docVar w:name="vFileName" w:val="18886 - Victorian Greens (Ms SPRINGLE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86"/>
    <w:docVar w:name="vIsBrandNewVersion" w:val="No"/>
    <w:docVar w:name="vIsNewDocument" w:val="False"/>
    <w:docVar w:name="vLegCommission" w:val="0"/>
    <w:docVar w:name="vMinisterName" w:val="Ms SPRINGLE"/>
    <w:docVar w:name="vParliament" w:val="58"/>
    <w:docVar w:name="vPrevFileName" w:val="18886 - Victorian Greens (Ms SPRINGLE) - House Print Council"/>
    <w:docVar w:name="vPrnOnSepLine" w:val="False"/>
    <w:docVar w:name="vSavedToLocal" w:val="No"/>
    <w:docVar w:name="vSession" w:val="1"/>
    <w:docVar w:name="vTRIMFileName" w:val="18886 - Victorian Greens (Ms SPRINGLE) - House Print Council"/>
    <w:docVar w:name="vTRIMRecordNumber" w:val="D15/14206[v5]"/>
    <w:docVar w:name="vTxtAfter" w:val=" "/>
    <w:docVar w:name="vTxtBefore" w:val="Amendments and New Clauses to be proposed in Committee by"/>
    <w:docVar w:name="vVersionDate" w:val="5/8/2015"/>
    <w:docVar w:name="vYear" w:val="2015"/>
  </w:docVars>
  <w:rsids>
    <w:rsidRoot w:val="00B2071D"/>
    <w:rsid w:val="00003CB4"/>
    <w:rsid w:val="00006198"/>
    <w:rsid w:val="00017203"/>
    <w:rsid w:val="00022430"/>
    <w:rsid w:val="00053BD1"/>
    <w:rsid w:val="00054669"/>
    <w:rsid w:val="00073B34"/>
    <w:rsid w:val="00091709"/>
    <w:rsid w:val="00094872"/>
    <w:rsid w:val="000956F2"/>
    <w:rsid w:val="000B1361"/>
    <w:rsid w:val="000B2442"/>
    <w:rsid w:val="000C09EF"/>
    <w:rsid w:val="000C0EB3"/>
    <w:rsid w:val="000C4C1F"/>
    <w:rsid w:val="000D209B"/>
    <w:rsid w:val="000E0E51"/>
    <w:rsid w:val="000F5214"/>
    <w:rsid w:val="001231A8"/>
    <w:rsid w:val="00130788"/>
    <w:rsid w:val="00131E70"/>
    <w:rsid w:val="00153669"/>
    <w:rsid w:val="00155444"/>
    <w:rsid w:val="001704D6"/>
    <w:rsid w:val="001A16B9"/>
    <w:rsid w:val="001A334A"/>
    <w:rsid w:val="001B3699"/>
    <w:rsid w:val="001C20E5"/>
    <w:rsid w:val="001C74BD"/>
    <w:rsid w:val="001D697B"/>
    <w:rsid w:val="001F28CF"/>
    <w:rsid w:val="001F51AE"/>
    <w:rsid w:val="002077C5"/>
    <w:rsid w:val="00212D09"/>
    <w:rsid w:val="002240B9"/>
    <w:rsid w:val="00234D3A"/>
    <w:rsid w:val="002433B0"/>
    <w:rsid w:val="002475E7"/>
    <w:rsid w:val="00251FE9"/>
    <w:rsid w:val="0025291B"/>
    <w:rsid w:val="0025586B"/>
    <w:rsid w:val="00256536"/>
    <w:rsid w:val="00262343"/>
    <w:rsid w:val="0028550E"/>
    <w:rsid w:val="0029036E"/>
    <w:rsid w:val="002946E6"/>
    <w:rsid w:val="002B27A7"/>
    <w:rsid w:val="002B460A"/>
    <w:rsid w:val="002C5958"/>
    <w:rsid w:val="002D0533"/>
    <w:rsid w:val="002E5C61"/>
    <w:rsid w:val="002F315D"/>
    <w:rsid w:val="002F6D8C"/>
    <w:rsid w:val="0031697B"/>
    <w:rsid w:val="0031762A"/>
    <w:rsid w:val="00322141"/>
    <w:rsid w:val="00322CDB"/>
    <w:rsid w:val="0033054C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50F6"/>
    <w:rsid w:val="003D6B67"/>
    <w:rsid w:val="003D725B"/>
    <w:rsid w:val="003D7735"/>
    <w:rsid w:val="003E2172"/>
    <w:rsid w:val="003E55C7"/>
    <w:rsid w:val="003F5618"/>
    <w:rsid w:val="003F68ED"/>
    <w:rsid w:val="00430CF2"/>
    <w:rsid w:val="004401DC"/>
    <w:rsid w:val="00441169"/>
    <w:rsid w:val="0045602E"/>
    <w:rsid w:val="00463FBF"/>
    <w:rsid w:val="00465E91"/>
    <w:rsid w:val="00490F5F"/>
    <w:rsid w:val="0049646F"/>
    <w:rsid w:val="004A0834"/>
    <w:rsid w:val="004A0A12"/>
    <w:rsid w:val="004A35AC"/>
    <w:rsid w:val="004A5136"/>
    <w:rsid w:val="004B0F1B"/>
    <w:rsid w:val="004B546F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366CC"/>
    <w:rsid w:val="00542F0F"/>
    <w:rsid w:val="0054414E"/>
    <w:rsid w:val="005444B8"/>
    <w:rsid w:val="005449C3"/>
    <w:rsid w:val="00556952"/>
    <w:rsid w:val="00560D7C"/>
    <w:rsid w:val="00561A95"/>
    <w:rsid w:val="00584F6A"/>
    <w:rsid w:val="005853BC"/>
    <w:rsid w:val="005966E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2716C"/>
    <w:rsid w:val="006359B6"/>
    <w:rsid w:val="006405EF"/>
    <w:rsid w:val="0064678C"/>
    <w:rsid w:val="00672208"/>
    <w:rsid w:val="006B557D"/>
    <w:rsid w:val="006C44F0"/>
    <w:rsid w:val="006C6E8A"/>
    <w:rsid w:val="006E19EF"/>
    <w:rsid w:val="006E5C6C"/>
    <w:rsid w:val="006E6F36"/>
    <w:rsid w:val="006F3568"/>
    <w:rsid w:val="00712B9B"/>
    <w:rsid w:val="00714008"/>
    <w:rsid w:val="00720F58"/>
    <w:rsid w:val="00721C77"/>
    <w:rsid w:val="00734318"/>
    <w:rsid w:val="0074151B"/>
    <w:rsid w:val="00743622"/>
    <w:rsid w:val="00744E70"/>
    <w:rsid w:val="007465C4"/>
    <w:rsid w:val="00753FF0"/>
    <w:rsid w:val="00754E0F"/>
    <w:rsid w:val="00761A81"/>
    <w:rsid w:val="00767A3C"/>
    <w:rsid w:val="00773663"/>
    <w:rsid w:val="00773DCA"/>
    <w:rsid w:val="00775DFC"/>
    <w:rsid w:val="007873CC"/>
    <w:rsid w:val="007904C4"/>
    <w:rsid w:val="007A62BA"/>
    <w:rsid w:val="007B2BC6"/>
    <w:rsid w:val="007C04E9"/>
    <w:rsid w:val="007C44E5"/>
    <w:rsid w:val="007C7BEE"/>
    <w:rsid w:val="007E46AB"/>
    <w:rsid w:val="00805CE5"/>
    <w:rsid w:val="008126C4"/>
    <w:rsid w:val="008237F6"/>
    <w:rsid w:val="00837E40"/>
    <w:rsid w:val="008412A5"/>
    <w:rsid w:val="008413AE"/>
    <w:rsid w:val="008416AE"/>
    <w:rsid w:val="00847580"/>
    <w:rsid w:val="00851068"/>
    <w:rsid w:val="008570CA"/>
    <w:rsid w:val="00862818"/>
    <w:rsid w:val="008667D9"/>
    <w:rsid w:val="008726AC"/>
    <w:rsid w:val="008734FF"/>
    <w:rsid w:val="0087697C"/>
    <w:rsid w:val="00877A0F"/>
    <w:rsid w:val="00881E56"/>
    <w:rsid w:val="008821C4"/>
    <w:rsid w:val="00896DB6"/>
    <w:rsid w:val="008A733F"/>
    <w:rsid w:val="008A780E"/>
    <w:rsid w:val="008B4ECC"/>
    <w:rsid w:val="008B736D"/>
    <w:rsid w:val="008C6BEF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63C33"/>
    <w:rsid w:val="0097718A"/>
    <w:rsid w:val="00980C8C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20EDC"/>
    <w:rsid w:val="00A22A37"/>
    <w:rsid w:val="00A33544"/>
    <w:rsid w:val="00A3529A"/>
    <w:rsid w:val="00A3625D"/>
    <w:rsid w:val="00A36B10"/>
    <w:rsid w:val="00A449BD"/>
    <w:rsid w:val="00A501A5"/>
    <w:rsid w:val="00A6585D"/>
    <w:rsid w:val="00A861E7"/>
    <w:rsid w:val="00A876CE"/>
    <w:rsid w:val="00A92943"/>
    <w:rsid w:val="00AA109C"/>
    <w:rsid w:val="00AB6911"/>
    <w:rsid w:val="00AC6F49"/>
    <w:rsid w:val="00AD3407"/>
    <w:rsid w:val="00AD380A"/>
    <w:rsid w:val="00AD4802"/>
    <w:rsid w:val="00AD6652"/>
    <w:rsid w:val="00B002BF"/>
    <w:rsid w:val="00B01BF5"/>
    <w:rsid w:val="00B01E82"/>
    <w:rsid w:val="00B07F37"/>
    <w:rsid w:val="00B2071D"/>
    <w:rsid w:val="00B215C3"/>
    <w:rsid w:val="00B36100"/>
    <w:rsid w:val="00B4073D"/>
    <w:rsid w:val="00B46858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54AC"/>
    <w:rsid w:val="00BD689B"/>
    <w:rsid w:val="00BD6F4A"/>
    <w:rsid w:val="00BE0D5C"/>
    <w:rsid w:val="00BE47B4"/>
    <w:rsid w:val="00BE6705"/>
    <w:rsid w:val="00BF29E3"/>
    <w:rsid w:val="00BF528D"/>
    <w:rsid w:val="00BF7B8D"/>
    <w:rsid w:val="00C04BF3"/>
    <w:rsid w:val="00C13973"/>
    <w:rsid w:val="00C16A7D"/>
    <w:rsid w:val="00C312FB"/>
    <w:rsid w:val="00C34558"/>
    <w:rsid w:val="00C56900"/>
    <w:rsid w:val="00C63784"/>
    <w:rsid w:val="00C738EB"/>
    <w:rsid w:val="00C73E33"/>
    <w:rsid w:val="00C74B61"/>
    <w:rsid w:val="00C9686D"/>
    <w:rsid w:val="00CA0FBA"/>
    <w:rsid w:val="00CA35EF"/>
    <w:rsid w:val="00CA3E07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21ED"/>
    <w:rsid w:val="00DB3E71"/>
    <w:rsid w:val="00DC4FF9"/>
    <w:rsid w:val="00DC6A9C"/>
    <w:rsid w:val="00DD4579"/>
    <w:rsid w:val="00DE1241"/>
    <w:rsid w:val="00DE49C8"/>
    <w:rsid w:val="00DE5CE5"/>
    <w:rsid w:val="00DF725B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E793B"/>
    <w:rsid w:val="00EF656C"/>
    <w:rsid w:val="00F002CB"/>
    <w:rsid w:val="00F049CE"/>
    <w:rsid w:val="00F17F02"/>
    <w:rsid w:val="00F22DD3"/>
    <w:rsid w:val="00F37FEE"/>
    <w:rsid w:val="00F74540"/>
    <w:rsid w:val="00F97B8C"/>
    <w:rsid w:val="00FA3AC2"/>
    <w:rsid w:val="00F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97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1697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1697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1697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1697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1697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1697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1697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1697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1697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1697B"/>
    <w:pPr>
      <w:ind w:left="1871"/>
    </w:pPr>
  </w:style>
  <w:style w:type="paragraph" w:customStyle="1" w:styleId="Normal-Draft">
    <w:name w:val="Normal - Draft"/>
    <w:rsid w:val="003169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1697B"/>
    <w:pPr>
      <w:ind w:left="2381"/>
    </w:pPr>
  </w:style>
  <w:style w:type="paragraph" w:customStyle="1" w:styleId="AmendBody3">
    <w:name w:val="Amend. Body 3"/>
    <w:basedOn w:val="Normal-Draft"/>
    <w:next w:val="Normal"/>
    <w:rsid w:val="0031697B"/>
    <w:pPr>
      <w:ind w:left="2892"/>
    </w:pPr>
  </w:style>
  <w:style w:type="paragraph" w:customStyle="1" w:styleId="AmendBody4">
    <w:name w:val="Amend. Body 4"/>
    <w:basedOn w:val="Normal-Draft"/>
    <w:next w:val="Normal"/>
    <w:rsid w:val="0031697B"/>
    <w:pPr>
      <w:ind w:left="3402"/>
    </w:pPr>
  </w:style>
  <w:style w:type="paragraph" w:styleId="Header">
    <w:name w:val="header"/>
    <w:basedOn w:val="Normal"/>
    <w:rsid w:val="00316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697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1697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1697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1697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1697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1697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1697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1697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1697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1697B"/>
    <w:pPr>
      <w:suppressLineNumbers w:val="0"/>
    </w:pPr>
  </w:style>
  <w:style w:type="paragraph" w:customStyle="1" w:styleId="BodyParagraph">
    <w:name w:val="Body Paragraph"/>
    <w:next w:val="Normal"/>
    <w:rsid w:val="0031697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1697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1697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169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169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169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1697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1697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1697B"/>
    <w:rPr>
      <w:caps w:val="0"/>
    </w:rPr>
  </w:style>
  <w:style w:type="paragraph" w:customStyle="1" w:styleId="Normal-Schedule">
    <w:name w:val="Normal - Schedule"/>
    <w:rsid w:val="0031697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1697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1697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1697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169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1697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1697B"/>
  </w:style>
  <w:style w:type="paragraph" w:customStyle="1" w:styleId="Penalty">
    <w:name w:val="Penalty"/>
    <w:next w:val="Normal"/>
    <w:rsid w:val="0031697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1697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1697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1697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1697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1697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1697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1697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1697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1697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1697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1697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1697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1697B"/>
    <w:pPr>
      <w:suppressLineNumbers w:val="0"/>
    </w:pPr>
  </w:style>
  <w:style w:type="paragraph" w:customStyle="1" w:styleId="AutoNumber">
    <w:name w:val="Auto Number"/>
    <w:rsid w:val="0031697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1697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1697B"/>
    <w:rPr>
      <w:vertAlign w:val="superscript"/>
    </w:rPr>
  </w:style>
  <w:style w:type="paragraph" w:styleId="EndnoteText">
    <w:name w:val="endnote text"/>
    <w:basedOn w:val="Normal"/>
    <w:semiHidden/>
    <w:rsid w:val="0031697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1697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1697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1697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1697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1697B"/>
    <w:pPr>
      <w:spacing w:after="120"/>
      <w:jc w:val="center"/>
    </w:pPr>
  </w:style>
  <w:style w:type="paragraph" w:styleId="MacroText">
    <w:name w:val="macro"/>
    <w:semiHidden/>
    <w:rsid w:val="003169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169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169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169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169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169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1697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169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169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169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169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1697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1697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1697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1697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1697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1697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1697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1697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1697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1697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1697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1697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1697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1697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1697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169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169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169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169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169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1697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1697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169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169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169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1697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1697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1697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169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169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169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1697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1697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1697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1697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1697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1697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1697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1697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1697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1697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DF725B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DF725B"/>
    <w:rPr>
      <w:sz w:val="24"/>
      <w:lang w:eastAsia="en-US"/>
    </w:rPr>
  </w:style>
  <w:style w:type="paragraph" w:customStyle="1" w:styleId="Default">
    <w:name w:val="Default"/>
    <w:rsid w:val="00CA3E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97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1697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1697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1697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1697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1697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1697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1697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1697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1697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1697B"/>
    <w:pPr>
      <w:ind w:left="1871"/>
    </w:pPr>
  </w:style>
  <w:style w:type="paragraph" w:customStyle="1" w:styleId="Normal-Draft">
    <w:name w:val="Normal - Draft"/>
    <w:rsid w:val="003169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1697B"/>
    <w:pPr>
      <w:ind w:left="2381"/>
    </w:pPr>
  </w:style>
  <w:style w:type="paragraph" w:customStyle="1" w:styleId="AmendBody3">
    <w:name w:val="Amend. Body 3"/>
    <w:basedOn w:val="Normal-Draft"/>
    <w:next w:val="Normal"/>
    <w:rsid w:val="0031697B"/>
    <w:pPr>
      <w:ind w:left="2892"/>
    </w:pPr>
  </w:style>
  <w:style w:type="paragraph" w:customStyle="1" w:styleId="AmendBody4">
    <w:name w:val="Amend. Body 4"/>
    <w:basedOn w:val="Normal-Draft"/>
    <w:next w:val="Normal"/>
    <w:rsid w:val="0031697B"/>
    <w:pPr>
      <w:ind w:left="3402"/>
    </w:pPr>
  </w:style>
  <w:style w:type="paragraph" w:styleId="Header">
    <w:name w:val="header"/>
    <w:basedOn w:val="Normal"/>
    <w:rsid w:val="00316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697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1697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1697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1697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1697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1697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1697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1697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1697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1697B"/>
    <w:pPr>
      <w:suppressLineNumbers w:val="0"/>
    </w:pPr>
  </w:style>
  <w:style w:type="paragraph" w:customStyle="1" w:styleId="BodyParagraph">
    <w:name w:val="Body Paragraph"/>
    <w:next w:val="Normal"/>
    <w:rsid w:val="0031697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1697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1697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169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1697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169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1697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1697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1697B"/>
    <w:rPr>
      <w:caps w:val="0"/>
    </w:rPr>
  </w:style>
  <w:style w:type="paragraph" w:customStyle="1" w:styleId="Normal-Schedule">
    <w:name w:val="Normal - Schedule"/>
    <w:rsid w:val="0031697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1697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1697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1697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169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1697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1697B"/>
  </w:style>
  <w:style w:type="paragraph" w:customStyle="1" w:styleId="Penalty">
    <w:name w:val="Penalty"/>
    <w:next w:val="Normal"/>
    <w:rsid w:val="0031697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1697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1697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1697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1697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1697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1697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1697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1697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1697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1697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1697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1697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1697B"/>
    <w:pPr>
      <w:suppressLineNumbers w:val="0"/>
    </w:pPr>
  </w:style>
  <w:style w:type="paragraph" w:customStyle="1" w:styleId="AutoNumber">
    <w:name w:val="Auto Number"/>
    <w:rsid w:val="0031697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1697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1697B"/>
    <w:rPr>
      <w:vertAlign w:val="superscript"/>
    </w:rPr>
  </w:style>
  <w:style w:type="paragraph" w:styleId="EndnoteText">
    <w:name w:val="endnote text"/>
    <w:basedOn w:val="Normal"/>
    <w:semiHidden/>
    <w:rsid w:val="0031697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1697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1697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1697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1697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1697B"/>
    <w:pPr>
      <w:spacing w:after="120"/>
      <w:jc w:val="center"/>
    </w:pPr>
  </w:style>
  <w:style w:type="paragraph" w:styleId="MacroText">
    <w:name w:val="macro"/>
    <w:semiHidden/>
    <w:rsid w:val="003169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169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169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169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169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1697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1697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169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169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169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1697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1697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1697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1697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1697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1697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1697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1697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1697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1697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1697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1697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1697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1697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1697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1697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169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169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169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169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1697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1697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1697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169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169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1697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1697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1697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1697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169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169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1697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1697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1697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1697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1697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1697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1697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1697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1697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1697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1697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DF725B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DF725B"/>
    <w:rPr>
      <w:sz w:val="24"/>
      <w:lang w:eastAsia="en-US"/>
    </w:rPr>
  </w:style>
  <w:style w:type="paragraph" w:customStyle="1" w:styleId="Default">
    <w:name w:val="Default"/>
    <w:rsid w:val="00CA3E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Youth and Families Amendment (Restrictions on the Making of Protection Orders) Bill 2015</vt:lpstr>
    </vt:vector>
  </TitlesOfParts>
  <Manager>Information Systems</Manager>
  <Company>OCPC, Victoria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Youth and Families Amendment (Restrictions on the Making of Protection Orders) Bill 2015</dc:title>
  <dc:subject>OCPC Word Template Development</dc:subject>
  <dc:creator>66</dc:creator>
  <cp:keywords>Formats, House Amendments</cp:keywords>
  <dc:description>OCPC-VIC, Word 2000 VBA, Release 2</dc:description>
  <cp:lastModifiedBy>Vivienne Bannan</cp:lastModifiedBy>
  <cp:revision>2</cp:revision>
  <cp:lastPrinted>2015-08-05T02:18:00Z</cp:lastPrinted>
  <dcterms:created xsi:type="dcterms:W3CDTF">2015-08-06T02:00:00Z</dcterms:created>
  <dcterms:modified xsi:type="dcterms:W3CDTF">2015-08-06T02:00:00Z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187960</vt:i4>
  </property>
  <property fmtid="{D5CDD505-2E9C-101B-9397-08002B2CF9AE}" pid="3" name="DocSubFolderNumber">
    <vt:lpwstr>S15/268</vt:lpwstr>
  </property>
</Properties>
</file>