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B35561">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B35561" w:rsidP="00712B9B">
      <w:pPr>
        <w:tabs>
          <w:tab w:val="clear" w:pos="720"/>
        </w:tabs>
        <w:spacing w:after="240"/>
        <w:jc w:val="center"/>
        <w:rPr>
          <w:b/>
          <w:caps/>
        </w:rPr>
      </w:pPr>
      <w:bookmarkStart w:id="1" w:name="cpBillTitle"/>
      <w:bookmarkStart w:id="2" w:name="_GoBack"/>
      <w:bookmarkEnd w:id="0"/>
      <w:r>
        <w:rPr>
          <w:b/>
          <w:caps/>
        </w:rPr>
        <w:t>FLORA AND FAUNA GUARANTEE AMENDMENT BILL 2019</w:t>
      </w:r>
      <w:bookmarkEnd w:id="2"/>
    </w:p>
    <w:p w:rsidR="00712B9B" w:rsidRDefault="00B35561" w:rsidP="00B35561">
      <w:pPr>
        <w:tabs>
          <w:tab w:val="clear" w:pos="720"/>
        </w:tabs>
        <w:spacing w:after="240"/>
        <w:ind w:left="-2835" w:right="-2835"/>
        <w:jc w:val="center"/>
        <w:rPr>
          <w:b/>
          <w:i/>
          <w:caps/>
        </w:rPr>
      </w:pPr>
      <w:bookmarkStart w:id="3" w:name="cpDraftVersion"/>
      <w:bookmarkEnd w:id="1"/>
      <w:r>
        <w:rPr>
          <w:b/>
          <w:i/>
          <w:caps/>
        </w:rPr>
        <w:t xml:space="preserve"> </w:t>
      </w:r>
    </w:p>
    <w:p w:rsidR="00712B9B" w:rsidRDefault="00B35561">
      <w:pPr>
        <w:tabs>
          <w:tab w:val="left" w:pos="3912"/>
          <w:tab w:val="left" w:pos="4423"/>
        </w:tabs>
        <w:jc w:val="center"/>
        <w:rPr>
          <w:u w:val="single"/>
        </w:rPr>
      </w:pPr>
      <w:bookmarkStart w:id="4" w:name="cpMinister"/>
      <w:bookmarkEnd w:id="3"/>
      <w:r>
        <w:rPr>
          <w:u w:val="single"/>
        </w:rPr>
        <w:t>(Amendments to be proposed in Committee by Dr RATNAM)</w:t>
      </w:r>
    </w:p>
    <w:bookmarkEnd w:id="4"/>
    <w:p w:rsidR="00712B9B" w:rsidRDefault="00712B9B">
      <w:pPr>
        <w:tabs>
          <w:tab w:val="left" w:pos="3912"/>
          <w:tab w:val="left" w:pos="4423"/>
        </w:tabs>
      </w:pPr>
    </w:p>
    <w:p w:rsidR="00386D68" w:rsidRDefault="00386D68" w:rsidP="00386D68">
      <w:pPr>
        <w:pStyle w:val="ListParagraph"/>
        <w:numPr>
          <w:ilvl w:val="0"/>
          <w:numId w:val="20"/>
        </w:numPr>
        <w:suppressLineNumbers w:val="0"/>
        <w:tabs>
          <w:tab w:val="left" w:pos="3912"/>
          <w:tab w:val="left" w:pos="4423"/>
        </w:tabs>
        <w:overflowPunct/>
        <w:textAlignment w:val="auto"/>
        <w:rPr>
          <w:szCs w:val="24"/>
          <w:lang w:eastAsia="en-AU"/>
        </w:rPr>
      </w:pPr>
      <w:bookmarkStart w:id="5" w:name="cpStart"/>
      <w:bookmarkEnd w:id="5"/>
      <w:r w:rsidRPr="00386D68">
        <w:rPr>
          <w:szCs w:val="24"/>
          <w:lang w:eastAsia="en-AU"/>
        </w:rPr>
        <w:t>Clause 6, page 1</w:t>
      </w:r>
      <w:r w:rsidR="00A24977">
        <w:rPr>
          <w:szCs w:val="24"/>
          <w:lang w:eastAsia="en-AU"/>
        </w:rPr>
        <w:t>2</w:t>
      </w:r>
      <w:r w:rsidRPr="00386D68">
        <w:rPr>
          <w:szCs w:val="24"/>
          <w:lang w:eastAsia="en-AU"/>
        </w:rPr>
        <w:t xml:space="preserve">, line </w:t>
      </w:r>
      <w:r w:rsidR="00A24977">
        <w:rPr>
          <w:szCs w:val="24"/>
          <w:lang w:eastAsia="en-AU"/>
        </w:rPr>
        <w:t>2</w:t>
      </w:r>
      <w:r w:rsidRPr="00386D68">
        <w:rPr>
          <w:szCs w:val="24"/>
          <w:lang w:eastAsia="en-AU"/>
        </w:rPr>
        <w:t>, omit "</w:t>
      </w:r>
      <w:r w:rsidRPr="00386D68">
        <w:rPr>
          <w:b/>
          <w:bCs/>
          <w:szCs w:val="24"/>
          <w:lang w:eastAsia="en-AU"/>
        </w:rPr>
        <w:t>proper consideration of objectives</w:t>
      </w:r>
      <w:r w:rsidRPr="00386D68">
        <w:rPr>
          <w:szCs w:val="24"/>
          <w:lang w:eastAsia="en-AU"/>
        </w:rPr>
        <w:t>" and insert "</w:t>
      </w:r>
      <w:r w:rsidRPr="00386D68">
        <w:rPr>
          <w:b/>
          <w:bCs/>
          <w:szCs w:val="24"/>
          <w:lang w:eastAsia="en-AU"/>
        </w:rPr>
        <w:t>effect to objectives and principles</w:t>
      </w:r>
      <w:r w:rsidRPr="00386D68">
        <w:rPr>
          <w:szCs w:val="24"/>
          <w:lang w:eastAsia="en-AU"/>
        </w:rPr>
        <w:t>".</w:t>
      </w:r>
    </w:p>
    <w:p w:rsidR="00386D68" w:rsidRPr="00803646" w:rsidRDefault="00386D68" w:rsidP="00803646">
      <w:pPr>
        <w:pStyle w:val="ListParagraph"/>
        <w:numPr>
          <w:ilvl w:val="0"/>
          <w:numId w:val="20"/>
        </w:numPr>
        <w:suppressLineNumbers w:val="0"/>
        <w:tabs>
          <w:tab w:val="left" w:pos="3912"/>
          <w:tab w:val="left" w:pos="4423"/>
        </w:tabs>
        <w:overflowPunct/>
        <w:textAlignment w:val="auto"/>
        <w:rPr>
          <w:szCs w:val="24"/>
          <w:lang w:eastAsia="en-AU"/>
        </w:rPr>
      </w:pPr>
      <w:r w:rsidRPr="00803646">
        <w:rPr>
          <w:szCs w:val="24"/>
          <w:lang w:eastAsia="en-AU"/>
        </w:rPr>
        <w:t>Clause 6, page 1</w:t>
      </w:r>
      <w:r w:rsidR="00A24977">
        <w:rPr>
          <w:szCs w:val="24"/>
          <w:lang w:eastAsia="en-AU"/>
        </w:rPr>
        <w:t>2</w:t>
      </w:r>
      <w:r w:rsidRPr="00803646">
        <w:rPr>
          <w:szCs w:val="24"/>
          <w:lang w:eastAsia="en-AU"/>
        </w:rPr>
        <w:t xml:space="preserve">, lines </w:t>
      </w:r>
      <w:r w:rsidR="00A24977">
        <w:rPr>
          <w:szCs w:val="24"/>
          <w:lang w:eastAsia="en-AU"/>
        </w:rPr>
        <w:t>7</w:t>
      </w:r>
      <w:r w:rsidRPr="00803646">
        <w:rPr>
          <w:szCs w:val="24"/>
          <w:lang w:eastAsia="en-AU"/>
        </w:rPr>
        <w:t xml:space="preserve"> and </w:t>
      </w:r>
      <w:r w:rsidR="00A24977">
        <w:rPr>
          <w:szCs w:val="24"/>
          <w:lang w:eastAsia="en-AU"/>
        </w:rPr>
        <w:t>8</w:t>
      </w:r>
      <w:r w:rsidRPr="00803646">
        <w:rPr>
          <w:szCs w:val="24"/>
          <w:lang w:eastAsia="en-AU"/>
        </w:rPr>
        <w:t>, omit "proper consideration to the objectives" and insert "effect to the objectives and principles".</w:t>
      </w:r>
    </w:p>
    <w:p w:rsidR="00386D68" w:rsidRDefault="00386D68" w:rsidP="00386D68">
      <w:pPr>
        <w:pStyle w:val="ListParagraph"/>
        <w:numPr>
          <w:ilvl w:val="0"/>
          <w:numId w:val="30"/>
        </w:numPr>
        <w:suppressLineNumbers w:val="0"/>
        <w:tabs>
          <w:tab w:val="left" w:pos="3912"/>
          <w:tab w:val="left" w:pos="4423"/>
        </w:tabs>
        <w:overflowPunct/>
        <w:textAlignment w:val="auto"/>
        <w:rPr>
          <w:szCs w:val="24"/>
          <w:lang w:eastAsia="en-AU"/>
        </w:rPr>
      </w:pPr>
      <w:r w:rsidRPr="00386D68">
        <w:rPr>
          <w:szCs w:val="24"/>
          <w:lang w:eastAsia="en-AU"/>
        </w:rPr>
        <w:t>Clause 6, page 1</w:t>
      </w:r>
      <w:r w:rsidR="00A24977">
        <w:rPr>
          <w:szCs w:val="24"/>
          <w:lang w:eastAsia="en-AU"/>
        </w:rPr>
        <w:t>2</w:t>
      </w:r>
      <w:r w:rsidRPr="00386D68">
        <w:rPr>
          <w:szCs w:val="24"/>
          <w:lang w:eastAsia="en-AU"/>
        </w:rPr>
        <w:t xml:space="preserve">, line </w:t>
      </w:r>
      <w:r w:rsidR="00A24977">
        <w:rPr>
          <w:szCs w:val="24"/>
          <w:lang w:eastAsia="en-AU"/>
        </w:rPr>
        <w:t>14</w:t>
      </w:r>
      <w:r w:rsidRPr="00386D68">
        <w:rPr>
          <w:szCs w:val="24"/>
          <w:lang w:eastAsia="en-AU"/>
        </w:rPr>
        <w:t>, omit "proper consideration" and insert "effect".</w:t>
      </w:r>
    </w:p>
    <w:p w:rsidR="00386D68" w:rsidRDefault="00386D68" w:rsidP="00386D68">
      <w:pPr>
        <w:pStyle w:val="ListParagraph"/>
        <w:numPr>
          <w:ilvl w:val="0"/>
          <w:numId w:val="30"/>
        </w:numPr>
        <w:suppressLineNumbers w:val="0"/>
        <w:tabs>
          <w:tab w:val="left" w:pos="3912"/>
          <w:tab w:val="left" w:pos="4423"/>
        </w:tabs>
        <w:overflowPunct/>
        <w:textAlignment w:val="auto"/>
        <w:rPr>
          <w:szCs w:val="24"/>
          <w:lang w:eastAsia="en-AU"/>
        </w:rPr>
      </w:pPr>
      <w:r w:rsidRPr="00386D68">
        <w:rPr>
          <w:szCs w:val="24"/>
          <w:lang w:eastAsia="en-AU"/>
        </w:rPr>
        <w:t>Clause 6, page 1</w:t>
      </w:r>
      <w:r w:rsidR="00A24977">
        <w:rPr>
          <w:szCs w:val="24"/>
          <w:lang w:eastAsia="en-AU"/>
        </w:rPr>
        <w:t>2</w:t>
      </w:r>
      <w:r w:rsidRPr="00386D68">
        <w:rPr>
          <w:szCs w:val="24"/>
          <w:lang w:eastAsia="en-AU"/>
        </w:rPr>
        <w:t xml:space="preserve">, line </w:t>
      </w:r>
      <w:r w:rsidR="00A24977">
        <w:rPr>
          <w:szCs w:val="24"/>
          <w:lang w:eastAsia="en-AU"/>
        </w:rPr>
        <w:t>18</w:t>
      </w:r>
      <w:r w:rsidRPr="00386D68">
        <w:rPr>
          <w:szCs w:val="24"/>
          <w:lang w:eastAsia="en-AU"/>
        </w:rPr>
        <w:t>, omit "determinations; and" and insert "determinations.</w:t>
      </w:r>
      <w:proofErr w:type="gramStart"/>
      <w:r w:rsidRPr="00386D68">
        <w:rPr>
          <w:szCs w:val="24"/>
          <w:lang w:eastAsia="en-AU"/>
        </w:rPr>
        <w:t>".</w:t>
      </w:r>
      <w:proofErr w:type="gramEnd"/>
    </w:p>
    <w:p w:rsidR="00386D68" w:rsidRPr="00386D68" w:rsidRDefault="00386D68" w:rsidP="00386D68">
      <w:pPr>
        <w:pStyle w:val="ListParagraph"/>
        <w:numPr>
          <w:ilvl w:val="0"/>
          <w:numId w:val="30"/>
        </w:numPr>
        <w:suppressLineNumbers w:val="0"/>
        <w:tabs>
          <w:tab w:val="left" w:pos="3912"/>
          <w:tab w:val="left" w:pos="4423"/>
        </w:tabs>
        <w:overflowPunct/>
        <w:textAlignment w:val="auto"/>
        <w:rPr>
          <w:szCs w:val="24"/>
          <w:lang w:eastAsia="en-AU"/>
        </w:rPr>
      </w:pPr>
      <w:r w:rsidRPr="00386D68">
        <w:rPr>
          <w:szCs w:val="24"/>
          <w:lang w:eastAsia="en-AU"/>
        </w:rPr>
        <w:t>Clause 6, page 1</w:t>
      </w:r>
      <w:r w:rsidR="00A24977">
        <w:rPr>
          <w:szCs w:val="24"/>
          <w:lang w:eastAsia="en-AU"/>
        </w:rPr>
        <w:t>2</w:t>
      </w:r>
      <w:r w:rsidRPr="00386D68">
        <w:rPr>
          <w:szCs w:val="24"/>
          <w:lang w:eastAsia="en-AU"/>
        </w:rPr>
        <w:t xml:space="preserve">, line </w:t>
      </w:r>
      <w:r w:rsidR="00A24977">
        <w:rPr>
          <w:szCs w:val="24"/>
          <w:lang w:eastAsia="en-AU"/>
        </w:rPr>
        <w:t>19</w:t>
      </w:r>
      <w:r w:rsidRPr="00386D68">
        <w:rPr>
          <w:szCs w:val="24"/>
          <w:lang w:eastAsia="en-AU"/>
        </w:rPr>
        <w:t>, omit all words and expressions on this line and insert—</w:t>
      </w:r>
    </w:p>
    <w:p w:rsidR="00386D68" w:rsidRDefault="00386D68" w:rsidP="00386D68">
      <w:pPr>
        <w:pStyle w:val="AmendHeading1"/>
        <w:tabs>
          <w:tab w:val="right" w:pos="1701"/>
        </w:tabs>
        <w:ind w:left="1871" w:hanging="1871"/>
        <w:rPr>
          <w:lang w:eastAsia="en-AU"/>
        </w:rPr>
      </w:pPr>
      <w:r>
        <w:rPr>
          <w:lang w:eastAsia="en-AU"/>
        </w:rPr>
        <w:tab/>
      </w:r>
      <w:r w:rsidRPr="00386D68">
        <w:rPr>
          <w:lang w:eastAsia="en-AU"/>
        </w:rPr>
        <w:t>"(</w:t>
      </w:r>
      <w:r w:rsidR="00A24977">
        <w:rPr>
          <w:lang w:eastAsia="en-AU"/>
        </w:rPr>
        <w:t>3A</w:t>
      </w:r>
      <w:r w:rsidRPr="00386D68">
        <w:rPr>
          <w:lang w:eastAsia="en-AU"/>
        </w:rPr>
        <w:t>)</w:t>
      </w:r>
      <w:r>
        <w:rPr>
          <w:lang w:eastAsia="en-AU"/>
        </w:rPr>
        <w:tab/>
      </w:r>
      <w:r>
        <w:rPr>
          <w:lang w:eastAsia="en-AU"/>
        </w:rPr>
        <w:tab/>
        <w:t>A public authority, in performing a function under this Act or any other Act, must not contravene a management plan.</w:t>
      </w:r>
      <w:proofErr w:type="gramStart"/>
      <w:r>
        <w:rPr>
          <w:lang w:eastAsia="en-AU"/>
        </w:rPr>
        <w:t>".</w:t>
      </w:r>
      <w:proofErr w:type="gramEnd"/>
    </w:p>
    <w:p w:rsidR="00386D68" w:rsidRPr="00386D68" w:rsidRDefault="00386D68" w:rsidP="00386D68">
      <w:pPr>
        <w:pStyle w:val="ListParagraph"/>
        <w:numPr>
          <w:ilvl w:val="0"/>
          <w:numId w:val="22"/>
        </w:numPr>
        <w:suppressLineNumbers w:val="0"/>
        <w:overflowPunct/>
        <w:textAlignment w:val="auto"/>
        <w:rPr>
          <w:szCs w:val="24"/>
          <w:lang w:eastAsia="en-AU"/>
        </w:rPr>
      </w:pPr>
      <w:r w:rsidRPr="00386D68">
        <w:rPr>
          <w:szCs w:val="24"/>
          <w:lang w:eastAsia="en-AU"/>
        </w:rPr>
        <w:t>Clause 15, page 3</w:t>
      </w:r>
      <w:r w:rsidR="00A24977">
        <w:rPr>
          <w:szCs w:val="24"/>
          <w:lang w:eastAsia="en-AU"/>
        </w:rPr>
        <w:t>6</w:t>
      </w:r>
      <w:r w:rsidRPr="00386D68">
        <w:rPr>
          <w:szCs w:val="24"/>
          <w:lang w:eastAsia="en-AU"/>
        </w:rPr>
        <w:t xml:space="preserve">, after line </w:t>
      </w:r>
      <w:r w:rsidR="00A24977">
        <w:rPr>
          <w:szCs w:val="24"/>
          <w:lang w:eastAsia="en-AU"/>
        </w:rPr>
        <w:t>27</w:t>
      </w:r>
      <w:r w:rsidRPr="00386D68">
        <w:rPr>
          <w:szCs w:val="24"/>
          <w:lang w:eastAsia="en-AU"/>
        </w:rPr>
        <w:t xml:space="preserve"> insert—</w:t>
      </w:r>
    </w:p>
    <w:p w:rsidR="00386D68" w:rsidRDefault="00386D68" w:rsidP="00386D68">
      <w:pPr>
        <w:pStyle w:val="AmendHeading1"/>
        <w:tabs>
          <w:tab w:val="right" w:pos="1701"/>
        </w:tabs>
        <w:ind w:left="1871" w:hanging="1871"/>
        <w:rPr>
          <w:lang w:eastAsia="en-AU"/>
        </w:rPr>
      </w:pPr>
      <w:r>
        <w:rPr>
          <w:lang w:eastAsia="en-AU"/>
        </w:rPr>
        <w:tab/>
      </w:r>
      <w:r w:rsidRPr="00386D68">
        <w:rPr>
          <w:lang w:eastAsia="en-AU"/>
        </w:rPr>
        <w:t>"(</w:t>
      </w:r>
      <w:r w:rsidR="00A24977">
        <w:rPr>
          <w:lang w:eastAsia="en-AU"/>
        </w:rPr>
        <w:t>4</w:t>
      </w:r>
      <w:r w:rsidRPr="00386D68">
        <w:rPr>
          <w:lang w:eastAsia="en-AU"/>
        </w:rPr>
        <w:t>)</w:t>
      </w:r>
      <w:r>
        <w:rPr>
          <w:lang w:eastAsia="en-AU"/>
        </w:rPr>
        <w:tab/>
      </w:r>
      <w:r>
        <w:rPr>
          <w:lang w:eastAsia="en-AU"/>
        </w:rPr>
        <w:tab/>
        <w:t>Despite anything else in this section, the Secretary must make a critical habitat determination in respect of an area if—</w:t>
      </w:r>
    </w:p>
    <w:p w:rsidR="00386D68" w:rsidRDefault="00386D68" w:rsidP="00386D68">
      <w:pPr>
        <w:pStyle w:val="AmendHeading2"/>
        <w:tabs>
          <w:tab w:val="clear" w:pos="720"/>
          <w:tab w:val="right" w:pos="2268"/>
        </w:tabs>
        <w:ind w:left="2381" w:hanging="2381"/>
        <w:rPr>
          <w:szCs w:val="24"/>
          <w:lang w:eastAsia="en-AU"/>
        </w:rPr>
      </w:pPr>
      <w:r>
        <w:rPr>
          <w:lang w:eastAsia="en-AU"/>
        </w:rPr>
        <w:tab/>
      </w:r>
      <w:r w:rsidRPr="00386D68">
        <w:rPr>
          <w:lang w:eastAsia="en-AU"/>
        </w:rPr>
        <w:t>(a)</w:t>
      </w:r>
      <w:r w:rsidRPr="00386D68">
        <w:rPr>
          <w:lang w:eastAsia="en-AU"/>
        </w:rPr>
        <w:tab/>
      </w:r>
      <w:r>
        <w:rPr>
          <w:szCs w:val="24"/>
          <w:lang w:eastAsia="en-AU"/>
        </w:rPr>
        <w:t>the area includes a listed taxon or community of flora or fauna that is critically endangered; or</w:t>
      </w:r>
    </w:p>
    <w:p w:rsidR="00386D68" w:rsidRDefault="00386D68" w:rsidP="00386D68">
      <w:pPr>
        <w:pStyle w:val="AmendHeading2"/>
        <w:tabs>
          <w:tab w:val="clear" w:pos="720"/>
          <w:tab w:val="right" w:pos="2268"/>
        </w:tabs>
        <w:ind w:left="2381" w:hanging="2381"/>
        <w:rPr>
          <w:szCs w:val="24"/>
          <w:lang w:eastAsia="en-AU"/>
        </w:rPr>
      </w:pPr>
      <w:r>
        <w:rPr>
          <w:lang w:eastAsia="en-AU"/>
        </w:rPr>
        <w:tab/>
      </w:r>
      <w:r w:rsidRPr="00386D68">
        <w:rPr>
          <w:lang w:eastAsia="en-AU"/>
        </w:rPr>
        <w:t>(b)</w:t>
      </w:r>
      <w:r w:rsidRPr="00386D68">
        <w:rPr>
          <w:lang w:eastAsia="en-AU"/>
        </w:rPr>
        <w:tab/>
      </w:r>
      <w:r>
        <w:rPr>
          <w:szCs w:val="24"/>
          <w:lang w:eastAsia="en-AU"/>
        </w:rPr>
        <w:t>the area includes a listed taxon or community that is endemic to Victoria; or</w:t>
      </w:r>
    </w:p>
    <w:p w:rsidR="00386D68" w:rsidRDefault="00386D68" w:rsidP="00386D68">
      <w:pPr>
        <w:pStyle w:val="AmendHeading2"/>
        <w:tabs>
          <w:tab w:val="clear" w:pos="720"/>
          <w:tab w:val="right" w:pos="2268"/>
        </w:tabs>
        <w:ind w:left="2381" w:hanging="2381"/>
        <w:rPr>
          <w:szCs w:val="24"/>
          <w:lang w:eastAsia="en-AU"/>
        </w:rPr>
      </w:pPr>
      <w:r>
        <w:rPr>
          <w:lang w:eastAsia="en-AU"/>
        </w:rPr>
        <w:tab/>
      </w:r>
      <w:r w:rsidRPr="00386D68">
        <w:rPr>
          <w:lang w:eastAsia="en-AU"/>
        </w:rPr>
        <w:t>(c)</w:t>
      </w:r>
      <w:r w:rsidRPr="00386D68">
        <w:rPr>
          <w:lang w:eastAsia="en-AU"/>
        </w:rPr>
        <w:tab/>
      </w:r>
      <w:r>
        <w:rPr>
          <w:szCs w:val="24"/>
          <w:lang w:eastAsia="en-AU"/>
        </w:rPr>
        <w:t>the area includes a listed taxon or community that is the subject of a specific conservation program, the cessation of which would result in the taxon or community becoming vulnerable, endangered or critically endangered within 5 years.</w:t>
      </w:r>
    </w:p>
    <w:p w:rsidR="00386D68" w:rsidRDefault="00386D68" w:rsidP="00386D68">
      <w:pPr>
        <w:pStyle w:val="AmendHeading1"/>
        <w:tabs>
          <w:tab w:val="right" w:pos="1701"/>
        </w:tabs>
        <w:ind w:left="1871" w:hanging="1871"/>
        <w:rPr>
          <w:szCs w:val="24"/>
          <w:lang w:eastAsia="en-AU"/>
        </w:rPr>
      </w:pPr>
      <w:r>
        <w:rPr>
          <w:lang w:eastAsia="en-AU"/>
        </w:rPr>
        <w:tab/>
      </w:r>
      <w:r w:rsidRPr="00386D68">
        <w:rPr>
          <w:lang w:eastAsia="en-AU"/>
        </w:rPr>
        <w:t>(</w:t>
      </w:r>
      <w:r w:rsidR="00A24977">
        <w:rPr>
          <w:lang w:eastAsia="en-AU"/>
        </w:rPr>
        <w:t>5</w:t>
      </w:r>
      <w:r w:rsidRPr="00386D68">
        <w:rPr>
          <w:lang w:eastAsia="en-AU"/>
        </w:rPr>
        <w:t>)</w:t>
      </w:r>
      <w:r w:rsidRPr="00386D68">
        <w:rPr>
          <w:lang w:eastAsia="en-AU"/>
        </w:rPr>
        <w:tab/>
      </w:r>
      <w:r>
        <w:rPr>
          <w:szCs w:val="24"/>
          <w:lang w:eastAsia="en-AU"/>
        </w:rPr>
        <w:t>A critical habitat determination must be made under subsection (4) within 12 months of the taxon or community of flora or fauna being specified in the Threatened List.</w:t>
      </w:r>
      <w:proofErr w:type="gramStart"/>
      <w:r>
        <w:rPr>
          <w:szCs w:val="24"/>
          <w:lang w:eastAsia="en-AU"/>
        </w:rPr>
        <w:t>".</w:t>
      </w:r>
      <w:proofErr w:type="gramEnd"/>
    </w:p>
    <w:p w:rsidR="00386D68" w:rsidRPr="00386D68" w:rsidRDefault="00386D68" w:rsidP="00386D68">
      <w:pPr>
        <w:pStyle w:val="ListParagraph"/>
        <w:numPr>
          <w:ilvl w:val="0"/>
          <w:numId w:val="26"/>
        </w:numPr>
        <w:rPr>
          <w:lang w:eastAsia="en-AU"/>
        </w:rPr>
      </w:pPr>
      <w:r w:rsidRPr="00386D68">
        <w:rPr>
          <w:szCs w:val="24"/>
          <w:lang w:eastAsia="en-AU"/>
        </w:rPr>
        <w:t>Clause 15, page 3</w:t>
      </w:r>
      <w:r w:rsidR="00A24977">
        <w:rPr>
          <w:szCs w:val="24"/>
          <w:lang w:eastAsia="en-AU"/>
        </w:rPr>
        <w:t>6</w:t>
      </w:r>
      <w:r w:rsidRPr="00386D68">
        <w:rPr>
          <w:szCs w:val="24"/>
          <w:lang w:eastAsia="en-AU"/>
        </w:rPr>
        <w:t xml:space="preserve">, line </w:t>
      </w:r>
      <w:r w:rsidR="00A24977">
        <w:rPr>
          <w:szCs w:val="24"/>
          <w:lang w:eastAsia="en-AU"/>
        </w:rPr>
        <w:t>28</w:t>
      </w:r>
      <w:r w:rsidRPr="00386D68">
        <w:rPr>
          <w:szCs w:val="24"/>
          <w:lang w:eastAsia="en-AU"/>
        </w:rPr>
        <w:t>, after "</w:t>
      </w:r>
      <w:r w:rsidRPr="00A24977">
        <w:rPr>
          <w:b/>
          <w:szCs w:val="24"/>
          <w:lang w:eastAsia="en-AU"/>
        </w:rPr>
        <w:t>Committee</w:t>
      </w:r>
      <w:r w:rsidRPr="00386D68">
        <w:rPr>
          <w:szCs w:val="24"/>
          <w:lang w:eastAsia="en-AU"/>
        </w:rPr>
        <w:t>" insert "</w:t>
      </w:r>
      <w:r w:rsidRPr="00A24977">
        <w:rPr>
          <w:b/>
          <w:szCs w:val="24"/>
          <w:lang w:eastAsia="en-AU"/>
        </w:rPr>
        <w:t>and the public</w:t>
      </w:r>
      <w:r w:rsidRPr="00386D68">
        <w:rPr>
          <w:szCs w:val="24"/>
          <w:lang w:eastAsia="en-AU"/>
        </w:rPr>
        <w:t>".</w:t>
      </w:r>
    </w:p>
    <w:p w:rsidR="00386D68" w:rsidRPr="00386D68" w:rsidRDefault="00386D68" w:rsidP="00386D68">
      <w:pPr>
        <w:pStyle w:val="ListParagraph"/>
        <w:numPr>
          <w:ilvl w:val="0"/>
          <w:numId w:val="26"/>
        </w:numPr>
        <w:rPr>
          <w:lang w:eastAsia="en-AU"/>
        </w:rPr>
      </w:pPr>
      <w:r w:rsidRPr="00386D68">
        <w:rPr>
          <w:szCs w:val="24"/>
          <w:lang w:eastAsia="en-AU"/>
        </w:rPr>
        <w:t>Clause 15, page 3</w:t>
      </w:r>
      <w:r w:rsidR="00A24977">
        <w:rPr>
          <w:szCs w:val="24"/>
          <w:lang w:eastAsia="en-AU"/>
        </w:rPr>
        <w:t>6, line 29</w:t>
      </w:r>
      <w:r w:rsidRPr="00386D68">
        <w:rPr>
          <w:szCs w:val="24"/>
          <w:lang w:eastAsia="en-AU"/>
        </w:rPr>
        <w:t>, after "Committee" insert "or any person".</w:t>
      </w:r>
    </w:p>
    <w:p w:rsidR="00386D68" w:rsidRPr="00386D68" w:rsidRDefault="00386D68" w:rsidP="00386D68">
      <w:pPr>
        <w:pStyle w:val="ListParagraph"/>
        <w:numPr>
          <w:ilvl w:val="0"/>
          <w:numId w:val="26"/>
        </w:numPr>
        <w:rPr>
          <w:lang w:eastAsia="en-AU"/>
        </w:rPr>
      </w:pPr>
      <w:r w:rsidRPr="00386D68">
        <w:rPr>
          <w:szCs w:val="24"/>
          <w:lang w:eastAsia="en-AU"/>
        </w:rPr>
        <w:t>Clause 15, page 3</w:t>
      </w:r>
      <w:r w:rsidR="00A24977">
        <w:rPr>
          <w:szCs w:val="24"/>
          <w:lang w:eastAsia="en-AU"/>
        </w:rPr>
        <w:t>7</w:t>
      </w:r>
      <w:r w:rsidRPr="00386D68">
        <w:rPr>
          <w:szCs w:val="24"/>
          <w:lang w:eastAsia="en-AU"/>
        </w:rPr>
        <w:t xml:space="preserve">, line </w:t>
      </w:r>
      <w:r w:rsidR="00A24977">
        <w:rPr>
          <w:szCs w:val="24"/>
          <w:lang w:eastAsia="en-AU"/>
        </w:rPr>
        <w:t>4</w:t>
      </w:r>
      <w:r w:rsidRPr="00386D68">
        <w:rPr>
          <w:szCs w:val="24"/>
          <w:lang w:eastAsia="en-AU"/>
        </w:rPr>
        <w:t>, after "Committee" insert "or person".</w:t>
      </w:r>
    </w:p>
    <w:p w:rsidR="00386D68" w:rsidRPr="00386D68" w:rsidRDefault="00386D68" w:rsidP="00386D68">
      <w:pPr>
        <w:pStyle w:val="ListParagraph"/>
        <w:numPr>
          <w:ilvl w:val="0"/>
          <w:numId w:val="26"/>
        </w:numPr>
        <w:rPr>
          <w:lang w:eastAsia="en-AU"/>
        </w:rPr>
      </w:pPr>
      <w:r w:rsidRPr="00386D68">
        <w:rPr>
          <w:szCs w:val="24"/>
          <w:lang w:eastAsia="en-AU"/>
        </w:rPr>
        <w:t>Clause 15, page 3</w:t>
      </w:r>
      <w:r w:rsidR="00A24977">
        <w:rPr>
          <w:szCs w:val="24"/>
          <w:lang w:eastAsia="en-AU"/>
        </w:rPr>
        <w:t>7</w:t>
      </w:r>
      <w:r w:rsidRPr="00386D68">
        <w:rPr>
          <w:szCs w:val="24"/>
          <w:lang w:eastAsia="en-AU"/>
        </w:rPr>
        <w:t xml:space="preserve">, line </w:t>
      </w:r>
      <w:r w:rsidR="00A24977">
        <w:rPr>
          <w:szCs w:val="24"/>
          <w:lang w:eastAsia="en-AU"/>
        </w:rPr>
        <w:t>8</w:t>
      </w:r>
      <w:r w:rsidRPr="00386D68">
        <w:rPr>
          <w:szCs w:val="24"/>
          <w:lang w:eastAsia="en-AU"/>
        </w:rPr>
        <w:t>, after "Internet" insert "within 12 months of a recommendation".</w:t>
      </w:r>
    </w:p>
    <w:p w:rsidR="00386D68" w:rsidRPr="00EB0A58" w:rsidRDefault="00386D68" w:rsidP="00386D68">
      <w:pPr>
        <w:pStyle w:val="ListParagraph"/>
        <w:numPr>
          <w:ilvl w:val="0"/>
          <w:numId w:val="26"/>
        </w:numPr>
        <w:rPr>
          <w:lang w:eastAsia="en-AU"/>
        </w:rPr>
      </w:pPr>
      <w:r w:rsidRPr="00386D68">
        <w:rPr>
          <w:szCs w:val="24"/>
          <w:lang w:eastAsia="en-AU"/>
        </w:rPr>
        <w:t>Clause 15, page 3</w:t>
      </w:r>
      <w:r w:rsidR="00A24977">
        <w:rPr>
          <w:szCs w:val="24"/>
          <w:lang w:eastAsia="en-AU"/>
        </w:rPr>
        <w:t>9</w:t>
      </w:r>
      <w:r w:rsidRPr="00386D68">
        <w:rPr>
          <w:szCs w:val="24"/>
          <w:lang w:eastAsia="en-AU"/>
        </w:rPr>
        <w:t xml:space="preserve">, line </w:t>
      </w:r>
      <w:r w:rsidR="00A24977">
        <w:rPr>
          <w:szCs w:val="24"/>
          <w:lang w:eastAsia="en-AU"/>
        </w:rPr>
        <w:t>33</w:t>
      </w:r>
      <w:r w:rsidRPr="00386D68">
        <w:rPr>
          <w:szCs w:val="24"/>
          <w:lang w:eastAsia="en-AU"/>
        </w:rPr>
        <w:t xml:space="preserve">, omit "habitat." </w:t>
      </w:r>
      <w:r w:rsidR="00625C54">
        <w:rPr>
          <w:szCs w:val="24"/>
          <w:lang w:eastAsia="en-AU"/>
        </w:rPr>
        <w:t xml:space="preserve">and </w:t>
      </w:r>
      <w:r w:rsidRPr="00386D68">
        <w:rPr>
          <w:szCs w:val="24"/>
          <w:lang w:eastAsia="en-AU"/>
        </w:rPr>
        <w:t>insert "habitat, including—".</w:t>
      </w:r>
    </w:p>
    <w:p w:rsidR="00EB0A58" w:rsidRPr="00386D68" w:rsidRDefault="00EB0A58" w:rsidP="00EB0A58">
      <w:pPr>
        <w:rPr>
          <w:lang w:eastAsia="en-AU"/>
        </w:rPr>
      </w:pPr>
    </w:p>
    <w:p w:rsidR="00386D68" w:rsidRPr="00386D68" w:rsidRDefault="00386D68" w:rsidP="00386D68">
      <w:pPr>
        <w:pStyle w:val="ListParagraph"/>
        <w:numPr>
          <w:ilvl w:val="0"/>
          <w:numId w:val="26"/>
        </w:numPr>
        <w:rPr>
          <w:lang w:eastAsia="en-AU"/>
        </w:rPr>
      </w:pPr>
      <w:r w:rsidRPr="00386D68">
        <w:rPr>
          <w:szCs w:val="24"/>
          <w:lang w:eastAsia="en-AU"/>
        </w:rPr>
        <w:lastRenderedPageBreak/>
        <w:t>Clause 15, page 3</w:t>
      </w:r>
      <w:r w:rsidR="00A24977">
        <w:rPr>
          <w:szCs w:val="24"/>
          <w:lang w:eastAsia="en-AU"/>
        </w:rPr>
        <w:t>9</w:t>
      </w:r>
      <w:r w:rsidRPr="00386D68">
        <w:rPr>
          <w:szCs w:val="24"/>
          <w:lang w:eastAsia="en-AU"/>
        </w:rPr>
        <w:t xml:space="preserve">, after line </w:t>
      </w:r>
      <w:r w:rsidR="00A24977">
        <w:rPr>
          <w:szCs w:val="24"/>
          <w:lang w:eastAsia="en-AU"/>
        </w:rPr>
        <w:t>33</w:t>
      </w:r>
      <w:r w:rsidRPr="00386D68">
        <w:rPr>
          <w:szCs w:val="24"/>
          <w:lang w:eastAsia="en-AU"/>
        </w:rPr>
        <w:t xml:space="preserve"> insert—</w:t>
      </w:r>
    </w:p>
    <w:p w:rsidR="00386D68" w:rsidRDefault="00386D68" w:rsidP="00386D68">
      <w:pPr>
        <w:pStyle w:val="AmendHeading1"/>
        <w:tabs>
          <w:tab w:val="right" w:pos="1701"/>
        </w:tabs>
        <w:ind w:left="1871" w:hanging="1871"/>
        <w:rPr>
          <w:lang w:eastAsia="en-AU"/>
        </w:rPr>
      </w:pPr>
      <w:r>
        <w:rPr>
          <w:lang w:eastAsia="en-AU"/>
        </w:rPr>
        <w:tab/>
      </w:r>
      <w:r w:rsidRPr="00386D68">
        <w:rPr>
          <w:lang w:eastAsia="en-AU"/>
        </w:rPr>
        <w:t>"(a)</w:t>
      </w:r>
      <w:r>
        <w:rPr>
          <w:lang w:eastAsia="en-AU"/>
        </w:rPr>
        <w:tab/>
      </w:r>
      <w:r>
        <w:rPr>
          <w:lang w:eastAsia="en-AU"/>
        </w:rPr>
        <w:tab/>
        <w:t xml:space="preserve">measures that would reasonably be expected to protect a </w:t>
      </w:r>
      <w:proofErr w:type="spellStart"/>
      <w:r>
        <w:rPr>
          <w:lang w:eastAsia="en-AU"/>
        </w:rPr>
        <w:t>taxon</w:t>
      </w:r>
      <w:proofErr w:type="spellEnd"/>
      <w:r>
        <w:rPr>
          <w:lang w:eastAsia="en-AU"/>
        </w:rPr>
        <w:t xml:space="preserve"> or community, halt its decline and enhance recovery; and</w:t>
      </w:r>
    </w:p>
    <w:p w:rsidR="00386D68" w:rsidRDefault="00386D68" w:rsidP="00386D68">
      <w:pPr>
        <w:pStyle w:val="AmendHeading1"/>
        <w:tabs>
          <w:tab w:val="right" w:pos="1701"/>
        </w:tabs>
        <w:ind w:left="1871" w:hanging="1871"/>
        <w:rPr>
          <w:szCs w:val="24"/>
          <w:lang w:eastAsia="en-AU"/>
        </w:rPr>
      </w:pPr>
      <w:r>
        <w:rPr>
          <w:lang w:eastAsia="en-AU"/>
        </w:rPr>
        <w:tab/>
      </w:r>
      <w:r w:rsidRPr="00386D68">
        <w:rPr>
          <w:lang w:eastAsia="en-AU"/>
        </w:rPr>
        <w:t>(b)</w:t>
      </w:r>
      <w:r w:rsidRPr="00386D68">
        <w:rPr>
          <w:lang w:eastAsia="en-AU"/>
        </w:rPr>
        <w:tab/>
      </w:r>
      <w:r>
        <w:rPr>
          <w:szCs w:val="24"/>
          <w:lang w:eastAsia="en-AU"/>
        </w:rPr>
        <w:t>measures that mitigate or halt threatening processes.</w:t>
      </w:r>
      <w:proofErr w:type="gramStart"/>
      <w:r>
        <w:rPr>
          <w:szCs w:val="24"/>
          <w:lang w:eastAsia="en-AU"/>
        </w:rPr>
        <w:t>".</w:t>
      </w:r>
      <w:proofErr w:type="gramEnd"/>
    </w:p>
    <w:p w:rsidR="00386D68" w:rsidRPr="00386D68" w:rsidRDefault="00386D68" w:rsidP="00386D68">
      <w:pPr>
        <w:pStyle w:val="ListParagraph"/>
        <w:numPr>
          <w:ilvl w:val="0"/>
          <w:numId w:val="28"/>
        </w:numPr>
        <w:rPr>
          <w:lang w:eastAsia="en-AU"/>
        </w:rPr>
      </w:pPr>
      <w:r w:rsidRPr="00386D68">
        <w:rPr>
          <w:szCs w:val="24"/>
          <w:lang w:eastAsia="en-AU"/>
        </w:rPr>
        <w:t xml:space="preserve">Clause 16, after line </w:t>
      </w:r>
      <w:r w:rsidR="00F41F5B">
        <w:rPr>
          <w:szCs w:val="24"/>
          <w:lang w:eastAsia="en-AU"/>
        </w:rPr>
        <w:t>19</w:t>
      </w:r>
      <w:r w:rsidRPr="00386D68">
        <w:rPr>
          <w:szCs w:val="24"/>
          <w:lang w:eastAsia="en-AU"/>
        </w:rPr>
        <w:t xml:space="preserve"> insert—</w:t>
      </w:r>
    </w:p>
    <w:p w:rsidR="00386D68" w:rsidRDefault="00693B9C" w:rsidP="00693B9C">
      <w:pPr>
        <w:pStyle w:val="AmendHeading1"/>
        <w:tabs>
          <w:tab w:val="right" w:pos="1701"/>
        </w:tabs>
        <w:ind w:left="1871" w:hanging="1871"/>
        <w:rPr>
          <w:lang w:eastAsia="en-AU"/>
        </w:rPr>
      </w:pPr>
      <w:r>
        <w:rPr>
          <w:lang w:eastAsia="en-AU"/>
        </w:rPr>
        <w:tab/>
      </w:r>
      <w:r w:rsidR="00386D68" w:rsidRPr="00693B9C">
        <w:rPr>
          <w:lang w:eastAsia="en-AU"/>
        </w:rPr>
        <w:t>"(</w:t>
      </w:r>
      <w:r w:rsidR="00F41F5B">
        <w:rPr>
          <w:lang w:eastAsia="en-AU"/>
        </w:rPr>
        <w:t>3A</w:t>
      </w:r>
      <w:r w:rsidR="00386D68" w:rsidRPr="00693B9C">
        <w:rPr>
          <w:lang w:eastAsia="en-AU"/>
        </w:rPr>
        <w:t>)</w:t>
      </w:r>
      <w:r>
        <w:rPr>
          <w:lang w:eastAsia="en-AU"/>
        </w:rPr>
        <w:tab/>
      </w:r>
      <w:r w:rsidR="00386D68">
        <w:rPr>
          <w:lang w:eastAsia="en-AU"/>
        </w:rPr>
        <w:tab/>
        <w:t xml:space="preserve">The Secretary, within 12 months of a </w:t>
      </w:r>
      <w:proofErr w:type="spellStart"/>
      <w:r w:rsidR="00386D68">
        <w:rPr>
          <w:lang w:eastAsia="en-AU"/>
        </w:rPr>
        <w:t>taxon</w:t>
      </w:r>
      <w:proofErr w:type="spellEnd"/>
      <w:r w:rsidR="00386D68">
        <w:rPr>
          <w:lang w:eastAsia="en-AU"/>
        </w:rPr>
        <w:t xml:space="preserve"> or community of flora or fauna or potentially threatening process being specified in the Threatened List or the Processes List, must make a management plan in respect of the listed taxon, community or process if—</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(a)</w:t>
      </w:r>
      <w:r w:rsidRPr="00693B9C">
        <w:rPr>
          <w:lang w:eastAsia="en-AU"/>
        </w:rPr>
        <w:tab/>
      </w:r>
      <w:r w:rsidR="00386D68">
        <w:rPr>
          <w:szCs w:val="24"/>
          <w:lang w:eastAsia="en-AU"/>
        </w:rPr>
        <w:t>the taxon or community is endangered or critically endangered; or</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(b)</w:t>
      </w:r>
      <w:r w:rsidRPr="00693B9C">
        <w:rPr>
          <w:lang w:eastAsia="en-AU"/>
        </w:rPr>
        <w:tab/>
      </w:r>
      <w:r w:rsidR="00386D68">
        <w:rPr>
          <w:szCs w:val="24"/>
          <w:lang w:eastAsia="en-AU"/>
        </w:rPr>
        <w:t>the threats to the taxon or community include activities, works or operations undertaken by or on behalf of a public authority; or</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(c)</w:t>
      </w:r>
      <w:r w:rsidRPr="00693B9C">
        <w:rPr>
          <w:lang w:eastAsia="en-AU"/>
        </w:rPr>
        <w:tab/>
      </w:r>
      <w:r w:rsidR="00386D68">
        <w:rPr>
          <w:szCs w:val="24"/>
          <w:lang w:eastAsia="en-AU"/>
        </w:rPr>
        <w:t>the taxon or community is endemic to Victoria; or</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(d)</w:t>
      </w:r>
      <w:r w:rsidRPr="00693B9C">
        <w:rPr>
          <w:lang w:eastAsia="en-AU"/>
        </w:rPr>
        <w:tab/>
      </w:r>
      <w:r w:rsidR="00386D68">
        <w:rPr>
          <w:szCs w:val="24"/>
          <w:lang w:eastAsia="en-AU"/>
        </w:rPr>
        <w:t>in the opinion of the Secretary based on advice received from the Committee—</w:t>
      </w:r>
    </w:p>
    <w:p w:rsidR="00386D68" w:rsidRDefault="00693B9C" w:rsidP="00693B9C">
      <w:pPr>
        <w:pStyle w:val="AmendHeading3"/>
        <w:tabs>
          <w:tab w:val="right" w:pos="2778"/>
        </w:tabs>
        <w:ind w:left="2891" w:hanging="2891"/>
        <w:rPr>
          <w:szCs w:val="24"/>
          <w:lang w:eastAsia="en-AU"/>
        </w:rPr>
      </w:pPr>
      <w:r>
        <w:rPr>
          <w:lang w:eastAsia="en-AU"/>
        </w:rPr>
        <w:tab/>
      </w:r>
      <w:r w:rsidRPr="00693B9C">
        <w:rPr>
          <w:lang w:eastAsia="en-AU"/>
        </w:rPr>
        <w:t>(</w:t>
      </w:r>
      <w:proofErr w:type="spellStart"/>
      <w:r w:rsidRPr="00693B9C">
        <w:rPr>
          <w:lang w:eastAsia="en-AU"/>
        </w:rPr>
        <w:t>i</w:t>
      </w:r>
      <w:proofErr w:type="spellEnd"/>
      <w:r w:rsidRPr="00693B9C">
        <w:rPr>
          <w:lang w:eastAsia="en-AU"/>
        </w:rPr>
        <w:t>)</w:t>
      </w:r>
      <w:r w:rsidRPr="00693B9C">
        <w:rPr>
          <w:lang w:eastAsia="en-AU"/>
        </w:rPr>
        <w:tab/>
      </w:r>
      <w:r w:rsidR="00386D68">
        <w:rPr>
          <w:szCs w:val="24"/>
          <w:lang w:eastAsia="en-AU"/>
        </w:rPr>
        <w:t>the taxon is ecologically significant; or</w:t>
      </w:r>
    </w:p>
    <w:p w:rsidR="00386D68" w:rsidRDefault="00693B9C" w:rsidP="00693B9C">
      <w:pPr>
        <w:pStyle w:val="AmendHeading3"/>
        <w:tabs>
          <w:tab w:val="right" w:pos="2778"/>
        </w:tabs>
        <w:ind w:left="2891" w:hanging="2891"/>
        <w:rPr>
          <w:szCs w:val="24"/>
          <w:lang w:eastAsia="en-AU"/>
        </w:rPr>
      </w:pPr>
      <w:r>
        <w:rPr>
          <w:lang w:eastAsia="en-AU"/>
        </w:rPr>
        <w:tab/>
      </w:r>
      <w:r w:rsidRPr="00693B9C">
        <w:rPr>
          <w:lang w:eastAsia="en-AU"/>
        </w:rPr>
        <w:t>(ii)</w:t>
      </w:r>
      <w:r w:rsidRPr="00693B9C">
        <w:rPr>
          <w:lang w:eastAsia="en-AU"/>
        </w:rPr>
        <w:tab/>
      </w:r>
      <w:r w:rsidR="00386D68">
        <w:rPr>
          <w:szCs w:val="24"/>
          <w:lang w:eastAsia="en-AU"/>
        </w:rPr>
        <w:t>the process is significant.</w:t>
      </w:r>
    </w:p>
    <w:p w:rsidR="00386D68" w:rsidRDefault="00693B9C" w:rsidP="00693B9C">
      <w:pPr>
        <w:pStyle w:val="AmendHeading1"/>
        <w:tabs>
          <w:tab w:val="right" w:pos="1701"/>
        </w:tabs>
        <w:ind w:left="1871" w:hanging="1871"/>
        <w:rPr>
          <w:szCs w:val="24"/>
          <w:lang w:eastAsia="en-AU"/>
        </w:rPr>
      </w:pPr>
      <w:r>
        <w:rPr>
          <w:lang w:eastAsia="en-AU"/>
        </w:rPr>
        <w:tab/>
      </w:r>
      <w:r w:rsidRPr="00693B9C">
        <w:rPr>
          <w:lang w:eastAsia="en-AU"/>
        </w:rPr>
        <w:t>(</w:t>
      </w:r>
      <w:r w:rsidR="00F41F5B">
        <w:rPr>
          <w:lang w:eastAsia="en-AU"/>
        </w:rPr>
        <w:t>3B</w:t>
      </w:r>
      <w:r w:rsidRPr="00693B9C">
        <w:rPr>
          <w:lang w:eastAsia="en-AU"/>
        </w:rPr>
        <w:t>)</w:t>
      </w:r>
      <w:r w:rsidRPr="00693B9C">
        <w:rPr>
          <w:lang w:eastAsia="en-AU"/>
        </w:rPr>
        <w:tab/>
      </w:r>
      <w:r w:rsidR="00386D68">
        <w:rPr>
          <w:szCs w:val="24"/>
          <w:lang w:eastAsia="en-AU"/>
        </w:rPr>
        <w:t>The Secretary must consult with the Committee in preparing a management plan.</w:t>
      </w:r>
    </w:p>
    <w:p w:rsidR="00386D68" w:rsidRDefault="00693B9C" w:rsidP="00693B9C">
      <w:pPr>
        <w:pStyle w:val="AmendHeading1"/>
        <w:tabs>
          <w:tab w:val="right" w:pos="1701"/>
        </w:tabs>
        <w:ind w:left="1871" w:hanging="1871"/>
        <w:rPr>
          <w:szCs w:val="24"/>
          <w:lang w:eastAsia="en-AU"/>
        </w:rPr>
      </w:pPr>
      <w:r>
        <w:rPr>
          <w:lang w:eastAsia="en-AU"/>
        </w:rPr>
        <w:tab/>
      </w:r>
      <w:r w:rsidRPr="00693B9C">
        <w:rPr>
          <w:lang w:eastAsia="en-AU"/>
        </w:rPr>
        <w:t>(</w:t>
      </w:r>
      <w:r w:rsidR="00F41F5B">
        <w:rPr>
          <w:lang w:eastAsia="en-AU"/>
        </w:rPr>
        <w:t>3C</w:t>
      </w:r>
      <w:r w:rsidRPr="00693B9C">
        <w:rPr>
          <w:lang w:eastAsia="en-AU"/>
        </w:rPr>
        <w:t>)</w:t>
      </w:r>
      <w:r w:rsidRPr="00693B9C">
        <w:rPr>
          <w:lang w:eastAsia="en-AU"/>
        </w:rPr>
        <w:tab/>
      </w:r>
      <w:r w:rsidR="00386D68">
        <w:rPr>
          <w:szCs w:val="24"/>
          <w:lang w:eastAsia="en-AU"/>
        </w:rPr>
        <w:t>The Secretary must publish on the Internet any advice received from the Committee in preparing a management plan.</w:t>
      </w:r>
      <w:proofErr w:type="gramStart"/>
      <w:r w:rsidR="00386D68">
        <w:rPr>
          <w:szCs w:val="24"/>
          <w:lang w:eastAsia="en-AU"/>
        </w:rPr>
        <w:t>".</w:t>
      </w:r>
      <w:proofErr w:type="gramEnd"/>
    </w:p>
    <w:p w:rsidR="00386D68" w:rsidRPr="00693B9C" w:rsidRDefault="00386D68" w:rsidP="00693B9C">
      <w:pPr>
        <w:pStyle w:val="ListParagraph"/>
        <w:numPr>
          <w:ilvl w:val="0"/>
          <w:numId w:val="32"/>
        </w:numPr>
        <w:rPr>
          <w:lang w:eastAsia="en-AU"/>
        </w:rPr>
      </w:pPr>
      <w:r w:rsidRPr="00693B9C">
        <w:rPr>
          <w:szCs w:val="24"/>
          <w:lang w:eastAsia="en-AU"/>
        </w:rPr>
        <w:t>Clause 17,</w:t>
      </w:r>
      <w:r w:rsidR="00F41F5B">
        <w:rPr>
          <w:szCs w:val="24"/>
          <w:lang w:eastAsia="en-AU"/>
        </w:rPr>
        <w:t xml:space="preserve"> </w:t>
      </w:r>
      <w:r w:rsidRPr="00693B9C">
        <w:rPr>
          <w:szCs w:val="24"/>
          <w:lang w:eastAsia="en-AU"/>
        </w:rPr>
        <w:t xml:space="preserve">after line </w:t>
      </w:r>
      <w:r w:rsidR="00F41F5B">
        <w:rPr>
          <w:szCs w:val="24"/>
          <w:lang w:eastAsia="en-AU"/>
        </w:rPr>
        <w:t>27</w:t>
      </w:r>
      <w:r w:rsidRPr="00693B9C">
        <w:rPr>
          <w:szCs w:val="24"/>
          <w:lang w:eastAsia="en-AU"/>
        </w:rPr>
        <w:t xml:space="preserve"> insert—</w:t>
      </w:r>
    </w:p>
    <w:p w:rsidR="00386D68" w:rsidRDefault="00693B9C" w:rsidP="00693B9C">
      <w:pPr>
        <w:pStyle w:val="AmendHeading1"/>
        <w:tabs>
          <w:tab w:val="right" w:pos="1701"/>
        </w:tabs>
        <w:ind w:left="1871" w:hanging="1871"/>
        <w:rPr>
          <w:lang w:eastAsia="en-AU"/>
        </w:rPr>
      </w:pPr>
      <w:r>
        <w:rPr>
          <w:lang w:eastAsia="en-AU"/>
        </w:rPr>
        <w:tab/>
      </w:r>
      <w:r w:rsidR="00386D68" w:rsidRPr="00693B9C">
        <w:rPr>
          <w:lang w:eastAsia="en-AU"/>
        </w:rPr>
        <w:t>"(</w:t>
      </w:r>
      <w:r w:rsidR="00F41F5B">
        <w:rPr>
          <w:lang w:eastAsia="en-AU"/>
        </w:rPr>
        <w:t>1A</w:t>
      </w:r>
      <w:r w:rsidR="00386D68" w:rsidRPr="00693B9C">
        <w:rPr>
          <w:lang w:eastAsia="en-AU"/>
        </w:rPr>
        <w:t>)</w:t>
      </w:r>
      <w:r w:rsidR="00386D68">
        <w:rPr>
          <w:lang w:eastAsia="en-AU"/>
        </w:rPr>
        <w:tab/>
      </w:r>
      <w:r>
        <w:rPr>
          <w:lang w:eastAsia="en-AU"/>
        </w:rPr>
        <w:tab/>
      </w:r>
      <w:r w:rsidR="00386D68">
        <w:rPr>
          <w:lang w:eastAsia="en-AU"/>
        </w:rPr>
        <w:t>A management plan must provide for the following—</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(a)</w:t>
      </w:r>
      <w:r w:rsidRPr="00693B9C">
        <w:rPr>
          <w:lang w:eastAsia="en-AU"/>
        </w:rPr>
        <w:tab/>
      </w:r>
      <w:r w:rsidR="00386D68">
        <w:rPr>
          <w:szCs w:val="24"/>
          <w:lang w:eastAsia="en-AU"/>
        </w:rPr>
        <w:t>measures to maintain and protect specified levels of sufficient habitat for the taxon or community of flora or fauna;</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(b)</w:t>
      </w:r>
      <w:r w:rsidRPr="00693B9C">
        <w:rPr>
          <w:lang w:eastAsia="en-AU"/>
        </w:rPr>
        <w:tab/>
      </w:r>
      <w:r w:rsidR="00386D68">
        <w:rPr>
          <w:szCs w:val="24"/>
          <w:lang w:eastAsia="en-AU"/>
        </w:rPr>
        <w:t>measures that are reasonably expected to protect, halt the decline and promote the recovery of the taxon or community of flora or fauna;</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(c)</w:t>
      </w:r>
      <w:r w:rsidRPr="00693B9C">
        <w:rPr>
          <w:lang w:eastAsia="en-AU"/>
        </w:rPr>
        <w:tab/>
      </w:r>
      <w:r w:rsidR="00386D68">
        <w:rPr>
          <w:szCs w:val="24"/>
          <w:lang w:eastAsia="en-AU"/>
        </w:rPr>
        <w:t>measures that mitigate or halt the potentially threatening process;</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(d)</w:t>
      </w:r>
      <w:r w:rsidRPr="00693B9C">
        <w:rPr>
          <w:lang w:eastAsia="en-AU"/>
        </w:rPr>
        <w:tab/>
      </w:r>
      <w:r w:rsidR="00386D68">
        <w:rPr>
          <w:szCs w:val="24"/>
          <w:lang w:eastAsia="en-AU"/>
        </w:rPr>
        <w:t xml:space="preserve">if a critical habitat determination has been made in relation to a </w:t>
      </w:r>
      <w:proofErr w:type="spellStart"/>
      <w:r w:rsidR="00386D68">
        <w:rPr>
          <w:szCs w:val="24"/>
          <w:lang w:eastAsia="en-AU"/>
        </w:rPr>
        <w:t>taxon</w:t>
      </w:r>
      <w:proofErr w:type="spellEnd"/>
      <w:r w:rsidR="00386D68">
        <w:rPr>
          <w:szCs w:val="24"/>
          <w:lang w:eastAsia="en-AU"/>
        </w:rPr>
        <w:t xml:space="preserve"> or community—any specified activities, works or operations that could adversely affect or otherwise threaten the taxon or community;</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(e)</w:t>
      </w:r>
      <w:r w:rsidRPr="00693B9C">
        <w:rPr>
          <w:lang w:eastAsia="en-AU"/>
        </w:rPr>
        <w:tab/>
      </w:r>
      <w:r w:rsidR="00386D68">
        <w:rPr>
          <w:szCs w:val="24"/>
          <w:lang w:eastAsia="en-AU"/>
        </w:rPr>
        <w:t xml:space="preserve">if a critical habitat determination has not been made in relation to a </w:t>
      </w:r>
      <w:proofErr w:type="spellStart"/>
      <w:r w:rsidR="00386D68">
        <w:rPr>
          <w:szCs w:val="24"/>
          <w:lang w:eastAsia="en-AU"/>
        </w:rPr>
        <w:t>taxon</w:t>
      </w:r>
      <w:proofErr w:type="spellEnd"/>
      <w:r w:rsidR="00386D68">
        <w:rPr>
          <w:szCs w:val="24"/>
          <w:lang w:eastAsia="en-AU"/>
        </w:rPr>
        <w:t xml:space="preserve"> or community—actions to be undertaken to consider whether a critical habitat determination should be made in relation to the taxon or community, including measures to protect critical habitat upon a determination.".</w:t>
      </w:r>
    </w:p>
    <w:p w:rsidR="00386D68" w:rsidRPr="00EB0A58" w:rsidRDefault="00386D68" w:rsidP="00693B9C">
      <w:pPr>
        <w:pStyle w:val="ListParagraph"/>
        <w:numPr>
          <w:ilvl w:val="0"/>
          <w:numId w:val="34"/>
        </w:numPr>
        <w:rPr>
          <w:lang w:eastAsia="en-AU"/>
        </w:rPr>
      </w:pPr>
      <w:r w:rsidRPr="00693B9C">
        <w:rPr>
          <w:szCs w:val="24"/>
          <w:lang w:eastAsia="en-AU"/>
        </w:rPr>
        <w:t xml:space="preserve">Clause 20, line </w:t>
      </w:r>
      <w:r w:rsidR="00F41F5B">
        <w:rPr>
          <w:szCs w:val="24"/>
          <w:lang w:eastAsia="en-AU"/>
        </w:rPr>
        <w:t>25</w:t>
      </w:r>
      <w:r w:rsidRPr="00693B9C">
        <w:rPr>
          <w:szCs w:val="24"/>
          <w:lang w:eastAsia="en-AU"/>
        </w:rPr>
        <w:t>, omit "made." and insert "made; or".</w:t>
      </w:r>
    </w:p>
    <w:p w:rsidR="00EB0A58" w:rsidRPr="00693B9C" w:rsidRDefault="00EB0A58" w:rsidP="00EB0A58">
      <w:pPr>
        <w:rPr>
          <w:lang w:eastAsia="en-AU"/>
        </w:rPr>
      </w:pPr>
    </w:p>
    <w:p w:rsidR="00386D68" w:rsidRPr="00693B9C" w:rsidRDefault="00386D68" w:rsidP="00693B9C">
      <w:pPr>
        <w:pStyle w:val="ListParagraph"/>
        <w:numPr>
          <w:ilvl w:val="0"/>
          <w:numId w:val="34"/>
        </w:numPr>
        <w:rPr>
          <w:lang w:eastAsia="en-AU"/>
        </w:rPr>
      </w:pPr>
      <w:r w:rsidRPr="00693B9C">
        <w:rPr>
          <w:szCs w:val="24"/>
          <w:lang w:eastAsia="en-AU"/>
        </w:rPr>
        <w:lastRenderedPageBreak/>
        <w:t xml:space="preserve">Clause 20, after line </w:t>
      </w:r>
      <w:r w:rsidR="00F41F5B">
        <w:rPr>
          <w:szCs w:val="24"/>
          <w:lang w:eastAsia="en-AU"/>
        </w:rPr>
        <w:t>25</w:t>
      </w:r>
      <w:r w:rsidRPr="00693B9C">
        <w:rPr>
          <w:szCs w:val="24"/>
          <w:lang w:eastAsia="en-AU"/>
        </w:rPr>
        <w:t xml:space="preserve"> insert—</w:t>
      </w:r>
    </w:p>
    <w:p w:rsidR="00386D68" w:rsidRDefault="00693B9C" w:rsidP="00693B9C">
      <w:pPr>
        <w:pStyle w:val="AmendHeading1"/>
        <w:tabs>
          <w:tab w:val="right" w:pos="1701"/>
        </w:tabs>
        <w:ind w:left="1871" w:hanging="1871"/>
        <w:rPr>
          <w:lang w:eastAsia="en-AU"/>
        </w:rPr>
      </w:pPr>
      <w:r>
        <w:rPr>
          <w:lang w:eastAsia="en-AU"/>
        </w:rPr>
        <w:tab/>
      </w:r>
      <w:r w:rsidR="00386D68" w:rsidRPr="00693B9C">
        <w:rPr>
          <w:lang w:eastAsia="en-AU"/>
        </w:rPr>
        <w:t>"(c)</w:t>
      </w:r>
      <w:r w:rsidR="00386D68">
        <w:rPr>
          <w:lang w:eastAsia="en-AU"/>
        </w:rPr>
        <w:tab/>
      </w:r>
      <w:r>
        <w:rPr>
          <w:lang w:eastAsia="en-AU"/>
        </w:rPr>
        <w:tab/>
      </w:r>
      <w:r w:rsidR="00386D68">
        <w:rPr>
          <w:lang w:eastAsia="en-AU"/>
        </w:rPr>
        <w:t>any other habitat in an area of Victoria.</w:t>
      </w:r>
      <w:proofErr w:type="gramStart"/>
      <w:r w:rsidR="00386D68">
        <w:rPr>
          <w:lang w:eastAsia="en-AU"/>
        </w:rPr>
        <w:t>".</w:t>
      </w:r>
      <w:proofErr w:type="gramEnd"/>
    </w:p>
    <w:p w:rsidR="00386D68" w:rsidRPr="00693B9C" w:rsidRDefault="00386D68" w:rsidP="00693B9C">
      <w:pPr>
        <w:pStyle w:val="ListParagraph"/>
        <w:numPr>
          <w:ilvl w:val="0"/>
          <w:numId w:val="36"/>
        </w:numPr>
        <w:rPr>
          <w:lang w:eastAsia="en-AU"/>
        </w:rPr>
      </w:pPr>
      <w:r w:rsidRPr="00693B9C">
        <w:rPr>
          <w:szCs w:val="24"/>
          <w:lang w:eastAsia="en-AU"/>
        </w:rPr>
        <w:t>Clause 20, page 4</w:t>
      </w:r>
      <w:r w:rsidR="00F41F5B">
        <w:rPr>
          <w:szCs w:val="24"/>
          <w:lang w:eastAsia="en-AU"/>
        </w:rPr>
        <w:t>4</w:t>
      </w:r>
      <w:r w:rsidRPr="00693B9C">
        <w:rPr>
          <w:szCs w:val="24"/>
          <w:lang w:eastAsia="en-AU"/>
        </w:rPr>
        <w:t xml:space="preserve">, after line </w:t>
      </w:r>
      <w:r w:rsidR="00F41F5B">
        <w:rPr>
          <w:szCs w:val="24"/>
          <w:lang w:eastAsia="en-AU"/>
        </w:rPr>
        <w:t>19</w:t>
      </w:r>
      <w:r w:rsidRPr="00693B9C">
        <w:rPr>
          <w:szCs w:val="24"/>
          <w:lang w:eastAsia="en-AU"/>
        </w:rPr>
        <w:t xml:space="preserve"> insert—</w:t>
      </w:r>
    </w:p>
    <w:p w:rsidR="00386D68" w:rsidRDefault="00693B9C" w:rsidP="00693B9C">
      <w:pPr>
        <w:pStyle w:val="AmendHeading1"/>
        <w:tabs>
          <w:tab w:val="right" w:pos="1701"/>
        </w:tabs>
        <w:ind w:left="1871" w:hanging="1871"/>
        <w:rPr>
          <w:lang w:eastAsia="en-AU"/>
        </w:rPr>
      </w:pPr>
      <w:r>
        <w:rPr>
          <w:lang w:eastAsia="en-AU"/>
        </w:rPr>
        <w:tab/>
      </w:r>
      <w:r w:rsidR="00386D68" w:rsidRPr="00693B9C">
        <w:rPr>
          <w:lang w:eastAsia="en-AU"/>
        </w:rPr>
        <w:t>"(</w:t>
      </w:r>
      <w:r w:rsidR="00F41F5B">
        <w:rPr>
          <w:lang w:eastAsia="en-AU"/>
        </w:rPr>
        <w:t>5</w:t>
      </w:r>
      <w:r w:rsidR="00386D68" w:rsidRPr="00693B9C">
        <w:rPr>
          <w:lang w:eastAsia="en-AU"/>
        </w:rPr>
        <w:t>)</w:t>
      </w:r>
      <w:r w:rsidR="00386D68">
        <w:rPr>
          <w:lang w:eastAsia="en-AU"/>
        </w:rPr>
        <w:tab/>
      </w:r>
      <w:r>
        <w:rPr>
          <w:lang w:eastAsia="en-AU"/>
        </w:rPr>
        <w:tab/>
      </w:r>
      <w:r w:rsidR="00386D68">
        <w:rPr>
          <w:lang w:eastAsia="en-AU"/>
        </w:rPr>
        <w:t>Despite anything else in this Division, the Minister must make a habitat conservation order in respect of an area if—</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(a)</w:t>
      </w:r>
      <w:r w:rsidRPr="00693B9C">
        <w:rPr>
          <w:lang w:eastAsia="en-AU"/>
        </w:rPr>
        <w:tab/>
      </w:r>
      <w:r w:rsidR="00386D68">
        <w:rPr>
          <w:szCs w:val="24"/>
          <w:lang w:eastAsia="en-AU"/>
        </w:rPr>
        <w:t xml:space="preserve">a critical habitat determination or management plan has been made in respect of the area but the conservation status of a </w:t>
      </w:r>
      <w:proofErr w:type="spellStart"/>
      <w:r w:rsidR="00386D68">
        <w:rPr>
          <w:szCs w:val="24"/>
          <w:lang w:eastAsia="en-AU"/>
        </w:rPr>
        <w:t>taxon</w:t>
      </w:r>
      <w:proofErr w:type="spellEnd"/>
      <w:r w:rsidR="00386D68">
        <w:rPr>
          <w:szCs w:val="24"/>
          <w:lang w:eastAsia="en-AU"/>
        </w:rPr>
        <w:t xml:space="preserve"> or community of flora or fauna in the area has not improved within three years of the making of the determination or plan; or</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(b)</w:t>
      </w:r>
      <w:r w:rsidRPr="00693B9C">
        <w:rPr>
          <w:lang w:eastAsia="en-AU"/>
        </w:rPr>
        <w:tab/>
      </w:r>
      <w:r w:rsidR="00386D68">
        <w:rPr>
          <w:szCs w:val="24"/>
          <w:lang w:eastAsia="en-AU"/>
        </w:rPr>
        <w:t>the area is subject to a critical habitat determination but the Secretary has not entered into a critical habitat agreement within 18 months of the making of the determination; or</w:t>
      </w:r>
    </w:p>
    <w:p w:rsidR="00386D68" w:rsidRDefault="00693B9C" w:rsidP="00693B9C">
      <w:pPr>
        <w:pStyle w:val="AmendHeading2"/>
        <w:tabs>
          <w:tab w:val="clear" w:pos="720"/>
          <w:tab w:val="right" w:pos="2268"/>
        </w:tabs>
        <w:ind w:left="2381" w:hanging="2381"/>
        <w:rPr>
          <w:szCs w:val="24"/>
          <w:lang w:eastAsia="en-AU"/>
        </w:rPr>
      </w:pPr>
      <w:r>
        <w:rPr>
          <w:lang w:eastAsia="en-AU"/>
        </w:rPr>
        <w:tab/>
      </w:r>
      <w:r w:rsidRPr="00693B9C">
        <w:rPr>
          <w:lang w:eastAsia="en-AU"/>
        </w:rPr>
        <w:t>(c)</w:t>
      </w:r>
      <w:r w:rsidRPr="00693B9C">
        <w:rPr>
          <w:lang w:eastAsia="en-AU"/>
        </w:rPr>
        <w:tab/>
      </w:r>
      <w:r w:rsidR="00386D68">
        <w:rPr>
          <w:szCs w:val="24"/>
          <w:lang w:eastAsia="en-AU"/>
        </w:rPr>
        <w:t>the area is subject to a critical habitat determination and a catastrophic event has had or will have a significant impact on a critically endangered taxon or community of flora or fauna in the area.</w:t>
      </w:r>
    </w:p>
    <w:p w:rsidR="00386D68" w:rsidRDefault="00693B9C" w:rsidP="00693B9C">
      <w:pPr>
        <w:pStyle w:val="AmendHeading1"/>
        <w:tabs>
          <w:tab w:val="right" w:pos="1701"/>
        </w:tabs>
        <w:ind w:left="1871" w:hanging="1871"/>
        <w:rPr>
          <w:szCs w:val="24"/>
          <w:lang w:eastAsia="en-AU"/>
        </w:rPr>
      </w:pPr>
      <w:r>
        <w:rPr>
          <w:lang w:eastAsia="en-AU"/>
        </w:rPr>
        <w:tab/>
      </w:r>
      <w:r w:rsidRPr="00693B9C">
        <w:rPr>
          <w:lang w:eastAsia="en-AU"/>
        </w:rPr>
        <w:t>(</w:t>
      </w:r>
      <w:r w:rsidR="00F41F5B">
        <w:rPr>
          <w:lang w:eastAsia="en-AU"/>
        </w:rPr>
        <w:t>6</w:t>
      </w:r>
      <w:r w:rsidRPr="00693B9C">
        <w:rPr>
          <w:lang w:eastAsia="en-AU"/>
        </w:rPr>
        <w:t>)</w:t>
      </w:r>
      <w:r w:rsidRPr="00693B9C">
        <w:rPr>
          <w:lang w:eastAsia="en-AU"/>
        </w:rPr>
        <w:tab/>
      </w:r>
      <w:r w:rsidR="00386D68">
        <w:rPr>
          <w:szCs w:val="24"/>
          <w:lang w:eastAsia="en-AU"/>
        </w:rPr>
        <w:t xml:space="preserve">A habitat conservation </w:t>
      </w:r>
      <w:r w:rsidR="00625C54">
        <w:rPr>
          <w:szCs w:val="24"/>
          <w:lang w:eastAsia="en-AU"/>
        </w:rPr>
        <w:t xml:space="preserve">order </w:t>
      </w:r>
      <w:r w:rsidR="00386D68">
        <w:rPr>
          <w:szCs w:val="24"/>
          <w:lang w:eastAsia="en-AU"/>
        </w:rPr>
        <w:t>must be made under subsection (5</w:t>
      </w:r>
      <w:proofErr w:type="gramStart"/>
      <w:r w:rsidR="00386D68">
        <w:rPr>
          <w:szCs w:val="24"/>
          <w:lang w:eastAsia="en-AU"/>
        </w:rPr>
        <w:t>)(</w:t>
      </w:r>
      <w:proofErr w:type="gramEnd"/>
      <w:r w:rsidR="00386D68">
        <w:rPr>
          <w:szCs w:val="24"/>
          <w:lang w:eastAsia="en-AU"/>
        </w:rPr>
        <w:t>c) within 3 months of the Minister becoming aware of the catastrophic event.</w:t>
      </w:r>
    </w:p>
    <w:p w:rsidR="00386D68" w:rsidRDefault="00693B9C" w:rsidP="00693B9C">
      <w:pPr>
        <w:pStyle w:val="AmendHeading1"/>
        <w:tabs>
          <w:tab w:val="right" w:pos="1701"/>
        </w:tabs>
        <w:ind w:left="1871" w:hanging="1871"/>
        <w:rPr>
          <w:szCs w:val="24"/>
          <w:lang w:eastAsia="en-AU"/>
        </w:rPr>
      </w:pPr>
      <w:r>
        <w:rPr>
          <w:lang w:eastAsia="en-AU"/>
        </w:rPr>
        <w:tab/>
      </w:r>
      <w:r w:rsidRPr="00693B9C">
        <w:rPr>
          <w:lang w:eastAsia="en-AU"/>
        </w:rPr>
        <w:t>(</w:t>
      </w:r>
      <w:r w:rsidR="00F41F5B">
        <w:rPr>
          <w:lang w:eastAsia="en-AU"/>
        </w:rPr>
        <w:t>7</w:t>
      </w:r>
      <w:r w:rsidRPr="00693B9C">
        <w:rPr>
          <w:lang w:eastAsia="en-AU"/>
        </w:rPr>
        <w:t>)</w:t>
      </w:r>
      <w:r w:rsidRPr="00693B9C">
        <w:rPr>
          <w:lang w:eastAsia="en-AU"/>
        </w:rPr>
        <w:tab/>
      </w:r>
      <w:r w:rsidR="00386D68">
        <w:rPr>
          <w:szCs w:val="24"/>
          <w:lang w:eastAsia="en-AU"/>
        </w:rPr>
        <w:t>The Minister must consult with the Committee in preparing a habitat conservation order.</w:t>
      </w:r>
    </w:p>
    <w:p w:rsidR="00386D68" w:rsidRPr="00693B9C" w:rsidRDefault="00693B9C" w:rsidP="00693B9C">
      <w:pPr>
        <w:pStyle w:val="AmendHeading1"/>
        <w:tabs>
          <w:tab w:val="right" w:pos="1701"/>
        </w:tabs>
        <w:ind w:left="1871" w:hanging="1871"/>
        <w:rPr>
          <w:lang w:eastAsia="en-AU"/>
        </w:rPr>
      </w:pPr>
      <w:r>
        <w:rPr>
          <w:lang w:eastAsia="en-AU"/>
        </w:rPr>
        <w:tab/>
      </w:r>
      <w:r w:rsidRPr="00693B9C">
        <w:rPr>
          <w:lang w:eastAsia="en-AU"/>
        </w:rPr>
        <w:t>(</w:t>
      </w:r>
      <w:r w:rsidR="00F41F5B">
        <w:rPr>
          <w:lang w:eastAsia="en-AU"/>
        </w:rPr>
        <w:t>8</w:t>
      </w:r>
      <w:r w:rsidRPr="00693B9C">
        <w:rPr>
          <w:lang w:eastAsia="en-AU"/>
        </w:rPr>
        <w:t>)</w:t>
      </w:r>
      <w:r w:rsidRPr="00693B9C">
        <w:rPr>
          <w:lang w:eastAsia="en-AU"/>
        </w:rPr>
        <w:tab/>
      </w:r>
      <w:r w:rsidR="00386D68">
        <w:rPr>
          <w:szCs w:val="24"/>
          <w:lang w:eastAsia="en-AU"/>
        </w:rPr>
        <w:t>If the Minister considers whether to make a habitat conservation order under this Division but does not make an order, the Minister must publish on the Internet the reasons for not making an order, including the scientific reasons why an order was not made.</w:t>
      </w:r>
      <w:proofErr w:type="gramStart"/>
      <w:r w:rsidR="00386D68">
        <w:rPr>
          <w:szCs w:val="24"/>
          <w:lang w:eastAsia="en-AU"/>
        </w:rPr>
        <w:t>".</w:t>
      </w:r>
      <w:proofErr w:type="gramEnd"/>
    </w:p>
    <w:p w:rsidR="00386D68" w:rsidRDefault="00386D68" w:rsidP="00386D68">
      <w:pPr>
        <w:suppressLineNumbers w:val="0"/>
        <w:tabs>
          <w:tab w:val="clear" w:pos="720"/>
          <w:tab w:val="right" w:pos="1701"/>
        </w:tabs>
        <w:overflowPunct/>
        <w:spacing w:before="0"/>
        <w:ind w:left="1871" w:hanging="1871"/>
        <w:textAlignment w:val="auto"/>
        <w:rPr>
          <w:szCs w:val="24"/>
          <w:lang w:eastAsia="en-AU"/>
        </w:rPr>
      </w:pPr>
    </w:p>
    <w:p w:rsidR="008416AE" w:rsidRDefault="008416AE" w:rsidP="008416AE"/>
    <w:sectPr w:rsidR="008416AE" w:rsidSect="00B35561">
      <w:headerReference w:type="default" r:id="rId7"/>
      <w:footerReference w:type="even" r:id="rId8"/>
      <w:footerReference w:type="default" r:id="rId9"/>
      <w:headerReference w:type="first" r:id="rId10"/>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450" w:rsidRDefault="00E55450">
      <w:r>
        <w:separator/>
      </w:r>
    </w:p>
  </w:endnote>
  <w:endnote w:type="continuationSeparator" w:id="0">
    <w:p w:rsidR="00E55450" w:rsidRDefault="00E5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D" w:rsidRDefault="00D235E5" w:rsidP="00B35561">
    <w:pPr>
      <w:pStyle w:val="Footer"/>
      <w:framePr w:wrap="around" w:vAnchor="text" w:hAnchor="margin" w:xAlign="center" w:y="1"/>
      <w:rPr>
        <w:rStyle w:val="PageNumber"/>
      </w:rPr>
    </w:pPr>
    <w:r>
      <w:rPr>
        <w:rStyle w:val="PageNumber"/>
      </w:rPr>
      <w:fldChar w:fldCharType="begin"/>
    </w:r>
    <w:r w:rsidR="008C676D">
      <w:rPr>
        <w:rStyle w:val="PageNumber"/>
      </w:rPr>
      <w:instrText xml:space="preserve">PAGE  </w:instrText>
    </w:r>
    <w:r>
      <w:rPr>
        <w:rStyle w:val="PageNumber"/>
      </w:rPr>
      <w:fldChar w:fldCharType="end"/>
    </w:r>
  </w:p>
  <w:p w:rsidR="008C676D" w:rsidRDefault="008C6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61" w:rsidRDefault="00B35561" w:rsidP="00891D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6D4A">
      <w:rPr>
        <w:rStyle w:val="PageNumber"/>
        <w:noProof/>
      </w:rPr>
      <w:t>3</w:t>
    </w:r>
    <w:r>
      <w:rPr>
        <w:rStyle w:val="PageNumber"/>
      </w:rPr>
      <w:fldChar w:fldCharType="end"/>
    </w:r>
  </w:p>
  <w:p w:rsidR="00E55450" w:rsidRPr="00B35561" w:rsidRDefault="00B35561" w:rsidP="00B35561">
    <w:pPr>
      <w:pStyle w:val="Footer"/>
      <w:rPr>
        <w:sz w:val="18"/>
      </w:rPr>
    </w:pPr>
    <w:r w:rsidRPr="00B35561">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450" w:rsidRDefault="00E55450">
      <w:r>
        <w:separator/>
      </w:r>
    </w:p>
  </w:footnote>
  <w:footnote w:type="continuationSeparator" w:id="0">
    <w:p w:rsidR="00E55450" w:rsidRDefault="00E5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50" w:rsidRPr="00B35561" w:rsidRDefault="00B35561" w:rsidP="00B35561">
    <w:pPr>
      <w:pStyle w:val="Header"/>
      <w:jc w:val="right"/>
    </w:pPr>
    <w:r w:rsidRPr="00B35561">
      <w:t>SR06C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450" w:rsidRPr="00B35561" w:rsidRDefault="00B35561" w:rsidP="00B35561">
    <w:pPr>
      <w:pStyle w:val="Header"/>
      <w:jc w:val="right"/>
    </w:pPr>
    <w:r w:rsidRPr="00B35561">
      <w:t>SR06C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2D43A0B"/>
    <w:multiLevelType w:val="multilevel"/>
    <w:tmpl w:val="FFF863E8"/>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CF7896"/>
    <w:multiLevelType w:val="multilevel"/>
    <w:tmpl w:val="FFF863E8"/>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1B4C63E4"/>
    <w:multiLevelType w:val="multilevel"/>
    <w:tmpl w:val="B762CB7E"/>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7A30D2"/>
    <w:multiLevelType w:val="multilevel"/>
    <w:tmpl w:val="D19CD58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405B85"/>
    <w:multiLevelType w:val="multilevel"/>
    <w:tmpl w:val="8E76BD2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2A2B73CA"/>
    <w:multiLevelType w:val="multilevel"/>
    <w:tmpl w:val="78084C46"/>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3"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2FDB1466"/>
    <w:multiLevelType w:val="multilevel"/>
    <w:tmpl w:val="4FC0EE8E"/>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39BE6CA8"/>
    <w:multiLevelType w:val="multilevel"/>
    <w:tmpl w:val="B762CB7E"/>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3B1002"/>
    <w:multiLevelType w:val="multilevel"/>
    <w:tmpl w:val="78084C46"/>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526F393A"/>
    <w:multiLevelType w:val="multilevel"/>
    <w:tmpl w:val="19A2DD5C"/>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9324E3"/>
    <w:multiLevelType w:val="multilevel"/>
    <w:tmpl w:val="8E76BD2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7" w15:restartNumberingAfterBreak="0">
    <w:nsid w:val="64C8279C"/>
    <w:multiLevelType w:val="multilevel"/>
    <w:tmpl w:val="4FC0EE8E"/>
    <w:lvl w:ilvl="0">
      <w:start w:val="1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9" w15:restartNumberingAfterBreak="0">
    <w:nsid w:val="6AA578E4"/>
    <w:multiLevelType w:val="multilevel"/>
    <w:tmpl w:val="4B3CCF5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AB02A33"/>
    <w:multiLevelType w:val="multilevel"/>
    <w:tmpl w:val="4B3CCF5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85210B"/>
    <w:multiLevelType w:val="multilevel"/>
    <w:tmpl w:val="11BA579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9209FE"/>
    <w:multiLevelType w:val="multilevel"/>
    <w:tmpl w:val="19A2DD5C"/>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CC5046A"/>
    <w:multiLevelType w:val="multilevel"/>
    <w:tmpl w:val="D19CD588"/>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EBA14E4"/>
    <w:multiLevelType w:val="multilevel"/>
    <w:tmpl w:val="11BA579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2"/>
  </w:num>
  <w:num w:numId="4">
    <w:abstractNumId w:val="6"/>
  </w:num>
  <w:num w:numId="5">
    <w:abstractNumId w:val="13"/>
  </w:num>
  <w:num w:numId="6">
    <w:abstractNumId w:val="4"/>
  </w:num>
  <w:num w:numId="7">
    <w:abstractNumId w:val="26"/>
  </w:num>
  <w:num w:numId="8">
    <w:abstractNumId w:val="20"/>
  </w:num>
  <w:num w:numId="9">
    <w:abstractNumId w:val="10"/>
  </w:num>
  <w:num w:numId="10">
    <w:abstractNumId w:val="19"/>
  </w:num>
  <w:num w:numId="11">
    <w:abstractNumId w:val="15"/>
  </w:num>
  <w:num w:numId="12">
    <w:abstractNumId w:val="1"/>
  </w:num>
  <w:num w:numId="13">
    <w:abstractNumId w:val="28"/>
  </w:num>
  <w:num w:numId="14">
    <w:abstractNumId w:val="23"/>
  </w:num>
  <w:num w:numId="15">
    <w:abstractNumId w:val="22"/>
  </w:num>
  <w:num w:numId="16">
    <w:abstractNumId w:val="25"/>
  </w:num>
  <w:num w:numId="17">
    <w:abstractNumId w:val="17"/>
  </w:num>
  <w:num w:numId="18">
    <w:abstractNumId w:val="35"/>
  </w:num>
  <w:num w:numId="19">
    <w:abstractNumId w:val="9"/>
  </w:num>
  <w:num w:numId="20">
    <w:abstractNumId w:val="24"/>
  </w:num>
  <w:num w:numId="21">
    <w:abstractNumId w:val="11"/>
  </w:num>
  <w:num w:numId="22">
    <w:abstractNumId w:val="18"/>
  </w:num>
  <w:num w:numId="23">
    <w:abstractNumId w:val="33"/>
  </w:num>
  <w:num w:numId="24">
    <w:abstractNumId w:val="8"/>
  </w:num>
  <w:num w:numId="25">
    <w:abstractNumId w:val="34"/>
  </w:num>
  <w:num w:numId="26">
    <w:abstractNumId w:val="31"/>
  </w:num>
  <w:num w:numId="27">
    <w:abstractNumId w:val="21"/>
  </w:num>
  <w:num w:numId="28">
    <w:abstractNumId w:val="32"/>
  </w:num>
  <w:num w:numId="29">
    <w:abstractNumId w:val="29"/>
  </w:num>
  <w:num w:numId="30">
    <w:abstractNumId w:val="30"/>
  </w:num>
  <w:num w:numId="31">
    <w:abstractNumId w:val="16"/>
  </w:num>
  <w:num w:numId="32">
    <w:abstractNumId w:val="7"/>
  </w:num>
  <w:num w:numId="33">
    <w:abstractNumId w:val="27"/>
  </w:num>
  <w:num w:numId="34">
    <w:abstractNumId w:val="14"/>
  </w:num>
  <w:num w:numId="35">
    <w:abstractNumId w:val="2"/>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ir" w:val="g:\houseamd\NonGovt"/>
    <w:docVar w:name="prevMinisterID" w:val="281"/>
    <w:docVar w:name="vActno" w:val="073"/>
    <w:docVar w:name="vActTitle" w:val="Flora and Fauna Guarantee Amendment Bill 2019"/>
    <w:docVar w:name="vBillNo" w:val="073"/>
    <w:docVar w:name="vBillTitle" w:val="Flora and Fauna Guarantee Amendment Bill 2019"/>
    <w:docVar w:name="vDocumentType" w:val=".HOUSEAMEND"/>
    <w:docVar w:name="vDraftNo" w:val="0"/>
    <w:docVar w:name="vDraftVers" w:val="2"/>
    <w:docVar w:name="vDraftVersion" w:val="21571 - SR06C - Victorian Greens (Dr RATNAM) House Print"/>
    <w:docVar w:name="VersionNo" w:val="2"/>
    <w:docVar w:name="vFileName" w:val="591073VGSRC.H"/>
    <w:docVar w:name="vFileVersion" w:val="C"/>
    <w:docVar w:name="vFinalisePrevVer" w:val="True"/>
    <w:docVar w:name="vGovNonGov" w:val="14"/>
    <w:docVar w:name="vHouseType" w:val="0"/>
    <w:docVar w:name="vILDNum" w:val="21571"/>
    <w:docVar w:name="vIsBrandNewVersion" w:val="No"/>
    <w:docVar w:name="vIsNewDocument" w:val="False"/>
    <w:docVar w:name="vLegCommission" w:val="0"/>
    <w:docVar w:name="vMinisterID" w:val="281"/>
    <w:docVar w:name="vMinisterName" w:val="Ratnam, Samantha, Dr"/>
    <w:docVar w:name="vMinisterNameIndex" w:val="88"/>
    <w:docVar w:name="vParliament" w:val="59"/>
    <w:docVar w:name="vPartyID" w:val="6"/>
    <w:docVar w:name="vPartyName" w:val="Victorian Greens"/>
    <w:docVar w:name="vPrevDraftNo" w:val="0"/>
    <w:docVar w:name="vPrevDraftVers" w:val="2"/>
    <w:docVar w:name="vPrevFileName" w:val="591073VGSRC.H"/>
    <w:docVar w:name="vPrevMinisterID" w:val="281"/>
    <w:docVar w:name="vPrnOnSepLine" w:val="False"/>
    <w:docVar w:name="vSavedToLocal" w:val="No"/>
    <w:docVar w:name="vSeqNum" w:val="SR06C"/>
    <w:docVar w:name="vSession" w:val="1"/>
    <w:docVar w:name="vTRIMFileName" w:val="21571 - SR06C - Victorian Greens (Dr RATNAM) House Print"/>
    <w:docVar w:name="vTRIMRecordNumber" w:val="D19/11650[v2]"/>
    <w:docVar w:name="vTxtAfterIndex" w:val="-1"/>
    <w:docVar w:name="vTxtBefore" w:val="Amendments to be proposed in Committee by"/>
    <w:docVar w:name="vTxtBeforeIndex" w:val="3"/>
    <w:docVar w:name="vVersionDate" w:val="21/8/2019"/>
    <w:docVar w:name="vYear" w:val="2019"/>
  </w:docVars>
  <w:rsids>
    <w:rsidRoot w:val="00E55450"/>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2BF5"/>
    <w:rsid w:val="00073B34"/>
    <w:rsid w:val="00074F23"/>
    <w:rsid w:val="00076D60"/>
    <w:rsid w:val="00083D1C"/>
    <w:rsid w:val="00083D58"/>
    <w:rsid w:val="00085298"/>
    <w:rsid w:val="0008705E"/>
    <w:rsid w:val="000939AD"/>
    <w:rsid w:val="00094872"/>
    <w:rsid w:val="00094C35"/>
    <w:rsid w:val="000956F2"/>
    <w:rsid w:val="000A1D89"/>
    <w:rsid w:val="000A75AE"/>
    <w:rsid w:val="000B1361"/>
    <w:rsid w:val="000B46D4"/>
    <w:rsid w:val="000B5820"/>
    <w:rsid w:val="000C09EF"/>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17DF3"/>
    <w:rsid w:val="001231A8"/>
    <w:rsid w:val="00130788"/>
    <w:rsid w:val="00135A3B"/>
    <w:rsid w:val="00140A3F"/>
    <w:rsid w:val="0014102E"/>
    <w:rsid w:val="00141754"/>
    <w:rsid w:val="00145311"/>
    <w:rsid w:val="001462D0"/>
    <w:rsid w:val="0015126E"/>
    <w:rsid w:val="00151E52"/>
    <w:rsid w:val="001544E9"/>
    <w:rsid w:val="00154A94"/>
    <w:rsid w:val="00155444"/>
    <w:rsid w:val="0015746F"/>
    <w:rsid w:val="00164CD3"/>
    <w:rsid w:val="001650DE"/>
    <w:rsid w:val="00165E14"/>
    <w:rsid w:val="00165F23"/>
    <w:rsid w:val="00166E81"/>
    <w:rsid w:val="001704D6"/>
    <w:rsid w:val="0019144D"/>
    <w:rsid w:val="001928F2"/>
    <w:rsid w:val="001A334A"/>
    <w:rsid w:val="001A5E3F"/>
    <w:rsid w:val="001B47AF"/>
    <w:rsid w:val="001C20E5"/>
    <w:rsid w:val="001C62D4"/>
    <w:rsid w:val="001C6E13"/>
    <w:rsid w:val="001D2788"/>
    <w:rsid w:val="001D406A"/>
    <w:rsid w:val="001D697B"/>
    <w:rsid w:val="001E6E30"/>
    <w:rsid w:val="001F28CF"/>
    <w:rsid w:val="001F52EF"/>
    <w:rsid w:val="001F5E12"/>
    <w:rsid w:val="001F60FC"/>
    <w:rsid w:val="00202872"/>
    <w:rsid w:val="002029ED"/>
    <w:rsid w:val="002071E4"/>
    <w:rsid w:val="0020766D"/>
    <w:rsid w:val="002077C5"/>
    <w:rsid w:val="00210FBD"/>
    <w:rsid w:val="00212D09"/>
    <w:rsid w:val="002240B9"/>
    <w:rsid w:val="0022441F"/>
    <w:rsid w:val="00234D3A"/>
    <w:rsid w:val="00237486"/>
    <w:rsid w:val="002409E6"/>
    <w:rsid w:val="00241E36"/>
    <w:rsid w:val="002433B0"/>
    <w:rsid w:val="002475D2"/>
    <w:rsid w:val="002475E7"/>
    <w:rsid w:val="002501BC"/>
    <w:rsid w:val="002507E1"/>
    <w:rsid w:val="00251326"/>
    <w:rsid w:val="00251FE9"/>
    <w:rsid w:val="0025226F"/>
    <w:rsid w:val="0025586B"/>
    <w:rsid w:val="00256536"/>
    <w:rsid w:val="00257A39"/>
    <w:rsid w:val="00262343"/>
    <w:rsid w:val="00262CD7"/>
    <w:rsid w:val="002648D2"/>
    <w:rsid w:val="00267AF2"/>
    <w:rsid w:val="00267DD0"/>
    <w:rsid w:val="002778F6"/>
    <w:rsid w:val="00281CA9"/>
    <w:rsid w:val="00283063"/>
    <w:rsid w:val="0029036E"/>
    <w:rsid w:val="002946E6"/>
    <w:rsid w:val="0029617E"/>
    <w:rsid w:val="002975A0"/>
    <w:rsid w:val="00297CBA"/>
    <w:rsid w:val="00297CF3"/>
    <w:rsid w:val="002B27A7"/>
    <w:rsid w:val="002B2BB2"/>
    <w:rsid w:val="002B460A"/>
    <w:rsid w:val="002C5958"/>
    <w:rsid w:val="002D0533"/>
    <w:rsid w:val="002E2EEB"/>
    <w:rsid w:val="002E69EB"/>
    <w:rsid w:val="002F315D"/>
    <w:rsid w:val="002F55C3"/>
    <w:rsid w:val="002F6D8C"/>
    <w:rsid w:val="00301248"/>
    <w:rsid w:val="00301C63"/>
    <w:rsid w:val="003026F7"/>
    <w:rsid w:val="00303C94"/>
    <w:rsid w:val="00306F2C"/>
    <w:rsid w:val="00312202"/>
    <w:rsid w:val="003132D2"/>
    <w:rsid w:val="00313A9C"/>
    <w:rsid w:val="00322141"/>
    <w:rsid w:val="00322CDB"/>
    <w:rsid w:val="00333895"/>
    <w:rsid w:val="003368B4"/>
    <w:rsid w:val="00340F7F"/>
    <w:rsid w:val="00341506"/>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5F72"/>
    <w:rsid w:val="00386A09"/>
    <w:rsid w:val="00386D68"/>
    <w:rsid w:val="00390A69"/>
    <w:rsid w:val="00391FF6"/>
    <w:rsid w:val="003946CA"/>
    <w:rsid w:val="003A2658"/>
    <w:rsid w:val="003A6AA5"/>
    <w:rsid w:val="003B1E62"/>
    <w:rsid w:val="003B2B35"/>
    <w:rsid w:val="003B2C5C"/>
    <w:rsid w:val="003B5ADC"/>
    <w:rsid w:val="003B61E9"/>
    <w:rsid w:val="003B68A7"/>
    <w:rsid w:val="003C011C"/>
    <w:rsid w:val="003C1634"/>
    <w:rsid w:val="003C3494"/>
    <w:rsid w:val="003C35F4"/>
    <w:rsid w:val="003C5942"/>
    <w:rsid w:val="003C5FD7"/>
    <w:rsid w:val="003C639F"/>
    <w:rsid w:val="003D6B67"/>
    <w:rsid w:val="003D725B"/>
    <w:rsid w:val="003D7735"/>
    <w:rsid w:val="003E162B"/>
    <w:rsid w:val="003E2172"/>
    <w:rsid w:val="003E55C7"/>
    <w:rsid w:val="003E5C01"/>
    <w:rsid w:val="003F260F"/>
    <w:rsid w:val="003F5618"/>
    <w:rsid w:val="003F6490"/>
    <w:rsid w:val="00401AFC"/>
    <w:rsid w:val="00406E63"/>
    <w:rsid w:val="00412B4F"/>
    <w:rsid w:val="0042006C"/>
    <w:rsid w:val="00430C04"/>
    <w:rsid w:val="00430CF2"/>
    <w:rsid w:val="00435659"/>
    <w:rsid w:val="004401DC"/>
    <w:rsid w:val="00441169"/>
    <w:rsid w:val="00443644"/>
    <w:rsid w:val="00454E24"/>
    <w:rsid w:val="0045602E"/>
    <w:rsid w:val="00462130"/>
    <w:rsid w:val="004637E3"/>
    <w:rsid w:val="00463FBF"/>
    <w:rsid w:val="00465E91"/>
    <w:rsid w:val="00466EEB"/>
    <w:rsid w:val="00473D83"/>
    <w:rsid w:val="00476108"/>
    <w:rsid w:val="00477A07"/>
    <w:rsid w:val="00490EF7"/>
    <w:rsid w:val="00490F5F"/>
    <w:rsid w:val="00491004"/>
    <w:rsid w:val="00492FE6"/>
    <w:rsid w:val="004A0834"/>
    <w:rsid w:val="004A0A12"/>
    <w:rsid w:val="004A10D5"/>
    <w:rsid w:val="004A35AC"/>
    <w:rsid w:val="004A5136"/>
    <w:rsid w:val="004B0F1B"/>
    <w:rsid w:val="004C2234"/>
    <w:rsid w:val="004C6C71"/>
    <w:rsid w:val="004D2EF0"/>
    <w:rsid w:val="004D3DA1"/>
    <w:rsid w:val="004D49EC"/>
    <w:rsid w:val="004D5F9E"/>
    <w:rsid w:val="004D7151"/>
    <w:rsid w:val="004E18A9"/>
    <w:rsid w:val="004E4AB0"/>
    <w:rsid w:val="004E53D2"/>
    <w:rsid w:val="004E6052"/>
    <w:rsid w:val="004F4772"/>
    <w:rsid w:val="0050079A"/>
    <w:rsid w:val="00500D6B"/>
    <w:rsid w:val="00503E5C"/>
    <w:rsid w:val="00504E50"/>
    <w:rsid w:val="0050552B"/>
    <w:rsid w:val="005108DF"/>
    <w:rsid w:val="005119EC"/>
    <w:rsid w:val="00514D9D"/>
    <w:rsid w:val="005172BC"/>
    <w:rsid w:val="00524076"/>
    <w:rsid w:val="00531476"/>
    <w:rsid w:val="00534268"/>
    <w:rsid w:val="0053447B"/>
    <w:rsid w:val="00534FF4"/>
    <w:rsid w:val="0053551F"/>
    <w:rsid w:val="005364BE"/>
    <w:rsid w:val="005366CC"/>
    <w:rsid w:val="0054414E"/>
    <w:rsid w:val="005444B8"/>
    <w:rsid w:val="005449C3"/>
    <w:rsid w:val="005455DE"/>
    <w:rsid w:val="0055092B"/>
    <w:rsid w:val="00551A60"/>
    <w:rsid w:val="00553DDC"/>
    <w:rsid w:val="00556952"/>
    <w:rsid w:val="00560D7C"/>
    <w:rsid w:val="00561A95"/>
    <w:rsid w:val="00564EC1"/>
    <w:rsid w:val="00566060"/>
    <w:rsid w:val="00566531"/>
    <w:rsid w:val="00567BBE"/>
    <w:rsid w:val="00576B2B"/>
    <w:rsid w:val="005807D1"/>
    <w:rsid w:val="005840F8"/>
    <w:rsid w:val="00584F6A"/>
    <w:rsid w:val="005853BC"/>
    <w:rsid w:val="005865A9"/>
    <w:rsid w:val="005A26CD"/>
    <w:rsid w:val="005A49FA"/>
    <w:rsid w:val="005B3D0F"/>
    <w:rsid w:val="005B491B"/>
    <w:rsid w:val="005B729D"/>
    <w:rsid w:val="005B7699"/>
    <w:rsid w:val="005C055C"/>
    <w:rsid w:val="005C0BA9"/>
    <w:rsid w:val="005C1594"/>
    <w:rsid w:val="005C634C"/>
    <w:rsid w:val="005C7831"/>
    <w:rsid w:val="005C7A4A"/>
    <w:rsid w:val="005D16BC"/>
    <w:rsid w:val="005D2481"/>
    <w:rsid w:val="005D535D"/>
    <w:rsid w:val="005D7421"/>
    <w:rsid w:val="005D74D5"/>
    <w:rsid w:val="005E174B"/>
    <w:rsid w:val="005E1FC5"/>
    <w:rsid w:val="005E5EC3"/>
    <w:rsid w:val="005E60A3"/>
    <w:rsid w:val="005E672D"/>
    <w:rsid w:val="005E6ABB"/>
    <w:rsid w:val="005F2040"/>
    <w:rsid w:val="005F2793"/>
    <w:rsid w:val="005F4D7B"/>
    <w:rsid w:val="005F687A"/>
    <w:rsid w:val="005F6EAE"/>
    <w:rsid w:val="005F77D7"/>
    <w:rsid w:val="006017F5"/>
    <w:rsid w:val="006119F1"/>
    <w:rsid w:val="00615A80"/>
    <w:rsid w:val="00616BF8"/>
    <w:rsid w:val="00617858"/>
    <w:rsid w:val="0062394C"/>
    <w:rsid w:val="00623CD7"/>
    <w:rsid w:val="00625C49"/>
    <w:rsid w:val="00625C54"/>
    <w:rsid w:val="006359B6"/>
    <w:rsid w:val="00640007"/>
    <w:rsid w:val="00645A24"/>
    <w:rsid w:val="0064678C"/>
    <w:rsid w:val="006478EC"/>
    <w:rsid w:val="00650714"/>
    <w:rsid w:val="00655CF1"/>
    <w:rsid w:val="00661E86"/>
    <w:rsid w:val="00672208"/>
    <w:rsid w:val="00676F0F"/>
    <w:rsid w:val="006807B0"/>
    <w:rsid w:val="006826B2"/>
    <w:rsid w:val="006875A0"/>
    <w:rsid w:val="00693B9C"/>
    <w:rsid w:val="006B3B20"/>
    <w:rsid w:val="006B557D"/>
    <w:rsid w:val="006C001C"/>
    <w:rsid w:val="006C44F0"/>
    <w:rsid w:val="006C66B6"/>
    <w:rsid w:val="006C6E8A"/>
    <w:rsid w:val="006D442E"/>
    <w:rsid w:val="006E05A3"/>
    <w:rsid w:val="006E137B"/>
    <w:rsid w:val="006E19EF"/>
    <w:rsid w:val="006E7446"/>
    <w:rsid w:val="006E7627"/>
    <w:rsid w:val="006E7EF8"/>
    <w:rsid w:val="006F09D7"/>
    <w:rsid w:val="006F6474"/>
    <w:rsid w:val="0070347A"/>
    <w:rsid w:val="00703F4B"/>
    <w:rsid w:val="00712B9B"/>
    <w:rsid w:val="00714008"/>
    <w:rsid w:val="007162B4"/>
    <w:rsid w:val="00720F58"/>
    <w:rsid w:val="007236DD"/>
    <w:rsid w:val="0072569F"/>
    <w:rsid w:val="00743622"/>
    <w:rsid w:val="00743F27"/>
    <w:rsid w:val="00744E70"/>
    <w:rsid w:val="007465C4"/>
    <w:rsid w:val="00753FF0"/>
    <w:rsid w:val="00754E0F"/>
    <w:rsid w:val="00761A81"/>
    <w:rsid w:val="007661F8"/>
    <w:rsid w:val="00767A3C"/>
    <w:rsid w:val="00772C8C"/>
    <w:rsid w:val="00773DCA"/>
    <w:rsid w:val="00775DFC"/>
    <w:rsid w:val="00785514"/>
    <w:rsid w:val="007873CC"/>
    <w:rsid w:val="00792409"/>
    <w:rsid w:val="007A1DEE"/>
    <w:rsid w:val="007A2355"/>
    <w:rsid w:val="007A62BA"/>
    <w:rsid w:val="007B2BC6"/>
    <w:rsid w:val="007C7BEE"/>
    <w:rsid w:val="007D22D2"/>
    <w:rsid w:val="007D3FB8"/>
    <w:rsid w:val="007D457E"/>
    <w:rsid w:val="007D4840"/>
    <w:rsid w:val="007E09F0"/>
    <w:rsid w:val="007E1FF7"/>
    <w:rsid w:val="007E46AB"/>
    <w:rsid w:val="007E5EE9"/>
    <w:rsid w:val="007F30A0"/>
    <w:rsid w:val="00800418"/>
    <w:rsid w:val="00803646"/>
    <w:rsid w:val="00805A6B"/>
    <w:rsid w:val="00805CE5"/>
    <w:rsid w:val="008126C4"/>
    <w:rsid w:val="00821007"/>
    <w:rsid w:val="00822A42"/>
    <w:rsid w:val="0082330E"/>
    <w:rsid w:val="008237F6"/>
    <w:rsid w:val="00825ACF"/>
    <w:rsid w:val="0082685E"/>
    <w:rsid w:val="00837F31"/>
    <w:rsid w:val="008412A5"/>
    <w:rsid w:val="008413AE"/>
    <w:rsid w:val="008416AE"/>
    <w:rsid w:val="008469E7"/>
    <w:rsid w:val="00847475"/>
    <w:rsid w:val="00847580"/>
    <w:rsid w:val="00852041"/>
    <w:rsid w:val="008570CA"/>
    <w:rsid w:val="00862818"/>
    <w:rsid w:val="008726AC"/>
    <w:rsid w:val="008734FF"/>
    <w:rsid w:val="0087643C"/>
    <w:rsid w:val="0087697C"/>
    <w:rsid w:val="008775DE"/>
    <w:rsid w:val="00877A0F"/>
    <w:rsid w:val="00881E56"/>
    <w:rsid w:val="008821C4"/>
    <w:rsid w:val="00884EC1"/>
    <w:rsid w:val="0088538A"/>
    <w:rsid w:val="00887737"/>
    <w:rsid w:val="00896DB6"/>
    <w:rsid w:val="008A733F"/>
    <w:rsid w:val="008A7B6A"/>
    <w:rsid w:val="008B4ECC"/>
    <w:rsid w:val="008B53F5"/>
    <w:rsid w:val="008B736D"/>
    <w:rsid w:val="008C482A"/>
    <w:rsid w:val="008C676D"/>
    <w:rsid w:val="008C7AC9"/>
    <w:rsid w:val="008D0DE8"/>
    <w:rsid w:val="008D2701"/>
    <w:rsid w:val="008E0A46"/>
    <w:rsid w:val="008E1EDC"/>
    <w:rsid w:val="008E777C"/>
    <w:rsid w:val="008F0EC2"/>
    <w:rsid w:val="008F6B41"/>
    <w:rsid w:val="008F7B46"/>
    <w:rsid w:val="008F7E0C"/>
    <w:rsid w:val="00902299"/>
    <w:rsid w:val="009024D7"/>
    <w:rsid w:val="00902A81"/>
    <w:rsid w:val="009030AC"/>
    <w:rsid w:val="00904AA5"/>
    <w:rsid w:val="00907A76"/>
    <w:rsid w:val="00910741"/>
    <w:rsid w:val="00911C45"/>
    <w:rsid w:val="00912484"/>
    <w:rsid w:val="00913FCD"/>
    <w:rsid w:val="00914D04"/>
    <w:rsid w:val="00916E6C"/>
    <w:rsid w:val="00922296"/>
    <w:rsid w:val="00926387"/>
    <w:rsid w:val="00930534"/>
    <w:rsid w:val="00930681"/>
    <w:rsid w:val="00930F85"/>
    <w:rsid w:val="00931A5D"/>
    <w:rsid w:val="00947515"/>
    <w:rsid w:val="009560E3"/>
    <w:rsid w:val="0095654B"/>
    <w:rsid w:val="0095753A"/>
    <w:rsid w:val="00957744"/>
    <w:rsid w:val="0096106B"/>
    <w:rsid w:val="0096694B"/>
    <w:rsid w:val="0097718A"/>
    <w:rsid w:val="00983754"/>
    <w:rsid w:val="0098409E"/>
    <w:rsid w:val="009875E0"/>
    <w:rsid w:val="00994849"/>
    <w:rsid w:val="00996A82"/>
    <w:rsid w:val="009A6BC0"/>
    <w:rsid w:val="009B1184"/>
    <w:rsid w:val="009C227E"/>
    <w:rsid w:val="009C7E94"/>
    <w:rsid w:val="009D0AA6"/>
    <w:rsid w:val="009D37DB"/>
    <w:rsid w:val="009D4291"/>
    <w:rsid w:val="009E715E"/>
    <w:rsid w:val="009E790B"/>
    <w:rsid w:val="009F2719"/>
    <w:rsid w:val="009F2784"/>
    <w:rsid w:val="009F4C26"/>
    <w:rsid w:val="009F554C"/>
    <w:rsid w:val="009F70F7"/>
    <w:rsid w:val="009F7C18"/>
    <w:rsid w:val="009F7F0A"/>
    <w:rsid w:val="00A00B11"/>
    <w:rsid w:val="00A0199E"/>
    <w:rsid w:val="00A0225B"/>
    <w:rsid w:val="00A0294D"/>
    <w:rsid w:val="00A0776C"/>
    <w:rsid w:val="00A121B7"/>
    <w:rsid w:val="00A12747"/>
    <w:rsid w:val="00A12F34"/>
    <w:rsid w:val="00A13FE7"/>
    <w:rsid w:val="00A16A39"/>
    <w:rsid w:val="00A16C93"/>
    <w:rsid w:val="00A24977"/>
    <w:rsid w:val="00A3529A"/>
    <w:rsid w:val="00A3625D"/>
    <w:rsid w:val="00A36B10"/>
    <w:rsid w:val="00A375DB"/>
    <w:rsid w:val="00A400F6"/>
    <w:rsid w:val="00A449BD"/>
    <w:rsid w:val="00A501A5"/>
    <w:rsid w:val="00A51E19"/>
    <w:rsid w:val="00A522AC"/>
    <w:rsid w:val="00A60E60"/>
    <w:rsid w:val="00A61830"/>
    <w:rsid w:val="00A634C4"/>
    <w:rsid w:val="00A6585D"/>
    <w:rsid w:val="00A72F90"/>
    <w:rsid w:val="00A77B08"/>
    <w:rsid w:val="00A8068D"/>
    <w:rsid w:val="00A82E23"/>
    <w:rsid w:val="00A82E75"/>
    <w:rsid w:val="00A861E7"/>
    <w:rsid w:val="00A876BB"/>
    <w:rsid w:val="00A876CE"/>
    <w:rsid w:val="00A9381F"/>
    <w:rsid w:val="00AA109C"/>
    <w:rsid w:val="00AA11A9"/>
    <w:rsid w:val="00AA7E71"/>
    <w:rsid w:val="00AB43FE"/>
    <w:rsid w:val="00AB4B07"/>
    <w:rsid w:val="00AD3407"/>
    <w:rsid w:val="00AD4802"/>
    <w:rsid w:val="00AD48E6"/>
    <w:rsid w:val="00AD6652"/>
    <w:rsid w:val="00AE384B"/>
    <w:rsid w:val="00AE7562"/>
    <w:rsid w:val="00AE7E7C"/>
    <w:rsid w:val="00AF048B"/>
    <w:rsid w:val="00AF2725"/>
    <w:rsid w:val="00AF6E8B"/>
    <w:rsid w:val="00B002BF"/>
    <w:rsid w:val="00B00650"/>
    <w:rsid w:val="00B01BF5"/>
    <w:rsid w:val="00B01E82"/>
    <w:rsid w:val="00B05D92"/>
    <w:rsid w:val="00B06A20"/>
    <w:rsid w:val="00B07F37"/>
    <w:rsid w:val="00B31B9D"/>
    <w:rsid w:val="00B35561"/>
    <w:rsid w:val="00B36100"/>
    <w:rsid w:val="00B3684B"/>
    <w:rsid w:val="00B4073D"/>
    <w:rsid w:val="00B60F3F"/>
    <w:rsid w:val="00B62CAC"/>
    <w:rsid w:val="00B63679"/>
    <w:rsid w:val="00B6482F"/>
    <w:rsid w:val="00B66210"/>
    <w:rsid w:val="00B712DC"/>
    <w:rsid w:val="00B771E6"/>
    <w:rsid w:val="00B82305"/>
    <w:rsid w:val="00B8409F"/>
    <w:rsid w:val="00B86421"/>
    <w:rsid w:val="00B868E0"/>
    <w:rsid w:val="00B9539A"/>
    <w:rsid w:val="00B96747"/>
    <w:rsid w:val="00B96D4A"/>
    <w:rsid w:val="00B97BA9"/>
    <w:rsid w:val="00BA1F6F"/>
    <w:rsid w:val="00BA75A2"/>
    <w:rsid w:val="00BB0928"/>
    <w:rsid w:val="00BB3320"/>
    <w:rsid w:val="00BB3497"/>
    <w:rsid w:val="00BB68D9"/>
    <w:rsid w:val="00BB6B43"/>
    <w:rsid w:val="00BB6FAC"/>
    <w:rsid w:val="00BC1FFE"/>
    <w:rsid w:val="00BC3938"/>
    <w:rsid w:val="00BD1A9E"/>
    <w:rsid w:val="00BD689B"/>
    <w:rsid w:val="00BD6F4A"/>
    <w:rsid w:val="00BE06D4"/>
    <w:rsid w:val="00BE0D5C"/>
    <w:rsid w:val="00BE47B4"/>
    <w:rsid w:val="00BE6705"/>
    <w:rsid w:val="00BF528D"/>
    <w:rsid w:val="00BF66BE"/>
    <w:rsid w:val="00BF704E"/>
    <w:rsid w:val="00BF7707"/>
    <w:rsid w:val="00BF7B8D"/>
    <w:rsid w:val="00C01909"/>
    <w:rsid w:val="00C04BF3"/>
    <w:rsid w:val="00C061C8"/>
    <w:rsid w:val="00C12E16"/>
    <w:rsid w:val="00C13973"/>
    <w:rsid w:val="00C15844"/>
    <w:rsid w:val="00C16244"/>
    <w:rsid w:val="00C228E2"/>
    <w:rsid w:val="00C22D05"/>
    <w:rsid w:val="00C312FB"/>
    <w:rsid w:val="00C318BD"/>
    <w:rsid w:val="00C4223B"/>
    <w:rsid w:val="00C42C99"/>
    <w:rsid w:val="00C44CBA"/>
    <w:rsid w:val="00C46A87"/>
    <w:rsid w:val="00C47EA2"/>
    <w:rsid w:val="00C51152"/>
    <w:rsid w:val="00C56900"/>
    <w:rsid w:val="00C57502"/>
    <w:rsid w:val="00C63784"/>
    <w:rsid w:val="00C6552E"/>
    <w:rsid w:val="00C665C8"/>
    <w:rsid w:val="00C714EA"/>
    <w:rsid w:val="00C738EB"/>
    <w:rsid w:val="00C73E33"/>
    <w:rsid w:val="00C77050"/>
    <w:rsid w:val="00C8004D"/>
    <w:rsid w:val="00C82C53"/>
    <w:rsid w:val="00C845B8"/>
    <w:rsid w:val="00C94DC0"/>
    <w:rsid w:val="00C9686D"/>
    <w:rsid w:val="00CA2ACB"/>
    <w:rsid w:val="00CA35EF"/>
    <w:rsid w:val="00CB0222"/>
    <w:rsid w:val="00CB1841"/>
    <w:rsid w:val="00CB3DCC"/>
    <w:rsid w:val="00CC268B"/>
    <w:rsid w:val="00CC36E0"/>
    <w:rsid w:val="00CD057C"/>
    <w:rsid w:val="00CD6153"/>
    <w:rsid w:val="00CE3A4F"/>
    <w:rsid w:val="00CE3C24"/>
    <w:rsid w:val="00CF1230"/>
    <w:rsid w:val="00D038DE"/>
    <w:rsid w:val="00D06808"/>
    <w:rsid w:val="00D068ED"/>
    <w:rsid w:val="00D06FE1"/>
    <w:rsid w:val="00D1164B"/>
    <w:rsid w:val="00D11C77"/>
    <w:rsid w:val="00D15AAC"/>
    <w:rsid w:val="00D1790F"/>
    <w:rsid w:val="00D20B50"/>
    <w:rsid w:val="00D2129E"/>
    <w:rsid w:val="00D235E5"/>
    <w:rsid w:val="00D25484"/>
    <w:rsid w:val="00D256E8"/>
    <w:rsid w:val="00D30FDB"/>
    <w:rsid w:val="00D35CCE"/>
    <w:rsid w:val="00D36426"/>
    <w:rsid w:val="00D400B9"/>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E71"/>
    <w:rsid w:val="00D87FE3"/>
    <w:rsid w:val="00D90C42"/>
    <w:rsid w:val="00D913B4"/>
    <w:rsid w:val="00D9473D"/>
    <w:rsid w:val="00DB254E"/>
    <w:rsid w:val="00DB3E71"/>
    <w:rsid w:val="00DC295F"/>
    <w:rsid w:val="00DC4FF9"/>
    <w:rsid w:val="00DC6A9C"/>
    <w:rsid w:val="00DC6FAC"/>
    <w:rsid w:val="00DD18B0"/>
    <w:rsid w:val="00DD25F5"/>
    <w:rsid w:val="00DD3DDC"/>
    <w:rsid w:val="00DD4579"/>
    <w:rsid w:val="00DD55DC"/>
    <w:rsid w:val="00DD6E58"/>
    <w:rsid w:val="00DE072B"/>
    <w:rsid w:val="00DE1241"/>
    <w:rsid w:val="00DE374A"/>
    <w:rsid w:val="00DE49C8"/>
    <w:rsid w:val="00DF418A"/>
    <w:rsid w:val="00DF439E"/>
    <w:rsid w:val="00DF6A7B"/>
    <w:rsid w:val="00E00907"/>
    <w:rsid w:val="00E00A25"/>
    <w:rsid w:val="00E00C41"/>
    <w:rsid w:val="00E00D4B"/>
    <w:rsid w:val="00E046EC"/>
    <w:rsid w:val="00E0711E"/>
    <w:rsid w:val="00E11EB7"/>
    <w:rsid w:val="00E15A34"/>
    <w:rsid w:val="00E15C7E"/>
    <w:rsid w:val="00E27DDD"/>
    <w:rsid w:val="00E31013"/>
    <w:rsid w:val="00E40693"/>
    <w:rsid w:val="00E42F60"/>
    <w:rsid w:val="00E4444E"/>
    <w:rsid w:val="00E44988"/>
    <w:rsid w:val="00E4696D"/>
    <w:rsid w:val="00E55450"/>
    <w:rsid w:val="00E605D9"/>
    <w:rsid w:val="00E61A1D"/>
    <w:rsid w:val="00E71A0F"/>
    <w:rsid w:val="00E71B8B"/>
    <w:rsid w:val="00E7265B"/>
    <w:rsid w:val="00E778A5"/>
    <w:rsid w:val="00E86353"/>
    <w:rsid w:val="00E87093"/>
    <w:rsid w:val="00E91029"/>
    <w:rsid w:val="00E9157A"/>
    <w:rsid w:val="00E921D9"/>
    <w:rsid w:val="00E93B7B"/>
    <w:rsid w:val="00E94D19"/>
    <w:rsid w:val="00E95F1B"/>
    <w:rsid w:val="00E9633E"/>
    <w:rsid w:val="00EA05B9"/>
    <w:rsid w:val="00EA212F"/>
    <w:rsid w:val="00EB0A58"/>
    <w:rsid w:val="00EB0C71"/>
    <w:rsid w:val="00EB5705"/>
    <w:rsid w:val="00EC0275"/>
    <w:rsid w:val="00EC66D0"/>
    <w:rsid w:val="00ED0B32"/>
    <w:rsid w:val="00ED14E6"/>
    <w:rsid w:val="00ED3BFF"/>
    <w:rsid w:val="00EE50F2"/>
    <w:rsid w:val="00EE58EE"/>
    <w:rsid w:val="00EE793B"/>
    <w:rsid w:val="00EF14FE"/>
    <w:rsid w:val="00EF1ABD"/>
    <w:rsid w:val="00EF3473"/>
    <w:rsid w:val="00F002CB"/>
    <w:rsid w:val="00F04226"/>
    <w:rsid w:val="00F049CE"/>
    <w:rsid w:val="00F04F9E"/>
    <w:rsid w:val="00F065FB"/>
    <w:rsid w:val="00F07394"/>
    <w:rsid w:val="00F17F02"/>
    <w:rsid w:val="00F228E0"/>
    <w:rsid w:val="00F22DD3"/>
    <w:rsid w:val="00F25963"/>
    <w:rsid w:val="00F25D03"/>
    <w:rsid w:val="00F348C3"/>
    <w:rsid w:val="00F348F8"/>
    <w:rsid w:val="00F37D03"/>
    <w:rsid w:val="00F37FEE"/>
    <w:rsid w:val="00F41254"/>
    <w:rsid w:val="00F41F5B"/>
    <w:rsid w:val="00F44C24"/>
    <w:rsid w:val="00F45E08"/>
    <w:rsid w:val="00F478DF"/>
    <w:rsid w:val="00F60068"/>
    <w:rsid w:val="00F6247D"/>
    <w:rsid w:val="00F6373A"/>
    <w:rsid w:val="00F67ED4"/>
    <w:rsid w:val="00F70206"/>
    <w:rsid w:val="00F74540"/>
    <w:rsid w:val="00F86B0D"/>
    <w:rsid w:val="00F9112E"/>
    <w:rsid w:val="00F92A41"/>
    <w:rsid w:val="00F97B8C"/>
    <w:rsid w:val="00FA3AC2"/>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CC5101-FF6B-4D17-9C11-74FF563E0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D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322CD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322CD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322CD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322CD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322CD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322CDB"/>
    <w:pPr>
      <w:numPr>
        <w:ilvl w:val="5"/>
        <w:numId w:val="1"/>
      </w:numPr>
      <w:spacing w:before="240" w:after="60"/>
      <w:outlineLvl w:val="5"/>
    </w:pPr>
    <w:rPr>
      <w:rFonts w:ascii="Arial" w:hAnsi="Arial"/>
      <w:i/>
      <w:sz w:val="22"/>
    </w:rPr>
  </w:style>
  <w:style w:type="paragraph" w:styleId="Heading7">
    <w:name w:val="heading 7"/>
    <w:basedOn w:val="Normal"/>
    <w:next w:val="Normal"/>
    <w:qFormat/>
    <w:rsid w:val="00322CDB"/>
    <w:pPr>
      <w:numPr>
        <w:ilvl w:val="6"/>
        <w:numId w:val="1"/>
      </w:numPr>
      <w:spacing w:before="240" w:after="60"/>
      <w:outlineLvl w:val="6"/>
    </w:pPr>
    <w:rPr>
      <w:rFonts w:ascii="Arial" w:hAnsi="Arial"/>
    </w:rPr>
  </w:style>
  <w:style w:type="paragraph" w:styleId="Heading8">
    <w:name w:val="heading 8"/>
    <w:basedOn w:val="Normal"/>
    <w:next w:val="Normal"/>
    <w:qFormat/>
    <w:rsid w:val="00322CDB"/>
    <w:pPr>
      <w:numPr>
        <w:ilvl w:val="7"/>
        <w:numId w:val="1"/>
      </w:numPr>
      <w:spacing w:before="240" w:after="60"/>
      <w:outlineLvl w:val="7"/>
    </w:pPr>
    <w:rPr>
      <w:rFonts w:ascii="Arial" w:hAnsi="Arial"/>
      <w:i/>
    </w:rPr>
  </w:style>
  <w:style w:type="paragraph" w:styleId="Heading9">
    <w:name w:val="heading 9"/>
    <w:basedOn w:val="Normal"/>
    <w:next w:val="Normal"/>
    <w:qFormat/>
    <w:rsid w:val="00322CD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322CDB"/>
    <w:pPr>
      <w:ind w:left="1871"/>
    </w:pPr>
  </w:style>
  <w:style w:type="paragraph" w:customStyle="1" w:styleId="Normal-Draft">
    <w:name w:val="Normal - Draft"/>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322CDB"/>
    <w:pPr>
      <w:ind w:left="2381"/>
    </w:pPr>
  </w:style>
  <w:style w:type="paragraph" w:customStyle="1" w:styleId="AmendBody3">
    <w:name w:val="Amend. Body 3"/>
    <w:basedOn w:val="Normal-Draft"/>
    <w:next w:val="Normal"/>
    <w:rsid w:val="00322CDB"/>
    <w:pPr>
      <w:ind w:left="2892"/>
    </w:pPr>
  </w:style>
  <w:style w:type="paragraph" w:customStyle="1" w:styleId="AmendBody4">
    <w:name w:val="Amend. Body 4"/>
    <w:basedOn w:val="Normal-Draft"/>
    <w:next w:val="Normal"/>
    <w:rsid w:val="00322CDB"/>
    <w:pPr>
      <w:ind w:left="3402"/>
    </w:pPr>
  </w:style>
  <w:style w:type="paragraph" w:styleId="Header">
    <w:name w:val="header"/>
    <w:basedOn w:val="Normal"/>
    <w:rsid w:val="00322CDB"/>
    <w:pPr>
      <w:tabs>
        <w:tab w:val="center" w:pos="4153"/>
        <w:tab w:val="right" w:pos="8306"/>
      </w:tabs>
    </w:pPr>
  </w:style>
  <w:style w:type="paragraph" w:styleId="Footer">
    <w:name w:val="footer"/>
    <w:basedOn w:val="Normal"/>
    <w:rsid w:val="00322CDB"/>
    <w:pPr>
      <w:tabs>
        <w:tab w:val="center" w:pos="4153"/>
        <w:tab w:val="right" w:pos="8306"/>
      </w:tabs>
    </w:pPr>
  </w:style>
  <w:style w:type="paragraph" w:customStyle="1" w:styleId="AmendBody5">
    <w:name w:val="Amend. Body 5"/>
    <w:basedOn w:val="Normal-Draft"/>
    <w:next w:val="Normal"/>
    <w:rsid w:val="00322CDB"/>
    <w:pPr>
      <w:ind w:left="3912"/>
    </w:pPr>
  </w:style>
  <w:style w:type="paragraph" w:customStyle="1" w:styleId="AmendHeading-DIVISION">
    <w:name w:val="Amend. Heading - DIVISION"/>
    <w:basedOn w:val="Normal-Draft"/>
    <w:next w:val="Normal"/>
    <w:rsid w:val="00322CDB"/>
    <w:pPr>
      <w:spacing w:before="240" w:after="120"/>
      <w:ind w:left="1361"/>
      <w:jc w:val="center"/>
    </w:pPr>
    <w:rPr>
      <w:b/>
    </w:rPr>
  </w:style>
  <w:style w:type="paragraph" w:customStyle="1" w:styleId="AmendHeading-PART">
    <w:name w:val="Amend. Heading - PART"/>
    <w:basedOn w:val="Normal-Draft"/>
    <w:next w:val="Normal"/>
    <w:rsid w:val="00322CDB"/>
    <w:pPr>
      <w:spacing w:before="240" w:after="120"/>
      <w:ind w:left="1361"/>
      <w:jc w:val="center"/>
    </w:pPr>
    <w:rPr>
      <w:b/>
      <w:caps/>
      <w:sz w:val="22"/>
    </w:rPr>
  </w:style>
  <w:style w:type="paragraph" w:customStyle="1" w:styleId="AmendHeading-SCHEDULE">
    <w:name w:val="Amend. Heading - SCHEDULE"/>
    <w:basedOn w:val="Normal-Draft"/>
    <w:next w:val="Normal"/>
    <w:rsid w:val="00322CDB"/>
    <w:pPr>
      <w:spacing w:before="240" w:after="120"/>
      <w:ind w:left="1361"/>
      <w:jc w:val="center"/>
    </w:pPr>
    <w:rPr>
      <w:caps/>
      <w:sz w:val="22"/>
    </w:rPr>
  </w:style>
  <w:style w:type="paragraph" w:customStyle="1" w:styleId="AmendHeading1">
    <w:name w:val="Amend. Heading 1"/>
    <w:basedOn w:val="Normal"/>
    <w:next w:val="Normal"/>
    <w:rsid w:val="00322CDB"/>
    <w:pPr>
      <w:suppressLineNumbers w:val="0"/>
      <w:tabs>
        <w:tab w:val="clear" w:pos="720"/>
      </w:tabs>
    </w:pPr>
  </w:style>
  <w:style w:type="paragraph" w:customStyle="1" w:styleId="AmendHeading2">
    <w:name w:val="Amend. Heading 2"/>
    <w:basedOn w:val="Normal"/>
    <w:next w:val="Normal"/>
    <w:rsid w:val="00322CDB"/>
    <w:pPr>
      <w:suppressLineNumbers w:val="0"/>
    </w:pPr>
  </w:style>
  <w:style w:type="paragraph" w:customStyle="1" w:styleId="AmendHeading3">
    <w:name w:val="Amend. Heading 3"/>
    <w:basedOn w:val="Normal"/>
    <w:next w:val="Normal"/>
    <w:rsid w:val="00322CDB"/>
    <w:pPr>
      <w:suppressLineNumbers w:val="0"/>
      <w:tabs>
        <w:tab w:val="clear" w:pos="720"/>
      </w:tabs>
    </w:pPr>
  </w:style>
  <w:style w:type="paragraph" w:customStyle="1" w:styleId="AmendHeading4">
    <w:name w:val="Amend. Heading 4"/>
    <w:basedOn w:val="Normal"/>
    <w:next w:val="Normal"/>
    <w:rsid w:val="00322CDB"/>
    <w:pPr>
      <w:suppressLineNumbers w:val="0"/>
    </w:pPr>
  </w:style>
  <w:style w:type="paragraph" w:customStyle="1" w:styleId="AmendHeading5">
    <w:name w:val="Amend. Heading 5"/>
    <w:basedOn w:val="Normal"/>
    <w:next w:val="Normal"/>
    <w:rsid w:val="00322CDB"/>
    <w:pPr>
      <w:suppressLineNumbers w:val="0"/>
    </w:pPr>
  </w:style>
  <w:style w:type="paragraph" w:customStyle="1" w:styleId="BodyParagraph">
    <w:name w:val="Body Paragraph"/>
    <w:next w:val="Normal"/>
    <w:rsid w:val="00322CD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322CD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322CD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322CD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322CD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322CD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322CD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322CDB"/>
    <w:rPr>
      <w:caps w:val="0"/>
    </w:rPr>
  </w:style>
  <w:style w:type="paragraph" w:customStyle="1" w:styleId="Normal-Schedule">
    <w:name w:val="Normal - Schedule"/>
    <w:rsid w:val="00322CD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322CD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322CDB"/>
    <w:rPr>
      <w:rFonts w:ascii="Monotype Corsiva" w:hAnsi="Monotype Corsiva"/>
      <w:i/>
      <w:sz w:val="24"/>
    </w:rPr>
  </w:style>
  <w:style w:type="paragraph" w:customStyle="1" w:styleId="CopyDetails">
    <w:name w:val="Copy Details"/>
    <w:next w:val="Normal"/>
    <w:rsid w:val="00322CD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322CD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322CD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322CDB"/>
  </w:style>
  <w:style w:type="paragraph" w:customStyle="1" w:styleId="Penalty">
    <w:name w:val="Penalty"/>
    <w:next w:val="Normal"/>
    <w:rsid w:val="00322CD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322CD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322CDB"/>
    <w:pPr>
      <w:framePr w:w="964" w:h="340" w:hSpace="284" w:wrap="around" w:vAnchor="text" w:hAnchor="page" w:xAlign="inside" w:y="1"/>
    </w:pPr>
    <w:rPr>
      <w:rFonts w:ascii="Arial" w:hAnsi="Arial"/>
      <w:b/>
      <w:spacing w:val="-10"/>
      <w:sz w:val="16"/>
    </w:rPr>
  </w:style>
  <w:style w:type="paragraph" w:styleId="TOC1">
    <w:name w:val="toc 1"/>
    <w:next w:val="Normal"/>
    <w:semiHidden/>
    <w:rsid w:val="00322CD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322CD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322CD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322CD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322CD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322CD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322CD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322CDB"/>
    <w:pPr>
      <w:ind w:right="0"/>
    </w:pPr>
    <w:rPr>
      <w:b w:val="0"/>
      <w:caps/>
    </w:rPr>
  </w:style>
  <w:style w:type="paragraph" w:styleId="TOC9">
    <w:name w:val="toc 9"/>
    <w:basedOn w:val="Normal"/>
    <w:next w:val="Normal"/>
    <w:semiHidden/>
    <w:rsid w:val="00322CDB"/>
    <w:pPr>
      <w:tabs>
        <w:tab w:val="right" w:pos="6237"/>
      </w:tabs>
      <w:spacing w:before="0"/>
      <w:ind w:left="1922" w:right="284"/>
    </w:pPr>
    <w:rPr>
      <w:sz w:val="20"/>
    </w:rPr>
  </w:style>
  <w:style w:type="paragraph" w:customStyle="1" w:styleId="AmendHeading1s">
    <w:name w:val="Amend. Heading 1s"/>
    <w:basedOn w:val="Normal"/>
    <w:next w:val="Normal"/>
    <w:rsid w:val="00322CDB"/>
    <w:pPr>
      <w:suppressLineNumbers w:val="0"/>
      <w:tabs>
        <w:tab w:val="clear" w:pos="720"/>
      </w:tabs>
    </w:pPr>
    <w:rPr>
      <w:b/>
    </w:rPr>
  </w:style>
  <w:style w:type="paragraph" w:customStyle="1" w:styleId="AmendHeading6">
    <w:name w:val="Amend. Heading 6"/>
    <w:basedOn w:val="Normal"/>
    <w:next w:val="Normal"/>
    <w:rsid w:val="00322CDB"/>
    <w:pPr>
      <w:suppressLineNumbers w:val="0"/>
    </w:pPr>
  </w:style>
  <w:style w:type="paragraph" w:customStyle="1" w:styleId="AutoNumber">
    <w:name w:val="Auto Number"/>
    <w:rsid w:val="00322CD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322CD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322CDB"/>
    <w:rPr>
      <w:vertAlign w:val="superscript"/>
    </w:rPr>
  </w:style>
  <w:style w:type="paragraph" w:styleId="EndnoteText">
    <w:name w:val="endnote text"/>
    <w:basedOn w:val="Normal"/>
    <w:semiHidden/>
    <w:rsid w:val="00322CDB"/>
    <w:pPr>
      <w:tabs>
        <w:tab w:val="left" w:pos="284"/>
      </w:tabs>
      <w:ind w:left="284" w:hanging="284"/>
    </w:pPr>
    <w:rPr>
      <w:sz w:val="20"/>
    </w:rPr>
  </w:style>
  <w:style w:type="paragraph" w:customStyle="1" w:styleId="DraftingNotes">
    <w:name w:val="Drafting Notes"/>
    <w:next w:val="Normal"/>
    <w:rsid w:val="00322CD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322CDB"/>
    <w:pPr>
      <w:framePr w:w="6237" w:h="1423" w:hRule="exact" w:hSpace="181" w:wrap="around" w:vAnchor="page" w:hAnchor="margin" w:xAlign="center" w:y="1192" w:anchorLock="1"/>
      <w:spacing w:before="0"/>
      <w:jc w:val="center"/>
    </w:pPr>
    <w:rPr>
      <w:i/>
    </w:rPr>
  </w:style>
  <w:style w:type="paragraph" w:customStyle="1" w:styleId="EndnoteBody">
    <w:name w:val="Endnote Body"/>
    <w:rsid w:val="00322CD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322CD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322CDB"/>
    <w:pPr>
      <w:spacing w:after="120"/>
      <w:jc w:val="center"/>
    </w:pPr>
  </w:style>
  <w:style w:type="paragraph" w:styleId="MacroText">
    <w:name w:val="macro"/>
    <w:semiHidden/>
    <w:rsid w:val="00322C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322CD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322CD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322CD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322CD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322CD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322CD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322CD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322CDB"/>
    <w:pPr>
      <w:suppressLineNumbers w:val="0"/>
      <w:tabs>
        <w:tab w:val="clear" w:pos="720"/>
      </w:tabs>
    </w:pPr>
    <w:rPr>
      <w:b/>
    </w:rPr>
  </w:style>
  <w:style w:type="paragraph" w:customStyle="1" w:styleId="DraftHeading2">
    <w:name w:val="Draft Heading 2"/>
    <w:basedOn w:val="Normal"/>
    <w:next w:val="Normal"/>
    <w:rsid w:val="00322CDB"/>
    <w:pPr>
      <w:suppressLineNumbers w:val="0"/>
    </w:pPr>
  </w:style>
  <w:style w:type="paragraph" w:customStyle="1" w:styleId="DraftHeading3">
    <w:name w:val="Draft Heading 3"/>
    <w:basedOn w:val="Normal"/>
    <w:next w:val="Normal"/>
    <w:rsid w:val="00322CDB"/>
    <w:pPr>
      <w:suppressLineNumbers w:val="0"/>
    </w:pPr>
  </w:style>
  <w:style w:type="paragraph" w:customStyle="1" w:styleId="DraftHeading4">
    <w:name w:val="Draft Heading 4"/>
    <w:basedOn w:val="Normal"/>
    <w:next w:val="Normal"/>
    <w:rsid w:val="00322CDB"/>
    <w:pPr>
      <w:suppressLineNumbers w:val="0"/>
    </w:pPr>
  </w:style>
  <w:style w:type="paragraph" w:customStyle="1" w:styleId="DraftHeading5">
    <w:name w:val="Draft Heading 5"/>
    <w:basedOn w:val="Normal"/>
    <w:next w:val="Normal"/>
    <w:rsid w:val="00322CDB"/>
    <w:pPr>
      <w:suppressLineNumbers w:val="0"/>
    </w:pPr>
  </w:style>
  <w:style w:type="paragraph" w:customStyle="1" w:styleId="DraftPenalty1">
    <w:name w:val="Draft Penalty 1"/>
    <w:basedOn w:val="Penalty"/>
    <w:next w:val="Normal"/>
    <w:rsid w:val="00322CDB"/>
    <w:pPr>
      <w:tabs>
        <w:tab w:val="clear" w:pos="3912"/>
        <w:tab w:val="clear" w:pos="4423"/>
        <w:tab w:val="left" w:pos="851"/>
      </w:tabs>
      <w:ind w:left="1872"/>
    </w:pPr>
  </w:style>
  <w:style w:type="paragraph" w:customStyle="1" w:styleId="DraftPenalty2">
    <w:name w:val="Draft Penalty 2"/>
    <w:basedOn w:val="Penalty"/>
    <w:next w:val="Normal"/>
    <w:rsid w:val="00322CDB"/>
    <w:pPr>
      <w:tabs>
        <w:tab w:val="clear" w:pos="3912"/>
        <w:tab w:val="clear" w:pos="4423"/>
        <w:tab w:val="left" w:pos="851"/>
      </w:tabs>
      <w:ind w:left="2382"/>
    </w:pPr>
  </w:style>
  <w:style w:type="paragraph" w:customStyle="1" w:styleId="DraftPenalty3">
    <w:name w:val="Draft Penalty 3"/>
    <w:basedOn w:val="Penalty"/>
    <w:next w:val="Normal"/>
    <w:rsid w:val="00322CDB"/>
    <w:pPr>
      <w:tabs>
        <w:tab w:val="clear" w:pos="3912"/>
        <w:tab w:val="clear" w:pos="4423"/>
        <w:tab w:val="left" w:pos="851"/>
      </w:tabs>
    </w:pPr>
  </w:style>
  <w:style w:type="paragraph" w:customStyle="1" w:styleId="DraftPenalty4">
    <w:name w:val="Draft Penalty 4"/>
    <w:basedOn w:val="Penalty"/>
    <w:next w:val="Normal"/>
    <w:rsid w:val="00322CDB"/>
    <w:pPr>
      <w:tabs>
        <w:tab w:val="clear" w:pos="3912"/>
        <w:tab w:val="clear" w:pos="4423"/>
        <w:tab w:val="left" w:pos="851"/>
      </w:tabs>
      <w:ind w:left="3402"/>
    </w:pPr>
  </w:style>
  <w:style w:type="paragraph" w:customStyle="1" w:styleId="DraftPenalty5">
    <w:name w:val="Draft Penalty 5"/>
    <w:basedOn w:val="Penalty"/>
    <w:next w:val="Normal"/>
    <w:rsid w:val="00322CDB"/>
    <w:pPr>
      <w:tabs>
        <w:tab w:val="clear" w:pos="3912"/>
        <w:tab w:val="clear" w:pos="4423"/>
        <w:tab w:val="left" w:pos="851"/>
      </w:tabs>
      <w:ind w:left="3913"/>
    </w:pPr>
  </w:style>
  <w:style w:type="paragraph" w:customStyle="1" w:styleId="ScheduleDefinition1">
    <w:name w:val="Schedule Definition 1"/>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322CD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322CDB"/>
    <w:pPr>
      <w:spacing w:before="240" w:after="120"/>
      <w:jc w:val="center"/>
    </w:pPr>
    <w:rPr>
      <w:b/>
      <w:caps/>
      <w:sz w:val="20"/>
    </w:rPr>
  </w:style>
  <w:style w:type="paragraph" w:customStyle="1" w:styleId="ScheduleHeading1">
    <w:name w:val="Schedule Heading 1"/>
    <w:basedOn w:val="Normal"/>
    <w:next w:val="Normal"/>
    <w:rsid w:val="00322CDB"/>
    <w:pPr>
      <w:suppressLineNumbers w:val="0"/>
      <w:tabs>
        <w:tab w:val="clear" w:pos="720"/>
      </w:tabs>
    </w:pPr>
    <w:rPr>
      <w:b/>
      <w:sz w:val="20"/>
    </w:rPr>
  </w:style>
  <w:style w:type="paragraph" w:customStyle="1" w:styleId="ScheduleHeading2">
    <w:name w:val="Schedule Heading 2"/>
    <w:basedOn w:val="Normal"/>
    <w:next w:val="Normal"/>
    <w:rsid w:val="00322CDB"/>
    <w:pPr>
      <w:suppressLineNumbers w:val="0"/>
      <w:tabs>
        <w:tab w:val="clear" w:pos="720"/>
      </w:tabs>
    </w:pPr>
    <w:rPr>
      <w:sz w:val="20"/>
    </w:rPr>
  </w:style>
  <w:style w:type="paragraph" w:customStyle="1" w:styleId="ScheduleHeading3">
    <w:name w:val="Schedule Heading 3"/>
    <w:basedOn w:val="Normal"/>
    <w:next w:val="Normal"/>
    <w:rsid w:val="00322CDB"/>
    <w:pPr>
      <w:suppressLineNumbers w:val="0"/>
      <w:tabs>
        <w:tab w:val="clear" w:pos="720"/>
      </w:tabs>
    </w:pPr>
    <w:rPr>
      <w:sz w:val="20"/>
    </w:rPr>
  </w:style>
  <w:style w:type="paragraph" w:customStyle="1" w:styleId="ScheduleHeading4">
    <w:name w:val="Schedule Heading 4"/>
    <w:basedOn w:val="Normal"/>
    <w:next w:val="Normal"/>
    <w:rsid w:val="00322CDB"/>
    <w:pPr>
      <w:suppressLineNumbers w:val="0"/>
      <w:tabs>
        <w:tab w:val="clear" w:pos="720"/>
      </w:tabs>
    </w:pPr>
    <w:rPr>
      <w:sz w:val="20"/>
    </w:rPr>
  </w:style>
  <w:style w:type="paragraph" w:customStyle="1" w:styleId="ScheduleHeading5">
    <w:name w:val="Schedule Heading 5"/>
    <w:basedOn w:val="Normal"/>
    <w:next w:val="Normal"/>
    <w:rsid w:val="00322CDB"/>
    <w:pPr>
      <w:suppressLineNumbers w:val="0"/>
      <w:tabs>
        <w:tab w:val="clear" w:pos="720"/>
      </w:tabs>
    </w:pPr>
    <w:rPr>
      <w:sz w:val="20"/>
    </w:rPr>
  </w:style>
  <w:style w:type="paragraph" w:customStyle="1" w:styleId="SchedulePenalty1">
    <w:name w:val="Schedule Penalty 1"/>
    <w:basedOn w:val="Normal"/>
    <w:next w:val="Normal"/>
    <w:rsid w:val="00322CD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322CD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322CD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322CDB"/>
    <w:pPr>
      <w:ind w:left="1871"/>
    </w:pPr>
    <w:rPr>
      <w:sz w:val="20"/>
    </w:rPr>
  </w:style>
  <w:style w:type="paragraph" w:customStyle="1" w:styleId="ScheduleParagraphSub">
    <w:name w:val="Schedule Paragraph (Sub)"/>
    <w:basedOn w:val="Normal"/>
    <w:next w:val="Normal"/>
    <w:rsid w:val="00322CDB"/>
    <w:pPr>
      <w:ind w:left="2381"/>
    </w:pPr>
    <w:rPr>
      <w:sz w:val="20"/>
    </w:rPr>
  </w:style>
  <w:style w:type="paragraph" w:customStyle="1" w:styleId="ScheduleParagraphSub-Sub">
    <w:name w:val="Schedule Paragraph (Sub-Sub)"/>
    <w:basedOn w:val="Normal"/>
    <w:next w:val="Normal"/>
    <w:rsid w:val="00322CDB"/>
    <w:pPr>
      <w:ind w:left="2892"/>
    </w:pPr>
    <w:rPr>
      <w:sz w:val="20"/>
    </w:rPr>
  </w:style>
  <w:style w:type="paragraph" w:customStyle="1" w:styleId="ScheduleSection">
    <w:name w:val="Schedule Section"/>
    <w:basedOn w:val="Normal"/>
    <w:next w:val="Normal"/>
    <w:rsid w:val="00322CDB"/>
    <w:pPr>
      <w:ind w:left="851"/>
    </w:pPr>
    <w:rPr>
      <w:b/>
      <w:i/>
      <w:sz w:val="20"/>
    </w:rPr>
  </w:style>
  <w:style w:type="paragraph" w:customStyle="1" w:styleId="ScheduleSectionSub">
    <w:name w:val="Schedule Section (Sub)"/>
    <w:basedOn w:val="Normal"/>
    <w:next w:val="Normal"/>
    <w:rsid w:val="00322CDB"/>
    <w:pPr>
      <w:ind w:left="1361"/>
    </w:pPr>
    <w:rPr>
      <w:sz w:val="20"/>
    </w:rPr>
  </w:style>
  <w:style w:type="paragraph" w:customStyle="1" w:styleId="ChapterHeading">
    <w:name w:val="Chapter Heading"/>
    <w:basedOn w:val="Normal"/>
    <w:next w:val="Normal"/>
    <w:rsid w:val="00322CDB"/>
    <w:pPr>
      <w:spacing w:before="240" w:after="120"/>
      <w:jc w:val="center"/>
    </w:pPr>
    <w:rPr>
      <w:b/>
      <w:caps/>
      <w:sz w:val="26"/>
    </w:rPr>
  </w:style>
  <w:style w:type="paragraph" w:customStyle="1" w:styleId="AmndChptr">
    <w:name w:val="Amnd Chptr"/>
    <w:basedOn w:val="Normal"/>
    <w:next w:val="Normal"/>
    <w:rsid w:val="00322CDB"/>
    <w:pPr>
      <w:spacing w:before="240" w:after="120"/>
      <w:ind w:left="1361"/>
      <w:jc w:val="center"/>
    </w:pPr>
    <w:rPr>
      <w:b/>
      <w:caps/>
      <w:sz w:val="26"/>
    </w:rPr>
  </w:style>
  <w:style w:type="paragraph" w:customStyle="1" w:styleId="Amendment">
    <w:name w:val="Amendment"/>
    <w:next w:val="Normal"/>
    <w:rsid w:val="00322CDB"/>
    <w:pPr>
      <w:tabs>
        <w:tab w:val="right" w:pos="3362"/>
      </w:tabs>
      <w:spacing w:before="120"/>
      <w:ind w:left="3345" w:hanging="2835"/>
    </w:pPr>
    <w:rPr>
      <w:sz w:val="24"/>
      <w:lang w:eastAsia="en-US"/>
    </w:rPr>
  </w:style>
  <w:style w:type="paragraph" w:styleId="ListParagraph">
    <w:name w:val="List Paragraph"/>
    <w:basedOn w:val="Normal"/>
    <w:uiPriority w:val="34"/>
    <w:qFormat/>
    <w:rsid w:val="00306F2C"/>
    <w:pPr>
      <w:tabs>
        <w:tab w:val="clear" w:pos="720"/>
      </w:tabs>
      <w:spacing w:after="200"/>
      <w:ind w:left="720"/>
    </w:pPr>
  </w:style>
  <w:style w:type="paragraph" w:customStyle="1" w:styleId="NewFormHeading">
    <w:name w:val="New Form Heading"/>
    <w:next w:val="Normal"/>
    <w:autoRedefine/>
    <w:qFormat/>
    <w:rsid w:val="00430CF2"/>
    <w:pPr>
      <w:spacing w:before="120" w:after="120"/>
      <w:jc w:val="center"/>
    </w:pPr>
    <w:rPr>
      <w:rFonts w:eastAsiaTheme="minorEastAsia" w:cstheme="minorBidi"/>
      <w:b/>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3</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Flora and Fauna Guarantee Amendment Bill 2019</vt:lpstr>
    </vt:vector>
  </TitlesOfParts>
  <Manager>Information Systems</Manager>
  <Company>OCPC, Victoria</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Flora and Fauna Guarantee Amendment Bill 2019</dc:title>
  <dc:subject>OCPC Word Template Development</dc:subject>
  <dc:creator>18</dc:creator>
  <cp:keywords>Formats, House Amendments</cp:keywords>
  <dc:description>29/04/2019 (PROD)</dc:description>
  <cp:lastModifiedBy>Matt Newington</cp:lastModifiedBy>
  <cp:revision>2</cp:revision>
  <cp:lastPrinted>2019-08-21T05:15:00Z</cp:lastPrinted>
  <dcterms:created xsi:type="dcterms:W3CDTF">2019-08-21T05:20:00Z</dcterms:created>
  <dcterms:modified xsi:type="dcterms:W3CDTF">2019-08-21T05:20:00Z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372458</vt:i4>
  </property>
  <property fmtid="{D5CDD505-2E9C-101B-9397-08002B2CF9AE}" pid="3" name="DocSubFolderNumber">
    <vt:lpwstr>S19/900</vt:lpwstr>
  </property>
</Properties>
</file>