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D88" w:rsidRDefault="00197D88">
      <w:pPr>
        <w:rPr>
          <w:b/>
          <w:sz w:val="28"/>
          <w:u w:val="single"/>
        </w:rPr>
      </w:pPr>
      <w:r>
        <w:rPr>
          <w:b/>
          <w:sz w:val="28"/>
          <w:u w:val="single"/>
        </w:rPr>
        <w:t>Information Notice</w:t>
      </w:r>
    </w:p>
    <w:p w:rsidR="00197D88" w:rsidRDefault="00197D88">
      <w:pPr>
        <w:rPr>
          <w:b/>
          <w:sz w:val="24"/>
        </w:rPr>
      </w:pPr>
    </w:p>
    <w:p w:rsidR="00197D88" w:rsidRDefault="00197D88">
      <w:pPr>
        <w:rPr>
          <w:b/>
          <w:sz w:val="24"/>
        </w:rPr>
      </w:pPr>
    </w:p>
    <w:p w:rsidR="00197D88" w:rsidRDefault="00197D88">
      <w:pPr>
        <w:ind w:left="2835" w:hanging="2835"/>
        <w:rPr>
          <w:b/>
          <w:sz w:val="24"/>
        </w:rPr>
      </w:pPr>
      <w:r>
        <w:rPr>
          <w:b/>
          <w:sz w:val="24"/>
        </w:rPr>
        <w:t>Act Title</w:t>
      </w:r>
      <w:r>
        <w:rPr>
          <w:b/>
          <w:sz w:val="24"/>
        </w:rPr>
        <w:tab/>
      </w:r>
      <w:bookmarkStart w:id="0" w:name="Acttitle"/>
      <w:r w:rsidR="008A115E">
        <w:rPr>
          <w:b/>
          <w:sz w:val="24"/>
        </w:rPr>
        <w:t>Education and Training Reform Act 2006</w:t>
      </w:r>
    </w:p>
    <w:bookmarkEnd w:id="0"/>
    <w:p w:rsidR="00197D88" w:rsidRDefault="00197D88">
      <w:pPr>
        <w:tabs>
          <w:tab w:val="left" w:pos="2835"/>
          <w:tab w:val="right" w:pos="3060"/>
        </w:tabs>
        <w:rPr>
          <w:b/>
          <w:sz w:val="24"/>
        </w:rPr>
      </w:pPr>
    </w:p>
    <w:p w:rsidR="00197D88" w:rsidRDefault="00197D88">
      <w:pPr>
        <w:ind w:left="2835" w:hanging="2835"/>
        <w:rPr>
          <w:b/>
          <w:sz w:val="24"/>
        </w:rPr>
      </w:pPr>
      <w:r>
        <w:rPr>
          <w:b/>
          <w:sz w:val="24"/>
        </w:rPr>
        <w:t>Information Title:</w:t>
      </w:r>
      <w:r>
        <w:rPr>
          <w:b/>
          <w:sz w:val="24"/>
        </w:rPr>
        <w:tab/>
      </w:r>
      <w:bookmarkStart w:id="1" w:name="INTitle"/>
      <w:r w:rsidR="00070F5F" w:rsidRPr="00DE6685">
        <w:rPr>
          <w:b/>
          <w:sz w:val="24"/>
        </w:rPr>
        <w:t>Retrospective</w:t>
      </w:r>
      <w:r w:rsidR="00070F5F">
        <w:rPr>
          <w:b/>
          <w:sz w:val="24"/>
          <w:lang w:val="fr-FR"/>
        </w:rPr>
        <w:t xml:space="preserve"> Commencement</w:t>
      </w:r>
    </w:p>
    <w:bookmarkEnd w:id="1"/>
    <w:p w:rsidR="00197D88" w:rsidRDefault="00197D88">
      <w:pPr>
        <w:tabs>
          <w:tab w:val="left" w:pos="2835"/>
          <w:tab w:val="right" w:pos="3060"/>
        </w:tabs>
        <w:rPr>
          <w:b/>
          <w:sz w:val="24"/>
        </w:rPr>
      </w:pPr>
    </w:p>
    <w:p w:rsidR="00197D88" w:rsidRDefault="00197D88">
      <w:pPr>
        <w:ind w:left="2835" w:hanging="2835"/>
        <w:rPr>
          <w:b/>
          <w:sz w:val="24"/>
        </w:rPr>
      </w:pPr>
      <w:r>
        <w:rPr>
          <w:b/>
          <w:sz w:val="24"/>
        </w:rPr>
        <w:t>Version:</w:t>
      </w:r>
      <w:r>
        <w:rPr>
          <w:b/>
          <w:sz w:val="24"/>
        </w:rPr>
        <w:tab/>
      </w:r>
      <w:bookmarkStart w:id="2" w:name="ActRevision"/>
      <w:r w:rsidR="009E6056">
        <w:rPr>
          <w:b/>
          <w:sz w:val="24"/>
        </w:rPr>
        <w:t>0</w:t>
      </w:r>
      <w:r w:rsidR="00346160">
        <w:rPr>
          <w:b/>
          <w:sz w:val="24"/>
        </w:rPr>
        <w:t>25</w:t>
      </w:r>
    </w:p>
    <w:bookmarkEnd w:id="2"/>
    <w:p w:rsidR="00197D88" w:rsidRDefault="00197D88">
      <w:pPr>
        <w:pBdr>
          <w:bottom w:val="single" w:sz="6" w:space="1" w:color="auto"/>
        </w:pBdr>
        <w:rPr>
          <w:sz w:val="24"/>
        </w:rPr>
      </w:pPr>
    </w:p>
    <w:p w:rsidR="00197D88" w:rsidRDefault="00197D88">
      <w:pPr>
        <w:rPr>
          <w:sz w:val="24"/>
        </w:rPr>
      </w:pPr>
    </w:p>
    <w:p w:rsidR="00070F5F" w:rsidRDefault="00070F5F" w:rsidP="00070F5F">
      <w:pPr>
        <w:rPr>
          <w:bCs/>
          <w:sz w:val="24"/>
        </w:rPr>
      </w:pPr>
      <w:r>
        <w:rPr>
          <w:sz w:val="24"/>
        </w:rPr>
        <w:t xml:space="preserve">Section 5.4.13 of the </w:t>
      </w:r>
      <w:r>
        <w:rPr>
          <w:b/>
          <w:sz w:val="24"/>
        </w:rPr>
        <w:t>Education and Training Reform Act 2006</w:t>
      </w:r>
      <w:r>
        <w:rPr>
          <w:sz w:val="24"/>
        </w:rPr>
        <w:t xml:space="preserve"> </w:t>
      </w:r>
      <w:r>
        <w:rPr>
          <w:bCs/>
          <w:sz w:val="24"/>
        </w:rPr>
        <w:t xml:space="preserve">was amended by section 10 of the </w:t>
      </w:r>
      <w:r>
        <w:rPr>
          <w:b/>
          <w:sz w:val="24"/>
        </w:rPr>
        <w:t>Education and Training Reform Amendment (Skills) Act 2011</w:t>
      </w:r>
      <w:r>
        <w:rPr>
          <w:bCs/>
          <w:sz w:val="24"/>
        </w:rPr>
        <w:t>, No. </w:t>
      </w:r>
      <w:r w:rsidR="00AF7522">
        <w:rPr>
          <w:bCs/>
          <w:sz w:val="24"/>
        </w:rPr>
        <w:t>76/2011</w:t>
      </w:r>
      <w:r>
        <w:rPr>
          <w:bCs/>
          <w:sz w:val="24"/>
        </w:rPr>
        <w:t xml:space="preserve">.  Section 10 is deemed to have come into operation on </w:t>
      </w:r>
      <w:r>
        <w:rPr>
          <w:sz w:val="24"/>
        </w:rPr>
        <w:t>1 April 2011</w:t>
      </w:r>
      <w:r>
        <w:rPr>
          <w:bCs/>
          <w:sz w:val="24"/>
        </w:rPr>
        <w:t>.</w:t>
      </w:r>
      <w:r>
        <w:rPr>
          <w:bCs/>
          <w:sz w:val="24"/>
        </w:rPr>
        <w:br/>
        <w:t>Section 10 reads as follows:</w:t>
      </w:r>
    </w:p>
    <w:p w:rsidR="00070F5F" w:rsidRDefault="00070F5F" w:rsidP="00070F5F">
      <w:pPr>
        <w:pStyle w:val="DraftHeading1"/>
        <w:tabs>
          <w:tab w:val="right" w:pos="680"/>
        </w:tabs>
        <w:ind w:left="850" w:hanging="850"/>
      </w:pPr>
      <w:r>
        <w:tab/>
      </w:r>
      <w:bookmarkStart w:id="3" w:name="_Toc307242184"/>
      <w:bookmarkStart w:id="4" w:name="_Toc307509197"/>
      <w:bookmarkStart w:id="5" w:name="_Toc307509239"/>
      <w:bookmarkStart w:id="6" w:name="_Toc307848511"/>
      <w:bookmarkStart w:id="7" w:name="_Toc307919764"/>
      <w:bookmarkStart w:id="8" w:name="_Toc307920504"/>
      <w:bookmarkStart w:id="9" w:name="_Toc308067564"/>
      <w:bookmarkStart w:id="10" w:name="_Toc308158993"/>
      <w:bookmarkStart w:id="11" w:name="_Toc308598395"/>
      <w:r>
        <w:t>10</w:t>
      </w:r>
      <w:r w:rsidRPr="00AA1692">
        <w:tab/>
      </w:r>
      <w:r>
        <w:t xml:space="preserve">Definition of </w:t>
      </w:r>
      <w:r w:rsidRPr="00AA1692">
        <w:rPr>
          <w:i/>
        </w:rPr>
        <w:t>TAFE provider</w:t>
      </w:r>
      <w:r>
        <w:rPr>
          <w:i/>
        </w:rPr>
        <w:t xml:space="preserve"> </w:t>
      </w:r>
      <w:r>
        <w:t>substituted</w:t>
      </w:r>
      <w:bookmarkEnd w:id="3"/>
      <w:bookmarkEnd w:id="4"/>
      <w:bookmarkEnd w:id="5"/>
      <w:bookmarkEnd w:id="6"/>
      <w:bookmarkEnd w:id="7"/>
      <w:bookmarkEnd w:id="8"/>
      <w:bookmarkEnd w:id="9"/>
      <w:bookmarkEnd w:id="10"/>
      <w:bookmarkEnd w:id="11"/>
    </w:p>
    <w:p w:rsidR="00070F5F" w:rsidRDefault="00070F5F" w:rsidP="00070F5F">
      <w:pPr>
        <w:pStyle w:val="BodySectionSub"/>
      </w:pPr>
      <w:r>
        <w:t xml:space="preserve">In section 5.4.13 of </w:t>
      </w:r>
      <w:r w:rsidRPr="00252E4C">
        <w:t>the</w:t>
      </w:r>
      <w:r w:rsidRPr="00BC3617">
        <w:t xml:space="preserve"> </w:t>
      </w:r>
      <w:r w:rsidRPr="00252E4C">
        <w:rPr>
          <w:b/>
        </w:rPr>
        <w:t>Education and Training Reform Act 2006</w:t>
      </w:r>
      <w:r>
        <w:t xml:space="preserve"> for the definition of </w:t>
      </w:r>
      <w:r w:rsidRPr="00252E4C">
        <w:rPr>
          <w:b/>
          <w:i/>
        </w:rPr>
        <w:t>TAFE provider</w:t>
      </w:r>
      <w:r>
        <w:t xml:space="preserve"> </w:t>
      </w:r>
      <w:r w:rsidRPr="00252E4C">
        <w:rPr>
          <w:b/>
        </w:rPr>
        <w:t>substitute</w:t>
      </w:r>
      <w:r>
        <w:t>—</w:t>
      </w:r>
    </w:p>
    <w:p w:rsidR="00070F5F" w:rsidRDefault="00070F5F" w:rsidP="00070F5F">
      <w:pPr>
        <w:pStyle w:val="DraftDefinition2"/>
      </w:pPr>
      <w:r>
        <w:t>"</w:t>
      </w:r>
      <w:r w:rsidRPr="00252E4C">
        <w:rPr>
          <w:b/>
          <w:i/>
        </w:rPr>
        <w:t>TAFE provider</w:t>
      </w:r>
      <w:r>
        <w:t xml:space="preserve"> means—</w:t>
      </w:r>
    </w:p>
    <w:p w:rsidR="00070F5F" w:rsidRPr="00AD6846" w:rsidRDefault="00070F5F" w:rsidP="00070F5F">
      <w:pPr>
        <w:pStyle w:val="AmendHeading2"/>
        <w:tabs>
          <w:tab w:val="right" w:pos="2268"/>
        </w:tabs>
        <w:ind w:left="2381" w:hanging="2381"/>
      </w:pPr>
      <w:r>
        <w:tab/>
      </w:r>
      <w:r w:rsidRPr="00252E4C">
        <w:t>(a)</w:t>
      </w:r>
      <w:r w:rsidRPr="00061CC5">
        <w:tab/>
      </w:r>
      <w:proofErr w:type="gramStart"/>
      <w:r>
        <w:t>a</w:t>
      </w:r>
      <w:proofErr w:type="gramEnd"/>
      <w:r>
        <w:t xml:space="preserve"> </w:t>
      </w:r>
      <w:r w:rsidRPr="00786E06">
        <w:t xml:space="preserve">vocational education and training </w:t>
      </w:r>
      <w:r>
        <w:t xml:space="preserve">organisation </w:t>
      </w:r>
      <w:r w:rsidRPr="00786E06">
        <w:t>or further education organisation</w:t>
      </w:r>
      <w:r>
        <w:t xml:space="preserve"> registered under section 4.3.16; or</w:t>
      </w:r>
    </w:p>
    <w:p w:rsidR="00070F5F" w:rsidRDefault="00070F5F" w:rsidP="00070F5F">
      <w:pPr>
        <w:pStyle w:val="AmendHeading2"/>
        <w:tabs>
          <w:tab w:val="right" w:pos="2268"/>
        </w:tabs>
        <w:ind w:left="2381" w:hanging="2381"/>
      </w:pPr>
      <w:r>
        <w:tab/>
      </w:r>
      <w:r w:rsidRPr="00252E4C">
        <w:t>(b)</w:t>
      </w:r>
      <w:r w:rsidRPr="00AD6846">
        <w:tab/>
      </w:r>
      <w:proofErr w:type="gramStart"/>
      <w:r>
        <w:t>a</w:t>
      </w:r>
      <w:proofErr w:type="gramEnd"/>
      <w:r>
        <w:t xml:space="preserve"> training organisation that is treated as being registered on the National Register under section 4.3.14.".</w:t>
      </w:r>
    </w:p>
    <w:p w:rsidR="00070F5F" w:rsidRDefault="00070F5F" w:rsidP="00070F5F">
      <w:pPr>
        <w:rPr>
          <w:bCs/>
          <w:sz w:val="24"/>
        </w:rPr>
      </w:pPr>
    </w:p>
    <w:p w:rsidR="00070F5F" w:rsidRDefault="00070F5F" w:rsidP="00070F5F">
      <w:pPr>
        <w:rPr>
          <w:bCs/>
          <w:sz w:val="24"/>
        </w:rPr>
      </w:pPr>
      <w:r>
        <w:rPr>
          <w:sz w:val="24"/>
        </w:rPr>
        <w:t xml:space="preserve">Sections 6.1.20 and 6.1.21 of the </w:t>
      </w:r>
      <w:r>
        <w:rPr>
          <w:b/>
          <w:sz w:val="24"/>
        </w:rPr>
        <w:t>Education and Training Reform Act 2006</w:t>
      </w:r>
      <w:r>
        <w:rPr>
          <w:sz w:val="24"/>
        </w:rPr>
        <w:t xml:space="preserve"> </w:t>
      </w:r>
      <w:r>
        <w:rPr>
          <w:bCs/>
          <w:sz w:val="24"/>
        </w:rPr>
        <w:t xml:space="preserve">were inserted by section 11 of the </w:t>
      </w:r>
      <w:r>
        <w:rPr>
          <w:b/>
          <w:sz w:val="24"/>
        </w:rPr>
        <w:t>Education and Training Reform Amendment (Skills) Act 2011</w:t>
      </w:r>
      <w:r>
        <w:rPr>
          <w:bCs/>
          <w:sz w:val="24"/>
        </w:rPr>
        <w:t>, No. </w:t>
      </w:r>
      <w:r w:rsidR="00AF7522">
        <w:rPr>
          <w:bCs/>
          <w:sz w:val="24"/>
        </w:rPr>
        <w:t>76/2011</w:t>
      </w:r>
      <w:r>
        <w:rPr>
          <w:bCs/>
          <w:sz w:val="24"/>
        </w:rPr>
        <w:t xml:space="preserve">.  Section 11 is deemed to have come into operation on </w:t>
      </w:r>
      <w:r>
        <w:rPr>
          <w:sz w:val="24"/>
        </w:rPr>
        <w:t>1 April 2011</w:t>
      </w:r>
      <w:r>
        <w:rPr>
          <w:bCs/>
          <w:sz w:val="24"/>
        </w:rPr>
        <w:t>. Section 11 reads as follows:</w:t>
      </w:r>
    </w:p>
    <w:p w:rsidR="00070F5F" w:rsidRDefault="00070F5F" w:rsidP="00070F5F">
      <w:pPr>
        <w:pStyle w:val="DraftHeading1"/>
        <w:tabs>
          <w:tab w:val="right" w:pos="680"/>
        </w:tabs>
        <w:ind w:left="850" w:hanging="850"/>
      </w:pPr>
      <w:r>
        <w:tab/>
      </w:r>
      <w:bookmarkStart w:id="12" w:name="_Toc307509200"/>
      <w:bookmarkStart w:id="13" w:name="_Toc307509242"/>
      <w:bookmarkStart w:id="14" w:name="_Toc307848512"/>
      <w:bookmarkStart w:id="15" w:name="_Toc307919765"/>
      <w:bookmarkStart w:id="16" w:name="_Toc307920505"/>
      <w:bookmarkStart w:id="17" w:name="_Toc308067565"/>
      <w:bookmarkStart w:id="18" w:name="_Toc308158994"/>
      <w:bookmarkStart w:id="19" w:name="_Toc308598396"/>
      <w:r>
        <w:t>11</w:t>
      </w:r>
      <w:r>
        <w:tab/>
        <w:t>New sections 6.1.20 and 6.1.21 inserted</w:t>
      </w:r>
      <w:bookmarkEnd w:id="12"/>
      <w:bookmarkEnd w:id="13"/>
      <w:bookmarkEnd w:id="14"/>
      <w:bookmarkEnd w:id="15"/>
      <w:bookmarkEnd w:id="16"/>
      <w:bookmarkEnd w:id="17"/>
      <w:bookmarkEnd w:id="18"/>
      <w:bookmarkEnd w:id="19"/>
    </w:p>
    <w:p w:rsidR="00070F5F" w:rsidRDefault="00070F5F" w:rsidP="00070F5F">
      <w:pPr>
        <w:pStyle w:val="BodySectionSub"/>
      </w:pPr>
      <w:r>
        <w:t xml:space="preserve">After section 6.1.19 of </w:t>
      </w:r>
      <w:r w:rsidRPr="00252E4C">
        <w:t>the</w:t>
      </w:r>
      <w:r w:rsidRPr="00714119">
        <w:rPr>
          <w:b/>
        </w:rPr>
        <w:t xml:space="preserve"> Education and Training Reform Act 2006 insert</w:t>
      </w:r>
      <w:r>
        <w:t>—</w:t>
      </w:r>
    </w:p>
    <w:p w:rsidR="00070F5F" w:rsidRDefault="00070F5F" w:rsidP="00070F5F">
      <w:pPr>
        <w:pStyle w:val="AmendHeading1s"/>
        <w:tabs>
          <w:tab w:val="right" w:pos="1701"/>
        </w:tabs>
        <w:ind w:left="1871" w:hanging="1871"/>
      </w:pPr>
      <w:bookmarkStart w:id="20" w:name="_Toc307509199"/>
      <w:bookmarkStart w:id="21" w:name="_Toc307509241"/>
      <w:bookmarkStart w:id="22" w:name="_Toc307848515"/>
      <w:r w:rsidRPr="00252E4C">
        <w:rPr>
          <w:b w:val="0"/>
        </w:rPr>
        <w:tab/>
      </w:r>
      <w:bookmarkStart w:id="23" w:name="_Toc307919766"/>
      <w:bookmarkStart w:id="24" w:name="_Toc307920506"/>
      <w:bookmarkStart w:id="25" w:name="_Toc308067566"/>
      <w:bookmarkStart w:id="26" w:name="_Toc308158995"/>
      <w:bookmarkStart w:id="27" w:name="_Toc308598397"/>
      <w:r w:rsidRPr="00252E4C">
        <w:rPr>
          <w:b w:val="0"/>
        </w:rPr>
        <w:t>"</w:t>
      </w:r>
      <w:r>
        <w:t>6.1.20</w:t>
      </w:r>
      <w:r>
        <w:tab/>
        <w:t>Transitional—Education and Training Reform Amendment (Skills) Act 2010</w:t>
      </w:r>
      <w:bookmarkEnd w:id="20"/>
      <w:bookmarkEnd w:id="21"/>
      <w:bookmarkEnd w:id="22"/>
      <w:bookmarkEnd w:id="23"/>
      <w:bookmarkEnd w:id="24"/>
      <w:bookmarkEnd w:id="25"/>
      <w:bookmarkEnd w:id="26"/>
      <w:bookmarkEnd w:id="27"/>
    </w:p>
    <w:p w:rsidR="00070F5F" w:rsidRPr="006A05ED" w:rsidRDefault="00070F5F" w:rsidP="00070F5F">
      <w:pPr>
        <w:pStyle w:val="AmendHeading1"/>
        <w:ind w:left="1871"/>
      </w:pPr>
      <w:r>
        <w:t xml:space="preserve">A person, body or school that was registered under section 4.3.10 with respect to an accredited course or registered qualification relating to the provision of vocational education and training or further education immediately before the commencement of section 8 of the </w:t>
      </w:r>
      <w:r w:rsidRPr="00CD71FA">
        <w:rPr>
          <w:b/>
        </w:rPr>
        <w:t>Education and Training Reform Amendment (Skills) Act 2010</w:t>
      </w:r>
      <w:r>
        <w:t xml:space="preserve"> is taken to be registered under section 4.3.16 as a training organisation with respect to that course or qualification.</w:t>
      </w:r>
    </w:p>
    <w:p w:rsidR="00070F5F" w:rsidRDefault="00070F5F" w:rsidP="00070F5F">
      <w:pPr>
        <w:pStyle w:val="AmendHeading1s"/>
        <w:tabs>
          <w:tab w:val="right" w:pos="1701"/>
        </w:tabs>
        <w:ind w:left="1871" w:hanging="1871"/>
      </w:pPr>
      <w:r>
        <w:tab/>
      </w:r>
      <w:bookmarkStart w:id="28" w:name="_Toc307509201"/>
      <w:bookmarkStart w:id="29" w:name="_Toc307509243"/>
      <w:bookmarkStart w:id="30" w:name="_Toc307848513"/>
      <w:bookmarkStart w:id="31" w:name="_Toc307919767"/>
      <w:bookmarkStart w:id="32" w:name="_Toc307920507"/>
      <w:bookmarkStart w:id="33" w:name="_Toc308067567"/>
      <w:bookmarkStart w:id="34" w:name="_Toc308158996"/>
      <w:bookmarkStart w:id="35" w:name="_Toc308598398"/>
      <w:r w:rsidRPr="006F028D">
        <w:t>6.1.2</w:t>
      </w:r>
      <w:r>
        <w:t>1</w:t>
      </w:r>
      <w:r w:rsidRPr="000870B3">
        <w:tab/>
      </w:r>
      <w:r>
        <w:t>Validation of practical placement agreements by certain training organisations</w:t>
      </w:r>
      <w:bookmarkEnd w:id="28"/>
      <w:bookmarkEnd w:id="29"/>
      <w:bookmarkEnd w:id="30"/>
      <w:bookmarkEnd w:id="31"/>
      <w:bookmarkEnd w:id="32"/>
      <w:bookmarkEnd w:id="33"/>
      <w:bookmarkEnd w:id="34"/>
      <w:bookmarkEnd w:id="35"/>
    </w:p>
    <w:p w:rsidR="00070F5F" w:rsidRDefault="00070F5F" w:rsidP="00070F5F">
      <w:pPr>
        <w:pStyle w:val="AmendHeading1"/>
        <w:tabs>
          <w:tab w:val="right" w:pos="1701"/>
        </w:tabs>
        <w:ind w:left="1871" w:hanging="1871"/>
      </w:pPr>
      <w:r>
        <w:tab/>
      </w:r>
      <w:r w:rsidRPr="006F028D">
        <w:t>(1)</w:t>
      </w:r>
      <w:r>
        <w:tab/>
        <w:t>This section applies to an agreement—</w:t>
      </w:r>
    </w:p>
    <w:p w:rsidR="00070F5F" w:rsidRDefault="00070F5F" w:rsidP="00070F5F">
      <w:pPr>
        <w:pStyle w:val="AmendHeading2"/>
        <w:tabs>
          <w:tab w:val="right" w:pos="2268"/>
        </w:tabs>
        <w:ind w:left="2381" w:hanging="2381"/>
      </w:pPr>
      <w:r>
        <w:tab/>
      </w:r>
      <w:r w:rsidRPr="006F028D">
        <w:t>(a)</w:t>
      </w:r>
      <w:r>
        <w:tab/>
        <w:t xml:space="preserve">that, before the commencement day, was entered into or purported to have been entered into under Division 2 of Part 5.4 for the placement of a student of a training organisation </w:t>
      </w:r>
      <w:r>
        <w:lastRenderedPageBreak/>
        <w:t>that at that time was treated as being registered on the National Register under section 4.3.14; and</w:t>
      </w:r>
    </w:p>
    <w:p w:rsidR="00070F5F" w:rsidRDefault="00070F5F" w:rsidP="00070F5F">
      <w:pPr>
        <w:pStyle w:val="AmendHeading2"/>
        <w:tabs>
          <w:tab w:val="right" w:pos="2268"/>
        </w:tabs>
        <w:ind w:left="2381" w:hanging="2381"/>
      </w:pPr>
      <w:r>
        <w:tab/>
      </w:r>
      <w:r w:rsidRPr="006F028D">
        <w:t>(b)</w:t>
      </w:r>
      <w:r>
        <w:tab/>
      </w:r>
      <w:proofErr w:type="gramStart"/>
      <w:r>
        <w:t>that</w:t>
      </w:r>
      <w:proofErr w:type="gramEnd"/>
      <w:r>
        <w:t xml:space="preserve"> would have been validly entered into if section 10 of the</w:t>
      </w:r>
      <w:r w:rsidRPr="00714119">
        <w:rPr>
          <w:b/>
        </w:rPr>
        <w:t xml:space="preserve"> </w:t>
      </w:r>
      <w:r w:rsidRPr="006F028D">
        <w:t>2011</w:t>
      </w:r>
      <w:r>
        <w:rPr>
          <w:b/>
        </w:rPr>
        <w:t xml:space="preserve"> </w:t>
      </w:r>
      <w:r w:rsidRPr="006F028D">
        <w:t>Act</w:t>
      </w:r>
      <w:r>
        <w:rPr>
          <w:b/>
        </w:rPr>
        <w:t xml:space="preserve"> </w:t>
      </w:r>
      <w:r>
        <w:t>had been in operation at the time at which the agreement was entered into or purported to have been entered into.</w:t>
      </w:r>
    </w:p>
    <w:p w:rsidR="00070F5F" w:rsidRDefault="00070F5F" w:rsidP="00070F5F">
      <w:pPr>
        <w:pStyle w:val="AmendHeading1"/>
        <w:tabs>
          <w:tab w:val="right" w:pos="1701"/>
        </w:tabs>
        <w:ind w:left="1871" w:hanging="1871"/>
      </w:pPr>
      <w:r>
        <w:tab/>
      </w:r>
      <w:r w:rsidRPr="008B054C">
        <w:t>(2)</w:t>
      </w:r>
      <w:r>
        <w:tab/>
        <w:t>The agreement has, and is taken always to have had, the same force and effect as it would have had if section 10 of the 2011 Act had been in operation at the time at which the agreement was entered into or purported to have been entered into.</w:t>
      </w:r>
    </w:p>
    <w:p w:rsidR="00070F5F" w:rsidRDefault="00070F5F" w:rsidP="00070F5F">
      <w:pPr>
        <w:pStyle w:val="AmendHeading1"/>
        <w:tabs>
          <w:tab w:val="right" w:pos="1701"/>
        </w:tabs>
        <w:ind w:left="1871" w:hanging="1871"/>
      </w:pPr>
      <w:r>
        <w:tab/>
      </w:r>
      <w:r w:rsidRPr="008B054C">
        <w:t>(3)</w:t>
      </w:r>
      <w:r>
        <w:tab/>
        <w:t>In this section—</w:t>
      </w:r>
    </w:p>
    <w:p w:rsidR="00070F5F" w:rsidRDefault="00070F5F" w:rsidP="00070F5F">
      <w:pPr>
        <w:pStyle w:val="AmendDefinition1"/>
      </w:pPr>
      <w:r w:rsidRPr="008B054C">
        <w:rPr>
          <w:b/>
          <w:i/>
        </w:rPr>
        <w:t>2011 Act</w:t>
      </w:r>
      <w:r>
        <w:t xml:space="preserve"> means the </w:t>
      </w:r>
      <w:r w:rsidRPr="008B054C">
        <w:rPr>
          <w:b/>
        </w:rPr>
        <w:t>Education and Training Reform Amendment (Skills) Act 2011</w:t>
      </w:r>
      <w:r>
        <w:t>;</w:t>
      </w:r>
    </w:p>
    <w:p w:rsidR="00070F5F" w:rsidRDefault="00070F5F" w:rsidP="00070F5F">
      <w:pPr>
        <w:pStyle w:val="AmendDefinition1"/>
      </w:pPr>
      <w:proofErr w:type="gramStart"/>
      <w:r>
        <w:rPr>
          <w:b/>
          <w:i/>
        </w:rPr>
        <w:t>commencement</w:t>
      </w:r>
      <w:proofErr w:type="gramEnd"/>
      <w:r w:rsidRPr="008B054C">
        <w:rPr>
          <w:b/>
          <w:i/>
        </w:rPr>
        <w:t xml:space="preserve"> day</w:t>
      </w:r>
      <w:r>
        <w:t xml:space="preserve"> means the day on which section 10 of the 2011 Act comes into operation.".</w:t>
      </w:r>
    </w:p>
    <w:p w:rsidR="00197D88" w:rsidRDefault="00197D88" w:rsidP="00070F5F">
      <w:pPr>
        <w:rPr>
          <w:sz w:val="24"/>
        </w:rPr>
      </w:pPr>
    </w:p>
    <w:sectPr w:rsidR="00197D88">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removePersonalInformation/>
  <w:proofState w:spelling="clean" w:grammar="clean"/>
  <w:stylePaneFormatFilter w:val="3F01"/>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DB643D"/>
    <w:rsid w:val="00070F5F"/>
    <w:rsid w:val="000E205B"/>
    <w:rsid w:val="000E4AFF"/>
    <w:rsid w:val="00197D88"/>
    <w:rsid w:val="00243F57"/>
    <w:rsid w:val="0028461A"/>
    <w:rsid w:val="002C2624"/>
    <w:rsid w:val="002D1E28"/>
    <w:rsid w:val="00346160"/>
    <w:rsid w:val="003B797B"/>
    <w:rsid w:val="003D4F12"/>
    <w:rsid w:val="003F4D44"/>
    <w:rsid w:val="00476F5E"/>
    <w:rsid w:val="0050049F"/>
    <w:rsid w:val="0054602D"/>
    <w:rsid w:val="00656C73"/>
    <w:rsid w:val="006D40A9"/>
    <w:rsid w:val="006F0F40"/>
    <w:rsid w:val="0081331E"/>
    <w:rsid w:val="008A115E"/>
    <w:rsid w:val="008B3DF8"/>
    <w:rsid w:val="009C2FC1"/>
    <w:rsid w:val="009E6056"/>
    <w:rsid w:val="00A76467"/>
    <w:rsid w:val="00AF7522"/>
    <w:rsid w:val="00B00142"/>
    <w:rsid w:val="00C22A8C"/>
    <w:rsid w:val="00C359AC"/>
    <w:rsid w:val="00CC0AEF"/>
    <w:rsid w:val="00D12882"/>
    <w:rsid w:val="00DB643D"/>
    <w:rsid w:val="00E95BA2"/>
    <w:rsid w:val="00E96CD3"/>
    <w:rsid w:val="00F77E02"/>
    <w:rsid w:val="00FF12F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raftHeading2">
    <w:name w:val="Draft Heading 2"/>
    <w:basedOn w:val="Normal"/>
    <w:next w:val="Normal"/>
    <w:rsid w:val="0081331E"/>
    <w:pPr>
      <w:spacing w:before="120"/>
    </w:pPr>
    <w:rPr>
      <w:sz w:val="24"/>
    </w:rPr>
  </w:style>
  <w:style w:type="paragraph" w:customStyle="1" w:styleId="DraftHeading3">
    <w:name w:val="Draft Heading 3"/>
    <w:basedOn w:val="Normal"/>
    <w:next w:val="Normal"/>
    <w:rsid w:val="0081331E"/>
    <w:pPr>
      <w:spacing w:before="120"/>
    </w:pPr>
    <w:rPr>
      <w:sz w:val="24"/>
    </w:rPr>
  </w:style>
  <w:style w:type="paragraph" w:customStyle="1" w:styleId="ShoulderReference">
    <w:name w:val="Shoulder Reference"/>
    <w:next w:val="Normal"/>
    <w:rsid w:val="0081331E"/>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81331E"/>
    <w:pPr>
      <w:framePr w:w="964" w:h="340" w:hSpace="180" w:vSpace="180" w:wrap="around" w:vAnchor="text" w:hAnchor="page" w:xAlign="outside" w:y="1"/>
      <w:suppressLineNumbers/>
      <w:spacing w:before="120"/>
    </w:pPr>
    <w:rPr>
      <w:rFonts w:ascii="Arial" w:hAnsi="Arial"/>
      <w:b/>
      <w:spacing w:val="-10"/>
      <w:sz w:val="16"/>
    </w:rPr>
  </w:style>
  <w:style w:type="paragraph" w:customStyle="1" w:styleId="AmendHeading2">
    <w:name w:val="Amend. Heading 2"/>
    <w:basedOn w:val="Normal"/>
    <w:next w:val="Normal"/>
    <w:rsid w:val="00070F5F"/>
    <w:pPr>
      <w:spacing w:before="120"/>
    </w:pPr>
    <w:rPr>
      <w:sz w:val="24"/>
    </w:rPr>
  </w:style>
  <w:style w:type="paragraph" w:customStyle="1" w:styleId="BodySectionSub">
    <w:name w:val="Body Section (Sub)"/>
    <w:next w:val="Normal"/>
    <w:link w:val="BodySectionSubChar"/>
    <w:rsid w:val="00070F5F"/>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070F5F"/>
    <w:pPr>
      <w:spacing w:before="120"/>
      <w:outlineLvl w:val="2"/>
    </w:pPr>
    <w:rPr>
      <w:b/>
      <w:sz w:val="24"/>
      <w:szCs w:val="24"/>
    </w:rPr>
  </w:style>
  <w:style w:type="paragraph" w:customStyle="1" w:styleId="DraftDefinition2">
    <w:name w:val="Draft Definition 2"/>
    <w:next w:val="Normal"/>
    <w:rsid w:val="00070F5F"/>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BodySectionSubChar">
    <w:name w:val="Body Section (Sub) Char"/>
    <w:basedOn w:val="DefaultParagraphFont"/>
    <w:link w:val="BodySectionSub"/>
    <w:locked/>
    <w:rsid w:val="00070F5F"/>
    <w:rPr>
      <w:sz w:val="24"/>
      <w:lang w:val="en-AU" w:eastAsia="en-US" w:bidi="ar-SA"/>
    </w:rPr>
  </w:style>
  <w:style w:type="paragraph" w:customStyle="1" w:styleId="AmendHeading1">
    <w:name w:val="Amend. Heading 1"/>
    <w:basedOn w:val="Normal"/>
    <w:next w:val="Normal"/>
    <w:rsid w:val="00070F5F"/>
    <w:pPr>
      <w:spacing w:before="120"/>
    </w:pPr>
    <w:rPr>
      <w:sz w:val="24"/>
    </w:rPr>
  </w:style>
  <w:style w:type="paragraph" w:customStyle="1" w:styleId="AmendHeading1s">
    <w:name w:val="Amend. Heading 1s"/>
    <w:basedOn w:val="Normal"/>
    <w:next w:val="Normal"/>
    <w:rsid w:val="00070F5F"/>
    <w:pPr>
      <w:spacing w:before="120"/>
      <w:outlineLvl w:val="5"/>
    </w:pPr>
    <w:rPr>
      <w:b/>
      <w:sz w:val="24"/>
    </w:rPr>
  </w:style>
  <w:style w:type="paragraph" w:customStyle="1" w:styleId="AmendDefinition1">
    <w:name w:val="Amend Definition 1"/>
    <w:next w:val="Normal"/>
    <w:rsid w:val="00070F5F"/>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Information Notice</vt:lpstr>
    </vt:vector>
  </TitlesOfParts>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dc:title>
  <dc:subject>Information Notice for Act/SR</dc:subject>
  <dc:creator/>
  <cp:keywords>Info, Information, Notice</cp:keywords>
  <dc:description>OCPC-VIC, Word 2000 VBA, Release 2</dc:description>
  <cp:lastModifiedBy/>
  <cp:revision>1</cp:revision>
  <cp:lastPrinted>2011-12-08T04:13:00Z</cp:lastPrinted>
  <dcterms:created xsi:type="dcterms:W3CDTF">2011-12-13T01:21:00Z</dcterms:created>
  <dcterms:modified xsi:type="dcterms:W3CDTF">2011-12-13T01:21:00Z</dcterms:modified>
  <cp:category>LDMS</cp:category>
</cp:coreProperties>
</file>