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A32FA1">
        <w:rPr>
          <w:b/>
          <w:sz w:val="28"/>
        </w:rPr>
        <w:t>006</w:t>
      </w:r>
    </w:p>
    <w:p w:rsidR="00912D15" w:rsidRDefault="00A32FA1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Dangerous Goods (HCDG) Regulations 2005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A32FA1">
        <w:rPr>
          <w:b/>
        </w:rPr>
        <w:t>96/2005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A32FA1">
        <w:t>31 July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A32FA1">
        <w:rPr>
          <w:b/>
        </w:rPr>
        <w:t>31 July 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A32FA1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A32FA1">
        <w:rPr>
          <w:b/>
        </w:rPr>
        <w:t>Dangerous Goods (HCDG) Regulations 2016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595B44">
        <w:rPr>
          <w:b/>
        </w:rPr>
        <w:t>90</w:t>
      </w:r>
      <w:r w:rsidR="00A32FA1">
        <w:rPr>
          <w:b/>
        </w:rPr>
        <w:t>/2016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FA1" w:rsidRDefault="00A32FA1">
      <w:pPr>
        <w:rPr>
          <w:sz w:val="4"/>
        </w:rPr>
      </w:pPr>
    </w:p>
  </w:endnote>
  <w:endnote w:type="continuationSeparator" w:id="0">
    <w:p w:rsidR="00A32FA1" w:rsidRDefault="00A32FA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D53E9C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605A31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FA1" w:rsidRDefault="00A32FA1">
      <w:r>
        <w:separator/>
      </w:r>
    </w:p>
  </w:footnote>
  <w:footnote w:type="continuationSeparator" w:id="0">
    <w:p w:rsidR="00A32FA1" w:rsidRDefault="00A32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C56935"/>
    <w:rsid w:val="00006416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595B44"/>
    <w:rsid w:val="00605A31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32FA1"/>
    <w:rsid w:val="00AD0BD9"/>
    <w:rsid w:val="00AE2878"/>
    <w:rsid w:val="00AF2861"/>
    <w:rsid w:val="00B56339"/>
    <w:rsid w:val="00C56935"/>
    <w:rsid w:val="00CB5FB7"/>
    <w:rsid w:val="00D53E9C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  <w:rsid w:val="00FB2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4DA5A-0AFC-44F8-875E-FA761F4C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194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2</cp:revision>
  <cp:lastPrinted>2007-07-02T00:51:00Z</cp:lastPrinted>
  <dcterms:created xsi:type="dcterms:W3CDTF">2016-07-13T05:20:00Z</dcterms:created>
  <dcterms:modified xsi:type="dcterms:W3CDTF">2016-07-28T04:20:00Z</dcterms:modified>
  <cp:category>LIS</cp:category>
</cp:coreProperties>
</file>