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940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940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BILL 2012</w:t>
      </w:r>
    </w:p>
    <w:p w:rsidR="00712B9B" w:rsidRPr="00D940AF" w:rsidRDefault="00D940AF" w:rsidP="00D940A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940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McIntosh)</w:t>
      </w:r>
      <w:bookmarkEnd w:id="4"/>
    </w:p>
    <w:p w:rsidR="00FF31CD" w:rsidRPr="00FF31CD" w:rsidRDefault="00FF31CD" w:rsidP="006473F6">
      <w:pPr>
        <w:pStyle w:val="ListParagraph"/>
        <w:numPr>
          <w:ilvl w:val="0"/>
          <w:numId w:val="20"/>
        </w:numPr>
      </w:pPr>
      <w:bookmarkStart w:id="5" w:name="cpStart"/>
      <w:bookmarkEnd w:id="5"/>
      <w:r>
        <w:rPr>
          <w:szCs w:val="24"/>
        </w:rPr>
        <w:t>Clause 20, page 10, line 1, omit "After section 87(4)" and insert "At the end of section 87".</w:t>
      </w:r>
    </w:p>
    <w:p w:rsidR="00FF31CD" w:rsidRPr="00E22369" w:rsidRDefault="00FF31CD" w:rsidP="006473F6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20, page 10, line 4, omit</w:t>
      </w:r>
      <w:proofErr w:type="gramEnd"/>
      <w:r>
        <w:rPr>
          <w:szCs w:val="24"/>
        </w:rPr>
        <w:t xml:space="preserve"> "(5)" and insert "(8)".</w:t>
      </w:r>
    </w:p>
    <w:p w:rsidR="00E22369" w:rsidRPr="00E22369" w:rsidRDefault="00E22369" w:rsidP="006473F6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60, line 26, omit</w:t>
      </w:r>
      <w:proofErr w:type="gramEnd"/>
      <w:r>
        <w:rPr>
          <w:szCs w:val="24"/>
        </w:rPr>
        <w:t xml:space="preserve"> "(j)" and insert "(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)".</w:t>
      </w:r>
    </w:p>
    <w:p w:rsidR="00E22369" w:rsidRPr="00FF31CD" w:rsidRDefault="00E22369" w:rsidP="006473F6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60, line 27, omit</w:t>
      </w:r>
      <w:proofErr w:type="gramEnd"/>
      <w:r>
        <w:rPr>
          <w:szCs w:val="24"/>
        </w:rPr>
        <w:t xml:space="preserve"> "(k)" and insert "(j)".</w:t>
      </w:r>
    </w:p>
    <w:p w:rsidR="00FF31CD" w:rsidRPr="00941D36" w:rsidRDefault="00FF31CD" w:rsidP="006473F6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148, line 19, omit</w:t>
      </w:r>
      <w:proofErr w:type="gramEnd"/>
      <w:r>
        <w:rPr>
          <w:szCs w:val="24"/>
        </w:rPr>
        <w:t xml:space="preserve"> "the" and insert "each".</w:t>
      </w:r>
    </w:p>
    <w:p w:rsidR="00941D36" w:rsidRPr="00941D36" w:rsidRDefault="00941D36" w:rsidP="006473F6">
      <w:pPr>
        <w:pStyle w:val="ListParagraph"/>
        <w:numPr>
          <w:ilvl w:val="0"/>
          <w:numId w:val="20"/>
        </w:numPr>
      </w:pPr>
      <w:r>
        <w:rPr>
          <w:szCs w:val="24"/>
        </w:rPr>
        <w:t xml:space="preserve">Clause 186, lines 26 and 27, omit </w:t>
      </w:r>
      <w:r w:rsidR="00E22369">
        <w:rPr>
          <w:szCs w:val="24"/>
        </w:rPr>
        <w:t>subclause (1)</w:t>
      </w:r>
      <w:r>
        <w:rPr>
          <w:szCs w:val="24"/>
        </w:rPr>
        <w:t>.</w:t>
      </w:r>
    </w:p>
    <w:p w:rsidR="00E46698" w:rsidRPr="00E46698" w:rsidRDefault="00E46698" w:rsidP="006473F6">
      <w:pPr>
        <w:pStyle w:val="ListParagraph"/>
        <w:numPr>
          <w:ilvl w:val="0"/>
          <w:numId w:val="20"/>
        </w:numPr>
      </w:pPr>
      <w:r>
        <w:rPr>
          <w:szCs w:val="24"/>
        </w:rPr>
        <w:t>Clause 187, page 153, after line 3 insert—</w:t>
      </w:r>
    </w:p>
    <w:p w:rsidR="00E46698" w:rsidRDefault="00E46698" w:rsidP="00E46698">
      <w:pPr>
        <w:pStyle w:val="AmendHeading1"/>
        <w:tabs>
          <w:tab w:val="right" w:pos="1701"/>
        </w:tabs>
        <w:ind w:left="1871" w:hanging="1871"/>
      </w:pPr>
      <w:r>
        <w:tab/>
      </w:r>
      <w:r w:rsidRPr="00E46698">
        <w:t>"(1)</w:t>
      </w:r>
      <w:r>
        <w:tab/>
        <w:t>This section applies to a compulsory appearance by a person.</w:t>
      </w:r>
      <w:proofErr w:type="gramStart"/>
      <w:r>
        <w:t>".</w:t>
      </w:r>
      <w:proofErr w:type="gramEnd"/>
    </w:p>
    <w:p w:rsidR="001B4935" w:rsidRDefault="00E46698" w:rsidP="006473F6">
      <w:pPr>
        <w:pStyle w:val="ListParagraph"/>
        <w:numPr>
          <w:ilvl w:val="0"/>
          <w:numId w:val="20"/>
        </w:numPr>
      </w:pPr>
      <w:r>
        <w:t>Clause 187, page 153, line 4, omit "A person" and insert "(2</w:t>
      </w:r>
      <w:proofErr w:type="gramStart"/>
      <w:r>
        <w:t>)  The</w:t>
      </w:r>
      <w:proofErr w:type="gramEnd"/>
      <w:r>
        <w:t xml:space="preserve"> person".</w:t>
      </w:r>
    </w:p>
    <w:p w:rsidR="0009199B" w:rsidRPr="00600D45" w:rsidRDefault="0009199B" w:rsidP="006473F6">
      <w:pPr>
        <w:pStyle w:val="ListParagraph"/>
        <w:numPr>
          <w:ilvl w:val="0"/>
          <w:numId w:val="20"/>
        </w:numPr>
      </w:pPr>
      <w:r w:rsidRPr="001B4935">
        <w:rPr>
          <w:szCs w:val="24"/>
        </w:rPr>
        <w:t xml:space="preserve">Clause 187, page 153, lines 13 to 27, omit proposed section </w:t>
      </w:r>
      <w:proofErr w:type="spellStart"/>
      <w:r w:rsidRPr="001B4935">
        <w:rPr>
          <w:szCs w:val="24"/>
        </w:rPr>
        <w:t>11D</w:t>
      </w:r>
      <w:proofErr w:type="spellEnd"/>
      <w:r w:rsidRPr="001B4935">
        <w:rPr>
          <w:szCs w:val="24"/>
        </w:rPr>
        <w:t xml:space="preserve"> and insert—</w:t>
      </w:r>
    </w:p>
    <w:p w:rsidR="0009199B" w:rsidRPr="0009199B" w:rsidRDefault="0009199B" w:rsidP="0009199B">
      <w:pPr>
        <w:pStyle w:val="AmendHeading1s"/>
        <w:tabs>
          <w:tab w:val="right" w:pos="1701"/>
        </w:tabs>
        <w:ind w:left="1871" w:hanging="1871"/>
      </w:pPr>
      <w:r>
        <w:tab/>
      </w:r>
      <w:r w:rsidRPr="0009199B">
        <w:rPr>
          <w:b w:val="0"/>
        </w:rPr>
        <w:t>"</w:t>
      </w:r>
      <w:proofErr w:type="spellStart"/>
      <w:r w:rsidRPr="0009199B">
        <w:t>11D</w:t>
      </w:r>
      <w:proofErr w:type="spellEnd"/>
      <w:r>
        <w:tab/>
        <w:t>Advance notice of performance audits</w:t>
      </w:r>
    </w:p>
    <w:p w:rsidR="00A33A7D" w:rsidRDefault="0009199B" w:rsidP="0009199B">
      <w:pPr>
        <w:pStyle w:val="AmendHeading1"/>
        <w:ind w:left="1871"/>
      </w:pPr>
      <w:r>
        <w:t xml:space="preserve">Within a reasonable time before commencing to conduct a performance audit, the Auditor-General must provide </w:t>
      </w:r>
      <w:r w:rsidR="00A33A7D">
        <w:t>a copy of the final version of the specification prepared under section 15(2) to any relevant authorities.</w:t>
      </w:r>
      <w:proofErr w:type="gramStart"/>
      <w:r w:rsidR="00A33A7D">
        <w:t>".</w:t>
      </w:r>
      <w:proofErr w:type="gramEnd"/>
    </w:p>
    <w:p w:rsidR="00600D45" w:rsidRDefault="00600D45" w:rsidP="00600D45">
      <w:pPr>
        <w:pStyle w:val="ListParagraph"/>
        <w:numPr>
          <w:ilvl w:val="0"/>
          <w:numId w:val="20"/>
        </w:numPr>
      </w:pPr>
      <w:r>
        <w:t xml:space="preserve">Clause 190, page 158, </w:t>
      </w:r>
      <w:r w:rsidR="005752D2">
        <w:t xml:space="preserve">lines 10 and 11, </w:t>
      </w:r>
      <w:r w:rsidR="00A15AA1">
        <w:t>omit paragraph (e)</w:t>
      </w:r>
      <w:r w:rsidR="005752D2">
        <w:t>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12, omit</w:t>
      </w:r>
      <w:proofErr w:type="gramEnd"/>
      <w:r>
        <w:t xml:space="preserve"> "(f)" and insert "(e)".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14, omit</w:t>
      </w:r>
      <w:proofErr w:type="gramEnd"/>
      <w:r>
        <w:t xml:space="preserve"> "(g)" and insert "(f)".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16, omit</w:t>
      </w:r>
      <w:proofErr w:type="gramEnd"/>
      <w:r>
        <w:t xml:space="preserve"> "(h)" and insert "(g)".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18, omit</w:t>
      </w:r>
      <w:proofErr w:type="gramEnd"/>
      <w:r>
        <w:t xml:space="preserve"> "(</w:t>
      </w:r>
      <w:proofErr w:type="spellStart"/>
      <w:r>
        <w:t>i</w:t>
      </w:r>
      <w:proofErr w:type="spellEnd"/>
      <w:r>
        <w:t>)" and insert "(h)".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19, omit</w:t>
      </w:r>
      <w:proofErr w:type="gramEnd"/>
      <w:r>
        <w:t xml:space="preserve"> "(j)" and insert "(</w:t>
      </w:r>
      <w:proofErr w:type="spellStart"/>
      <w:r>
        <w:t>i</w:t>
      </w:r>
      <w:proofErr w:type="spellEnd"/>
      <w:r>
        <w:t>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20, omit</w:t>
      </w:r>
      <w:proofErr w:type="gramEnd"/>
      <w:r>
        <w:t xml:space="preserve"> "(k)" and insert "(j)".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21, omit</w:t>
      </w:r>
      <w:proofErr w:type="gramEnd"/>
      <w:r>
        <w:t xml:space="preserve"> "(l)" and insert "(k)".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22, omit</w:t>
      </w:r>
      <w:proofErr w:type="gramEnd"/>
      <w:r>
        <w:t xml:space="preserve"> "(m)" and insert "(l)".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24, omit</w:t>
      </w:r>
      <w:proofErr w:type="gramEnd"/>
      <w:r>
        <w:t xml:space="preserve"> "(n)" and insert "(m)".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r>
        <w:t>Clause 190, page 158, line 26, omit "(o)" and insert "(n)".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190, page 158, line 27, omit</w:t>
      </w:r>
      <w:proofErr w:type="gramEnd"/>
      <w:r>
        <w:t xml:space="preserve"> "(p)" and insert "(o)".</w:t>
      </w:r>
    </w:p>
    <w:p w:rsidR="005752D2" w:rsidRDefault="005752D2" w:rsidP="00600D45">
      <w:pPr>
        <w:pStyle w:val="ListParagraph"/>
        <w:numPr>
          <w:ilvl w:val="0"/>
          <w:numId w:val="20"/>
        </w:numPr>
      </w:pPr>
      <w:r>
        <w:lastRenderedPageBreak/>
        <w:t xml:space="preserve">Clause 191, lines 22 and 23, omit </w:t>
      </w:r>
      <w:r w:rsidR="00BB4A1D">
        <w:t xml:space="preserve">proposed </w:t>
      </w:r>
      <w:r w:rsidR="00A15AA1">
        <w:t>paragraph (g)</w:t>
      </w:r>
      <w:r>
        <w:t>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24, omit</w:t>
      </w:r>
      <w:proofErr w:type="gramEnd"/>
      <w:r>
        <w:t xml:space="preserve"> "(h)" and insert "(g)".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26, omit</w:t>
      </w:r>
      <w:proofErr w:type="gramEnd"/>
      <w:r>
        <w:t xml:space="preserve"> "(</w:t>
      </w:r>
      <w:proofErr w:type="spellStart"/>
      <w:r>
        <w:t>i</w:t>
      </w:r>
      <w:proofErr w:type="spellEnd"/>
      <w:r>
        <w:t>)" and insert "(h)".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28, omit</w:t>
      </w:r>
      <w:proofErr w:type="gramEnd"/>
      <w:r>
        <w:t xml:space="preserve"> "(j)" and insert "(</w:t>
      </w:r>
      <w:proofErr w:type="spellStart"/>
      <w:r>
        <w:t>i</w:t>
      </w:r>
      <w:proofErr w:type="spellEnd"/>
      <w:r>
        <w:t>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30, omit</w:t>
      </w:r>
      <w:proofErr w:type="gramEnd"/>
      <w:r>
        <w:t xml:space="preserve"> "(k)" and insert "(j)".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31, omit</w:t>
      </w:r>
      <w:proofErr w:type="gramEnd"/>
      <w:r>
        <w:t xml:space="preserve"> "(l)" and insert "(k)".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line 32, omit</w:t>
      </w:r>
      <w:proofErr w:type="gramEnd"/>
      <w:r>
        <w:t xml:space="preserve"> "(m)" and insert "(l)".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page 160, line 1, omit</w:t>
      </w:r>
      <w:proofErr w:type="gramEnd"/>
      <w:r>
        <w:t xml:space="preserve"> "(n)" and insert "(m)".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r>
        <w:t>Clause 191, page 160, line 2, omit "(o)" and insert "(n)".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>Clause 191, page 160, line 4, omit</w:t>
      </w:r>
      <w:proofErr w:type="gramEnd"/>
      <w:r>
        <w:t xml:space="preserve"> "(p)" and insert "(o)".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 xml:space="preserve">Clause 191, page 160, line </w:t>
      </w:r>
      <w:r w:rsidR="00AE74B2">
        <w:t>6</w:t>
      </w:r>
      <w:r>
        <w:t>, omit</w:t>
      </w:r>
      <w:proofErr w:type="gramEnd"/>
      <w:r>
        <w:t xml:space="preserve"> "(</w:t>
      </w:r>
      <w:r w:rsidR="00AE74B2">
        <w:t>q</w:t>
      </w:r>
      <w:r>
        <w:t>)" and insert "(</w:t>
      </w:r>
      <w:r w:rsidR="00AE74B2">
        <w:t>p</w:t>
      </w:r>
      <w:r>
        <w:t>)".</w:t>
      </w:r>
    </w:p>
    <w:p w:rsidR="00A15AA1" w:rsidRDefault="00A15AA1" w:rsidP="00A15AA1">
      <w:pPr>
        <w:pStyle w:val="ListParagraph"/>
        <w:numPr>
          <w:ilvl w:val="0"/>
          <w:numId w:val="20"/>
        </w:numPr>
      </w:pPr>
      <w:proofErr w:type="gramStart"/>
      <w:r>
        <w:t xml:space="preserve">Clause 191, page 160, line </w:t>
      </w:r>
      <w:r w:rsidR="00AE74B2">
        <w:t>7</w:t>
      </w:r>
      <w:r>
        <w:t>, omit</w:t>
      </w:r>
      <w:proofErr w:type="gramEnd"/>
      <w:r>
        <w:t xml:space="preserve"> "(</w:t>
      </w:r>
      <w:r w:rsidR="00AE74B2">
        <w:t>r</w:t>
      </w:r>
      <w:r>
        <w:t>)" and insert "(</w:t>
      </w:r>
      <w:r w:rsidR="00AE74B2">
        <w:t>q</w:t>
      </w:r>
      <w:r>
        <w:t>)".</w:t>
      </w:r>
    </w:p>
    <w:p w:rsidR="004B3CFB" w:rsidRDefault="0072159F" w:rsidP="00600D45">
      <w:pPr>
        <w:pStyle w:val="ListParagraph"/>
        <w:numPr>
          <w:ilvl w:val="0"/>
          <w:numId w:val="20"/>
        </w:numPr>
      </w:pPr>
      <w:r>
        <w:t xml:space="preserve">Clause 192, page 161, lines 13 and 14, omit </w:t>
      </w:r>
      <w:r w:rsidR="00BB4A1D">
        <w:t xml:space="preserve">proposed </w:t>
      </w:r>
      <w:r>
        <w:t>paragraph (d).</w:t>
      </w:r>
    </w:p>
    <w:p w:rsidR="0072159F" w:rsidRDefault="0072159F" w:rsidP="0072159F">
      <w:pPr>
        <w:pStyle w:val="ListParagraph"/>
        <w:numPr>
          <w:ilvl w:val="0"/>
          <w:numId w:val="20"/>
        </w:numPr>
      </w:pPr>
      <w:proofErr w:type="gramStart"/>
      <w:r>
        <w:t>Clause 192, page 161, line 15, omit</w:t>
      </w:r>
      <w:proofErr w:type="gramEnd"/>
      <w:r>
        <w:t xml:space="preserve"> "(e)" and insert "(d)".</w:t>
      </w:r>
    </w:p>
    <w:p w:rsidR="0072159F" w:rsidRDefault="0072159F" w:rsidP="0072159F">
      <w:pPr>
        <w:pStyle w:val="ListParagraph"/>
        <w:numPr>
          <w:ilvl w:val="0"/>
          <w:numId w:val="20"/>
        </w:numPr>
      </w:pPr>
      <w:proofErr w:type="gramStart"/>
      <w:r>
        <w:t>Clause 192, page 161, line 17, omit</w:t>
      </w:r>
      <w:proofErr w:type="gramEnd"/>
      <w:r>
        <w:t xml:space="preserve"> "(f)" and insert "(e)".</w:t>
      </w:r>
    </w:p>
    <w:p w:rsidR="0072159F" w:rsidRDefault="0072159F" w:rsidP="0072159F">
      <w:pPr>
        <w:pStyle w:val="ListParagraph"/>
        <w:numPr>
          <w:ilvl w:val="0"/>
          <w:numId w:val="20"/>
        </w:numPr>
      </w:pPr>
      <w:proofErr w:type="gramStart"/>
      <w:r>
        <w:t>Clause 192, page 161, line 20, omit</w:t>
      </w:r>
      <w:proofErr w:type="gramEnd"/>
      <w:r>
        <w:t xml:space="preserve"> "(g)" and insert "(f)".</w:t>
      </w:r>
    </w:p>
    <w:p w:rsidR="0072159F" w:rsidRDefault="0072159F" w:rsidP="0072159F">
      <w:pPr>
        <w:pStyle w:val="ListParagraph"/>
        <w:numPr>
          <w:ilvl w:val="0"/>
          <w:numId w:val="20"/>
        </w:numPr>
      </w:pPr>
      <w:proofErr w:type="gramStart"/>
      <w:r>
        <w:t>Clause 192, page 161, line 22, omit</w:t>
      </w:r>
      <w:proofErr w:type="gramEnd"/>
      <w:r>
        <w:t xml:space="preserve"> "(h)" and insert "(g)".</w:t>
      </w:r>
    </w:p>
    <w:p w:rsidR="0072159F" w:rsidRDefault="0072159F" w:rsidP="0072159F">
      <w:pPr>
        <w:pStyle w:val="ListParagraph"/>
        <w:numPr>
          <w:ilvl w:val="0"/>
          <w:numId w:val="20"/>
        </w:numPr>
      </w:pPr>
      <w:proofErr w:type="gramStart"/>
      <w:r>
        <w:t>Clause 192, page 161, line 23, omit</w:t>
      </w:r>
      <w:proofErr w:type="gramEnd"/>
      <w:r>
        <w:t xml:space="preserve"> "(</w:t>
      </w:r>
      <w:proofErr w:type="spellStart"/>
      <w:r>
        <w:t>i</w:t>
      </w:r>
      <w:proofErr w:type="spellEnd"/>
      <w:r>
        <w:t>)" and insert "(h)".</w:t>
      </w:r>
    </w:p>
    <w:p w:rsidR="0072159F" w:rsidRDefault="0072159F" w:rsidP="00600D45">
      <w:pPr>
        <w:pStyle w:val="ListParagraph"/>
        <w:numPr>
          <w:ilvl w:val="0"/>
          <w:numId w:val="20"/>
        </w:numPr>
      </w:pPr>
      <w:r>
        <w:t>Clause 192, page 161, lines 26 to 31, omit all words and expressions on these lines and insert—</w:t>
      </w:r>
    </w:p>
    <w:p w:rsidR="0072159F" w:rsidRDefault="0072159F" w:rsidP="0072159F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="00B7737E">
        <w:t>'</w:t>
      </w:r>
      <w:r w:rsidRPr="0072159F">
        <w:t xml:space="preserve"> "</w:t>
      </w:r>
      <w:proofErr w:type="gramEnd"/>
      <w:r w:rsidRPr="0072159F">
        <w:t>(5)</w:t>
      </w:r>
      <w:r>
        <w:tab/>
        <w:t>Section 20 applies to a report under this section as if—</w:t>
      </w:r>
    </w:p>
    <w:p w:rsidR="0072159F" w:rsidRDefault="0072159F" w:rsidP="007215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(a)</w:t>
      </w:r>
      <w:r w:rsidRPr="0072159F">
        <w:tab/>
      </w:r>
      <w:proofErr w:type="gramStart"/>
      <w:r>
        <w:t>a</w:t>
      </w:r>
      <w:proofErr w:type="gramEnd"/>
      <w:r>
        <w:t xml:space="preserve"> reference in that section to the Auditor-General were a reference to the independent auditor (other than a reference in section 20(1)(a) to any audit by the Auditor-General</w:t>
      </w:r>
      <w:r w:rsidR="00B7737E">
        <w:t>)</w:t>
      </w:r>
      <w:r>
        <w:t>; and</w:t>
      </w:r>
    </w:p>
    <w:p w:rsidR="0072159F" w:rsidRDefault="0072159F" w:rsidP="007215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(b)</w:t>
      </w:r>
      <w:r w:rsidRPr="0072159F">
        <w:tab/>
      </w:r>
      <w:proofErr w:type="gramStart"/>
      <w:r>
        <w:t>a</w:t>
      </w:r>
      <w:proofErr w:type="gramEnd"/>
      <w:r>
        <w:t xml:space="preserve"> reference in section 20(2) to an authority or a department referred to in section 16(3)(a) were a reference to the Victorian Auditor-General's Office; and</w:t>
      </w:r>
    </w:p>
    <w:p w:rsidR="0072159F" w:rsidRPr="0072159F" w:rsidRDefault="0072159F" w:rsidP="0072159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(c)</w:t>
      </w:r>
      <w:r w:rsidRPr="0072159F">
        <w:tab/>
      </w:r>
      <w:proofErr w:type="gramStart"/>
      <w:r>
        <w:t>a</w:t>
      </w:r>
      <w:proofErr w:type="gramEnd"/>
      <w:r>
        <w:t xml:space="preserve"> reference in section 20(2) to the authority or department head were a reference to the Auditor-General.". </w:t>
      </w:r>
      <w:r w:rsidR="00B7737E">
        <w:t>'</w:t>
      </w:r>
      <w:r>
        <w:t>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r>
        <w:t xml:space="preserve">Clause 193, page 163, lines 9 and 10, omit </w:t>
      </w:r>
      <w:r w:rsidR="00BB4A1D">
        <w:t xml:space="preserve">proposed </w:t>
      </w:r>
      <w:r>
        <w:t>paragraph (d).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proofErr w:type="gramStart"/>
      <w:r>
        <w:t>Clause 193, page 163, line 11, omit</w:t>
      </w:r>
      <w:proofErr w:type="gramEnd"/>
      <w:r>
        <w:t xml:space="preserve"> "(e)" and insert "(d)".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proofErr w:type="gramStart"/>
      <w:r>
        <w:t>Clause 19</w:t>
      </w:r>
      <w:r w:rsidR="00715974">
        <w:t>3</w:t>
      </w:r>
      <w:r>
        <w:t>, page 163, line 13, omit</w:t>
      </w:r>
      <w:proofErr w:type="gramEnd"/>
      <w:r>
        <w:t xml:space="preserve"> "(f)" and insert "(e)".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proofErr w:type="gramStart"/>
      <w:r>
        <w:lastRenderedPageBreak/>
        <w:t>Clause 193, page 163, line 16, omit</w:t>
      </w:r>
      <w:proofErr w:type="gramEnd"/>
      <w:r>
        <w:t xml:space="preserve"> "(g)" and insert "(f)".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proofErr w:type="gramStart"/>
      <w:r>
        <w:t>Clause 193, page 163, line 18, omit</w:t>
      </w:r>
      <w:proofErr w:type="gramEnd"/>
      <w:r>
        <w:t xml:space="preserve"> "(h)" and insert "(g)".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proofErr w:type="gramStart"/>
      <w:r>
        <w:t>Clause 193, page 163, line 19, omit</w:t>
      </w:r>
      <w:proofErr w:type="gramEnd"/>
      <w:r>
        <w:t xml:space="preserve"> "(</w:t>
      </w:r>
      <w:proofErr w:type="spellStart"/>
      <w:r>
        <w:t>i</w:t>
      </w:r>
      <w:proofErr w:type="spellEnd"/>
      <w:r>
        <w:t>)" and insert "(h)".</w:t>
      </w:r>
    </w:p>
    <w:p w:rsidR="006606DE" w:rsidRDefault="006606DE" w:rsidP="006606DE">
      <w:pPr>
        <w:pStyle w:val="ListParagraph"/>
        <w:numPr>
          <w:ilvl w:val="0"/>
          <w:numId w:val="20"/>
        </w:numPr>
      </w:pPr>
      <w:r>
        <w:t>Clause 193, page 163, lines 22 to 27, omit all words and expressions on these lines and insert—</w:t>
      </w:r>
    </w:p>
    <w:p w:rsidR="006606DE" w:rsidRDefault="00E0636B" w:rsidP="00E0636B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="00B7737E" w:rsidRPr="00E0636B">
        <w:t>'</w:t>
      </w:r>
      <w:r w:rsidR="006606DE" w:rsidRPr="00E0636B">
        <w:t xml:space="preserve"> "</w:t>
      </w:r>
      <w:proofErr w:type="gramEnd"/>
      <w:r w:rsidR="006606DE" w:rsidRPr="00E0636B">
        <w:t>(10)</w:t>
      </w:r>
      <w:r w:rsidR="006606DE">
        <w:tab/>
        <w:t>Section 20 applies to a report under this section as if—</w:t>
      </w:r>
    </w:p>
    <w:p w:rsidR="006606DE" w:rsidRDefault="006606DE" w:rsidP="006606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(a)</w:t>
      </w:r>
      <w:r w:rsidRPr="0072159F">
        <w:tab/>
      </w:r>
      <w:proofErr w:type="gramStart"/>
      <w:r>
        <w:t>a</w:t>
      </w:r>
      <w:proofErr w:type="gramEnd"/>
      <w:r>
        <w:t xml:space="preserve"> reference in that section to the Auditor-General were a reference to the person appointed under this section (other than a reference in section 20(1)(a) to any audit by the Auditor-General</w:t>
      </w:r>
      <w:r w:rsidR="00E34C2E">
        <w:t>)</w:t>
      </w:r>
      <w:r>
        <w:t>; and</w:t>
      </w:r>
    </w:p>
    <w:p w:rsidR="006606DE" w:rsidRDefault="006606DE" w:rsidP="006606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(b)</w:t>
      </w:r>
      <w:r w:rsidRPr="0072159F">
        <w:tab/>
      </w:r>
      <w:proofErr w:type="gramStart"/>
      <w:r>
        <w:t>a</w:t>
      </w:r>
      <w:proofErr w:type="gramEnd"/>
      <w:r>
        <w:t xml:space="preserve"> reference in section 20(2) to an authority or a department referred to in section 16(3)(a) were a reference to the Victorian Auditor-General's Office; and</w:t>
      </w:r>
    </w:p>
    <w:p w:rsidR="006606DE" w:rsidRPr="0072159F" w:rsidRDefault="006606DE" w:rsidP="006606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2159F">
        <w:t>(c)</w:t>
      </w:r>
      <w:r w:rsidRPr="0072159F">
        <w:tab/>
      </w:r>
      <w:proofErr w:type="gramStart"/>
      <w:r>
        <w:t>a</w:t>
      </w:r>
      <w:proofErr w:type="gramEnd"/>
      <w:r>
        <w:t xml:space="preserve"> reference in section 20(2) to the authority or department head were a reference to the Auditor-General.". </w:t>
      </w:r>
      <w:r w:rsidR="00B7737E">
        <w:t>'</w:t>
      </w:r>
      <w:r>
        <w:t>.</w:t>
      </w:r>
    </w:p>
    <w:p w:rsidR="00C347EC" w:rsidRDefault="00C347EC" w:rsidP="006473F6">
      <w:pPr>
        <w:pStyle w:val="ListParagraph"/>
        <w:numPr>
          <w:ilvl w:val="0"/>
          <w:numId w:val="20"/>
        </w:numPr>
      </w:pPr>
      <w:r>
        <w:t>Clause 195, page 167, lines 4 to 8, omit ", the Auditor-General must first give the person a reasonable opportunity to respond to the adverse material</w:t>
      </w:r>
      <w:r w:rsidR="00C15D8D">
        <w:t xml:space="preserve"> and fairly set out each element of the response in the report" and insert "</w:t>
      </w:r>
      <w:r w:rsidR="00600D45">
        <w:t xml:space="preserve">who is to be named in the report and </w:t>
      </w:r>
      <w:r w:rsidR="00C15D8D">
        <w:t xml:space="preserve">who is an </w:t>
      </w:r>
      <w:r w:rsidR="004537B6">
        <w:t xml:space="preserve">officer or </w:t>
      </w:r>
      <w:r w:rsidR="00C15D8D">
        <w:t xml:space="preserve">employee </w:t>
      </w:r>
      <w:r w:rsidR="004537B6">
        <w:t>in</w:t>
      </w:r>
      <w:r w:rsidR="00C15D8D">
        <w:t xml:space="preserve"> an authority</w:t>
      </w:r>
      <w:r w:rsidR="004537B6">
        <w:t xml:space="preserve"> or a department referred to in section 16(3)(a)</w:t>
      </w:r>
      <w:r w:rsidR="00C15D8D">
        <w:t xml:space="preserve">, the authority or department head must, after receiving a copy of the proposed report or the relevant part of the proposed report under </w:t>
      </w:r>
      <w:r w:rsidR="004537B6">
        <w:t>that section</w:t>
      </w:r>
      <w:r w:rsidR="00C15D8D">
        <w:t xml:space="preserve">, give the person a reasonable opportunity to respond to </w:t>
      </w:r>
      <w:r w:rsidR="00600D45">
        <w:t xml:space="preserve">the authority or department head in relation to </w:t>
      </w:r>
      <w:r w:rsidR="00C15D8D">
        <w:t>the adverse material".</w:t>
      </w:r>
    </w:p>
    <w:p w:rsidR="00AA1676" w:rsidRDefault="00C15D8D" w:rsidP="006473F6">
      <w:pPr>
        <w:pStyle w:val="ListParagraph"/>
        <w:numPr>
          <w:ilvl w:val="0"/>
          <w:numId w:val="20"/>
        </w:numPr>
      </w:pPr>
      <w:r>
        <w:t xml:space="preserve">Clause 195, page 167, lines </w:t>
      </w:r>
      <w:r w:rsidR="00AA1676">
        <w:t>9 to 23, omit all words and expressions on these lines and insert—</w:t>
      </w:r>
    </w:p>
    <w:p w:rsidR="00C15D8D" w:rsidRDefault="00AA1676" w:rsidP="00AA1676">
      <w:pPr>
        <w:pStyle w:val="AmendHeading1"/>
        <w:tabs>
          <w:tab w:val="right" w:pos="1701"/>
        </w:tabs>
        <w:ind w:left="1871" w:hanging="1871"/>
      </w:pPr>
      <w:r>
        <w:tab/>
      </w:r>
      <w:r w:rsidRPr="00AA1676">
        <w:t>'(3)</w:t>
      </w:r>
      <w:r>
        <w:tab/>
        <w:t>The Auditor-General must not include in a report under this Act or any other Act the name of any person who is not the subject of any adverse comment or opinion unless the Auditor-General states in the report that the person is not the subject of any adverse comment or opinion.".'.</w:t>
      </w:r>
    </w:p>
    <w:p w:rsidR="00D1389F" w:rsidRDefault="00D1389F" w:rsidP="006473F6">
      <w:pPr>
        <w:pStyle w:val="ListParagraph"/>
        <w:numPr>
          <w:ilvl w:val="0"/>
          <w:numId w:val="20"/>
        </w:numPr>
      </w:pPr>
      <w:r>
        <w:t>Clause 198, lines 10 and 11, omit all words and expressions on these lines.</w:t>
      </w:r>
    </w:p>
    <w:p w:rsidR="00E22369" w:rsidRDefault="00E22369" w:rsidP="006473F6">
      <w:pPr>
        <w:pStyle w:val="ListParagraph"/>
        <w:numPr>
          <w:ilvl w:val="0"/>
          <w:numId w:val="20"/>
        </w:numPr>
      </w:pPr>
      <w:r>
        <w:t>Clause 198, line 12, omit "</w:t>
      </w:r>
      <w:r w:rsidRPr="00E22369">
        <w:rPr>
          <w:b/>
          <w:i/>
        </w:rPr>
        <w:t>audit</w:t>
      </w:r>
      <w:r>
        <w:t xml:space="preserve">" and insert </w:t>
      </w:r>
      <w:r w:rsidR="00B7737E">
        <w:t>'</w:t>
      </w:r>
      <w:r>
        <w:t xml:space="preserve"> "</w:t>
      </w:r>
      <w:r w:rsidRPr="00E22369">
        <w:rPr>
          <w:b/>
          <w:i/>
        </w:rPr>
        <w:t>audit</w:t>
      </w:r>
      <w:r w:rsidR="00B7737E">
        <w:t>'</w:t>
      </w:r>
      <w:r>
        <w:t>.</w:t>
      </w:r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>Clause 199, lines 30 and 31, omit "and the Victorian Auditor-General's Office".</w:t>
      </w:r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>Clause 200, lines 4 and 5, omit "</w:t>
      </w:r>
      <w:r w:rsidRPr="00CD28DA">
        <w:rPr>
          <w:b/>
        </w:rPr>
        <w:t>or administrative action taken</w:t>
      </w:r>
      <w:r>
        <w:t>".</w:t>
      </w:r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>Clause 200, line 7, omit "(1)".</w:t>
      </w:r>
    </w:p>
    <w:p w:rsidR="00C239F6" w:rsidRDefault="00E22369" w:rsidP="00C239F6">
      <w:pPr>
        <w:pStyle w:val="ListParagraph"/>
        <w:numPr>
          <w:ilvl w:val="0"/>
          <w:numId w:val="20"/>
        </w:numPr>
      </w:pPr>
      <w:r>
        <w:t xml:space="preserve">Clause 200, line 26, omit "31(2)." and insert </w:t>
      </w:r>
      <w:r w:rsidR="00B7737E">
        <w:t>'</w:t>
      </w:r>
      <w:r>
        <w:t>31(2).".</w:t>
      </w:r>
      <w:proofErr w:type="gramStart"/>
      <w:r w:rsidR="00B7737E">
        <w:t>'</w:t>
      </w:r>
      <w:r>
        <w:t>.</w:t>
      </w:r>
      <w:proofErr w:type="gramEnd"/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>Clause 200, lines 27 to 35 and page 171, lines 1 to 6, omit all words and expressions on these lines.</w:t>
      </w:r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>Clause 201, line</w:t>
      </w:r>
      <w:r w:rsidR="00C21DC8">
        <w:t>s 22 and</w:t>
      </w:r>
      <w:r>
        <w:t xml:space="preserve"> 23, omit "the Victorian Auditor-General's Office and".</w:t>
      </w:r>
    </w:p>
    <w:p w:rsidR="00C239F6" w:rsidRDefault="00C239F6" w:rsidP="006473F6">
      <w:pPr>
        <w:pStyle w:val="ListParagraph"/>
        <w:numPr>
          <w:ilvl w:val="0"/>
          <w:numId w:val="20"/>
        </w:numPr>
      </w:pPr>
      <w:r>
        <w:lastRenderedPageBreak/>
        <w:t xml:space="preserve">Clause 201, lines 28 to 32 and page 172, lines 1 and 2, omit </w:t>
      </w:r>
      <w:r w:rsidR="00BB4A1D">
        <w:t xml:space="preserve">proposed </w:t>
      </w:r>
      <w:r>
        <w:t>subparagraph (ii) and insert—</w:t>
      </w:r>
    </w:p>
    <w:p w:rsidR="00C239F6" w:rsidRPr="00C239F6" w:rsidRDefault="00C239F6" w:rsidP="00C239F6">
      <w:pPr>
        <w:pStyle w:val="AmendHeading1"/>
        <w:tabs>
          <w:tab w:val="right" w:pos="1701"/>
        </w:tabs>
        <w:ind w:left="1871" w:hanging="1871"/>
      </w:pPr>
      <w:r>
        <w:tab/>
      </w:r>
      <w:r w:rsidRPr="00C239F6">
        <w:t>"(ii)</w:t>
      </w:r>
      <w:r w:rsidRPr="00C239F6">
        <w:tab/>
      </w:r>
      <w:r>
        <w:t xml:space="preserve">compliance by </w:t>
      </w:r>
      <w:proofErr w:type="spellStart"/>
      <w:r>
        <w:t>VAGO</w:t>
      </w:r>
      <w:proofErr w:type="spellEnd"/>
      <w:r>
        <w:t xml:space="preserve"> officers with </w:t>
      </w:r>
      <w:r w:rsidR="005236F6">
        <w:t>section</w:t>
      </w:r>
      <w:r w:rsidR="00E0636B">
        <w:t>s</w:t>
      </w:r>
      <w:r w:rsidR="005236F6">
        <w:t xml:space="preserve"> 11(</w:t>
      </w:r>
      <w:proofErr w:type="spellStart"/>
      <w:r w:rsidR="005236F6">
        <w:t>1A</w:t>
      </w:r>
      <w:proofErr w:type="spellEnd"/>
      <w:r w:rsidR="005236F6">
        <w:t xml:space="preserve">), </w:t>
      </w:r>
      <w:proofErr w:type="spellStart"/>
      <w:r w:rsidR="005236F6">
        <w:t>11A</w:t>
      </w:r>
      <w:proofErr w:type="spellEnd"/>
      <w:r w:rsidR="005236F6">
        <w:t xml:space="preserve">, </w:t>
      </w:r>
      <w:proofErr w:type="spellStart"/>
      <w:r w:rsidR="005236F6">
        <w:t>11B</w:t>
      </w:r>
      <w:proofErr w:type="spellEnd"/>
      <w:r w:rsidR="005236F6">
        <w:t xml:space="preserve">, </w:t>
      </w:r>
      <w:proofErr w:type="spellStart"/>
      <w:r w:rsidR="005236F6">
        <w:t>11C</w:t>
      </w:r>
      <w:proofErr w:type="spellEnd"/>
      <w:r w:rsidR="005236F6">
        <w:t xml:space="preserve">, </w:t>
      </w:r>
      <w:proofErr w:type="spellStart"/>
      <w:r w:rsidR="005236F6">
        <w:t>11D</w:t>
      </w:r>
      <w:proofErr w:type="spellEnd"/>
      <w:r w:rsidR="005236F6">
        <w:t xml:space="preserve">, </w:t>
      </w:r>
      <w:proofErr w:type="spellStart"/>
      <w:r w:rsidR="005236F6">
        <w:t>11E</w:t>
      </w:r>
      <w:proofErr w:type="spellEnd"/>
      <w:r w:rsidR="005236F6">
        <w:t xml:space="preserve">, </w:t>
      </w:r>
      <w:proofErr w:type="spellStart"/>
      <w:r w:rsidR="005236F6">
        <w:t>11F</w:t>
      </w:r>
      <w:proofErr w:type="spellEnd"/>
      <w:r w:rsidR="005236F6">
        <w:t xml:space="preserve"> </w:t>
      </w:r>
      <w:r w:rsidR="00E0636B">
        <w:t>and</w:t>
      </w:r>
      <w:r w:rsidR="005236F6">
        <w:t xml:space="preserve"> 20(1) and (3) of the</w:t>
      </w:r>
      <w:r>
        <w:t xml:space="preserve"> </w:t>
      </w:r>
      <w:r w:rsidRPr="00C239F6">
        <w:rPr>
          <w:b/>
        </w:rPr>
        <w:t>Audit Act 1994</w:t>
      </w:r>
      <w:r>
        <w:t>;</w:t>
      </w:r>
      <w:proofErr w:type="gramStart"/>
      <w:r>
        <w:t>".</w:t>
      </w:r>
      <w:proofErr w:type="gramEnd"/>
    </w:p>
    <w:p w:rsidR="00CD28DA" w:rsidRDefault="00CD28DA" w:rsidP="006473F6">
      <w:pPr>
        <w:pStyle w:val="ListParagraph"/>
        <w:numPr>
          <w:ilvl w:val="0"/>
          <w:numId w:val="20"/>
        </w:numPr>
      </w:pPr>
      <w:r>
        <w:t xml:space="preserve">Clause 201, page 172, line 9, omit </w:t>
      </w:r>
      <w:r w:rsidR="00BB4A1D">
        <w:t xml:space="preserve">proposed </w:t>
      </w:r>
      <w:r w:rsidR="00E22369">
        <w:t>paragraph (d)</w:t>
      </w:r>
      <w:r>
        <w:t>.</w:t>
      </w:r>
    </w:p>
    <w:p w:rsidR="00C21DC8" w:rsidRDefault="00C21DC8" w:rsidP="006473F6">
      <w:pPr>
        <w:pStyle w:val="ListParagraph"/>
        <w:numPr>
          <w:ilvl w:val="0"/>
          <w:numId w:val="20"/>
        </w:numPr>
      </w:pPr>
      <w:proofErr w:type="gramStart"/>
      <w:r>
        <w:t>Clause 201, page 172, line 10, omit</w:t>
      </w:r>
      <w:proofErr w:type="gramEnd"/>
      <w:r>
        <w:t xml:space="preserve"> "(e)</w:t>
      </w:r>
      <w:r w:rsidR="00715974">
        <w:t>"</w:t>
      </w:r>
      <w:r>
        <w:t xml:space="preserve"> and insert "(d)".</w:t>
      </w:r>
    </w:p>
    <w:p w:rsidR="00CD28DA" w:rsidRDefault="00CD28DA" w:rsidP="00CD28DA">
      <w:pPr>
        <w:pStyle w:val="ListParagraph"/>
        <w:numPr>
          <w:ilvl w:val="0"/>
          <w:numId w:val="20"/>
        </w:numPr>
      </w:pPr>
      <w:r>
        <w:t>Clause 201, page 172, lines 13 and 14, omit "and its functions referred to in paragraph (d)".</w:t>
      </w:r>
    </w:p>
    <w:p w:rsidR="00E0636B" w:rsidRDefault="00E0636B" w:rsidP="00E0636B">
      <w:pPr>
        <w:pStyle w:val="ListParagraph"/>
        <w:numPr>
          <w:ilvl w:val="0"/>
          <w:numId w:val="20"/>
        </w:numPr>
      </w:pPr>
      <w:r>
        <w:t xml:space="preserve">Clause 204, lines 23 to 27, omit </w:t>
      </w:r>
      <w:r w:rsidR="00E842C3">
        <w:t xml:space="preserve">proposed </w:t>
      </w:r>
      <w:r>
        <w:t>paragraph (b) and insert—</w:t>
      </w:r>
    </w:p>
    <w:p w:rsidR="00E0636B" w:rsidRPr="00C239F6" w:rsidRDefault="00E0636B" w:rsidP="00E0636B">
      <w:pPr>
        <w:pStyle w:val="AmendHeading1"/>
        <w:tabs>
          <w:tab w:val="right" w:pos="1701"/>
        </w:tabs>
        <w:ind w:left="1871" w:hanging="1871"/>
      </w:pPr>
      <w:r>
        <w:tab/>
      </w:r>
      <w:r w:rsidRPr="00C239F6">
        <w:t>"(</w:t>
      </w:r>
      <w:r>
        <w:t>b</w:t>
      </w:r>
      <w:r w:rsidRPr="00C239F6">
        <w:t>)</w:t>
      </w:r>
      <w:r w:rsidRPr="00C239F6">
        <w:tab/>
      </w:r>
      <w:r>
        <w:t>the compliance with sections 11(</w:t>
      </w:r>
      <w:proofErr w:type="spellStart"/>
      <w:r>
        <w:t>1A</w:t>
      </w:r>
      <w:proofErr w:type="spellEnd"/>
      <w:r>
        <w:t xml:space="preserve">), </w:t>
      </w:r>
      <w:proofErr w:type="spellStart"/>
      <w:r>
        <w:t>11A</w:t>
      </w:r>
      <w:proofErr w:type="spellEnd"/>
      <w:r>
        <w:t xml:space="preserve">, </w:t>
      </w:r>
      <w:proofErr w:type="spellStart"/>
      <w:r>
        <w:t>11B</w:t>
      </w:r>
      <w:proofErr w:type="spellEnd"/>
      <w:r>
        <w:t xml:space="preserve">, </w:t>
      </w:r>
      <w:proofErr w:type="spellStart"/>
      <w:r>
        <w:t>11C</w:t>
      </w:r>
      <w:proofErr w:type="spellEnd"/>
      <w:r>
        <w:t xml:space="preserve">, </w:t>
      </w:r>
      <w:proofErr w:type="spellStart"/>
      <w:r>
        <w:t>11D</w:t>
      </w:r>
      <w:proofErr w:type="spellEnd"/>
      <w:r>
        <w:t xml:space="preserve">, </w:t>
      </w:r>
      <w:proofErr w:type="spellStart"/>
      <w:r>
        <w:t>11E</w:t>
      </w:r>
      <w:proofErr w:type="spellEnd"/>
      <w:r>
        <w:t xml:space="preserve">, </w:t>
      </w:r>
      <w:proofErr w:type="spellStart"/>
      <w:r>
        <w:t>11F</w:t>
      </w:r>
      <w:proofErr w:type="spellEnd"/>
      <w:r>
        <w:t xml:space="preserve"> and 20(1) and (3) of the </w:t>
      </w:r>
      <w:r w:rsidRPr="00C239F6">
        <w:rPr>
          <w:b/>
        </w:rPr>
        <w:t>Audit Act 1994</w:t>
      </w:r>
      <w:r w:rsidR="00E54D19">
        <w:t>.</w:t>
      </w:r>
      <w:proofErr w:type="gramStart"/>
      <w:r>
        <w:t>".</w:t>
      </w:r>
      <w:proofErr w:type="gramEnd"/>
    </w:p>
    <w:p w:rsidR="00E0636B" w:rsidRDefault="00E0636B" w:rsidP="00E0636B">
      <w:pPr>
        <w:pStyle w:val="ListParagraph"/>
        <w:numPr>
          <w:ilvl w:val="0"/>
          <w:numId w:val="20"/>
        </w:numPr>
      </w:pPr>
      <w:r>
        <w:t xml:space="preserve">Clause 206, lines 28 to 32, omit </w:t>
      </w:r>
      <w:r w:rsidR="00E842C3">
        <w:t xml:space="preserve">proposed </w:t>
      </w:r>
      <w:r>
        <w:t>paragraph (b) and insert—</w:t>
      </w:r>
    </w:p>
    <w:p w:rsidR="00E0636B" w:rsidRPr="00C239F6" w:rsidRDefault="00E0636B" w:rsidP="00E0636B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="00E54D19">
        <w:t>'</w:t>
      </w:r>
      <w:r w:rsidRPr="00C239F6">
        <w:t>(</w:t>
      </w:r>
      <w:r>
        <w:t>b</w:t>
      </w:r>
      <w:r w:rsidRPr="00C239F6">
        <w:t>)</w:t>
      </w:r>
      <w:r w:rsidRPr="00C239F6">
        <w:tab/>
      </w:r>
      <w:r>
        <w:t>the compliance with sections 11(</w:t>
      </w:r>
      <w:proofErr w:type="spellStart"/>
      <w:r>
        <w:t>1A</w:t>
      </w:r>
      <w:proofErr w:type="spellEnd"/>
      <w:r>
        <w:t xml:space="preserve">), </w:t>
      </w:r>
      <w:proofErr w:type="spellStart"/>
      <w:r>
        <w:t>11A</w:t>
      </w:r>
      <w:proofErr w:type="spellEnd"/>
      <w:r>
        <w:t xml:space="preserve">, </w:t>
      </w:r>
      <w:proofErr w:type="spellStart"/>
      <w:r>
        <w:t>11B</w:t>
      </w:r>
      <w:proofErr w:type="spellEnd"/>
      <w:r>
        <w:t xml:space="preserve">, </w:t>
      </w:r>
      <w:proofErr w:type="spellStart"/>
      <w:r>
        <w:t>11C</w:t>
      </w:r>
      <w:proofErr w:type="spellEnd"/>
      <w:r>
        <w:t xml:space="preserve">, </w:t>
      </w:r>
      <w:proofErr w:type="spellStart"/>
      <w:r>
        <w:t>11D</w:t>
      </w:r>
      <w:proofErr w:type="spellEnd"/>
      <w:r>
        <w:t xml:space="preserve">, </w:t>
      </w:r>
      <w:proofErr w:type="spellStart"/>
      <w:r>
        <w:t>11E</w:t>
      </w:r>
      <w:proofErr w:type="spellEnd"/>
      <w:r>
        <w:t xml:space="preserve">, </w:t>
      </w:r>
      <w:proofErr w:type="spellStart"/>
      <w:r>
        <w:t>11F</w:t>
      </w:r>
      <w:proofErr w:type="spellEnd"/>
      <w:r>
        <w:t xml:space="preserve"> and 20(1) and (3) of the </w:t>
      </w:r>
      <w:r w:rsidRPr="00C239F6">
        <w:rPr>
          <w:b/>
        </w:rPr>
        <w:t>Audit Act 1994</w:t>
      </w:r>
      <w:r w:rsidR="00E54D19">
        <w:t>.</w:t>
      </w:r>
      <w:r>
        <w:t>".</w:t>
      </w:r>
      <w:r w:rsidR="00E54D19">
        <w:t>'.</w:t>
      </w:r>
      <w:proofErr w:type="gramEnd"/>
    </w:p>
    <w:p w:rsidR="00CD28DA" w:rsidRDefault="005C7FFD" w:rsidP="006473F6">
      <w:pPr>
        <w:pStyle w:val="ListParagraph"/>
        <w:numPr>
          <w:ilvl w:val="0"/>
          <w:numId w:val="20"/>
        </w:numPr>
      </w:pPr>
      <w:r>
        <w:t>Clause 207, omit this clause.</w:t>
      </w:r>
    </w:p>
    <w:p w:rsidR="005C7FFD" w:rsidRDefault="005C7FFD" w:rsidP="006473F6">
      <w:pPr>
        <w:pStyle w:val="ListParagraph"/>
        <w:numPr>
          <w:ilvl w:val="0"/>
          <w:numId w:val="20"/>
        </w:numPr>
      </w:pPr>
      <w:r>
        <w:t>Clause 208, page 176, lines 4 and 5, omit "the Victorian Auditor-General's Office or".</w:t>
      </w:r>
    </w:p>
    <w:p w:rsidR="005C7FFD" w:rsidRDefault="005C7FFD" w:rsidP="005C7FFD">
      <w:pPr>
        <w:pStyle w:val="ListParagraph"/>
        <w:numPr>
          <w:ilvl w:val="0"/>
          <w:numId w:val="20"/>
        </w:numPr>
      </w:pPr>
      <w:r>
        <w:t>Clause 208, page 176, lines 8 and 9, omit "or the Victo</w:t>
      </w:r>
      <w:r w:rsidR="00941D36">
        <w:t>rian Auditor-General's Office</w:t>
      </w:r>
      <w:r>
        <w:t>".</w:t>
      </w:r>
    </w:p>
    <w:p w:rsidR="005C7FFD" w:rsidRDefault="005C7FFD" w:rsidP="005C7FFD">
      <w:pPr>
        <w:pStyle w:val="ListParagraph"/>
        <w:numPr>
          <w:ilvl w:val="0"/>
          <w:numId w:val="20"/>
        </w:numPr>
      </w:pPr>
      <w:r>
        <w:t>Clause 208, page 176, lines 12 and 13, omit "</w:t>
      </w:r>
      <w:r w:rsidR="00941D36">
        <w:t>and</w:t>
      </w:r>
      <w:r>
        <w:t xml:space="preserve"> the Victo</w:t>
      </w:r>
      <w:r w:rsidR="00941D36">
        <w:t>rian Auditor-General's Office</w:t>
      </w:r>
      <w:r>
        <w:t>".</w:t>
      </w:r>
    </w:p>
    <w:p w:rsidR="00941D36" w:rsidRDefault="00941D36" w:rsidP="00941D36">
      <w:pPr>
        <w:pStyle w:val="ListParagraph"/>
        <w:numPr>
          <w:ilvl w:val="0"/>
          <w:numId w:val="20"/>
        </w:numPr>
      </w:pPr>
      <w:r>
        <w:t>Clause 208, page 176, lines 15 and 16, omit "and the Victorian Auditor-General's Office".</w:t>
      </w:r>
    </w:p>
    <w:p w:rsidR="00941D36" w:rsidRDefault="00941D36" w:rsidP="00941D36">
      <w:pPr>
        <w:pStyle w:val="ListParagraph"/>
        <w:numPr>
          <w:ilvl w:val="0"/>
          <w:numId w:val="20"/>
        </w:numPr>
      </w:pPr>
      <w:r>
        <w:t>Clause 208, page 176, lines 27 and 28, omit "or the Victorian Auditor-General's Office".</w:t>
      </w:r>
    </w:p>
    <w:p w:rsidR="00941D36" w:rsidRDefault="00941D36" w:rsidP="00941D36">
      <w:pPr>
        <w:pStyle w:val="ListParagraph"/>
        <w:numPr>
          <w:ilvl w:val="0"/>
          <w:numId w:val="20"/>
        </w:numPr>
      </w:pPr>
      <w:r>
        <w:t>Clause 208, page 177, lines 6 and 7, omit "the Victorian Auditor-General's Office or".</w:t>
      </w:r>
    </w:p>
    <w:p w:rsidR="00941D36" w:rsidRDefault="00941D36" w:rsidP="00941D36">
      <w:pPr>
        <w:pStyle w:val="ListParagraph"/>
        <w:numPr>
          <w:ilvl w:val="0"/>
          <w:numId w:val="20"/>
        </w:numPr>
      </w:pPr>
      <w:r>
        <w:t>Clause 209, lines 24 and 25, omit "the Victorian Auditor-General's Office or".</w:t>
      </w:r>
    </w:p>
    <w:p w:rsidR="005C7FFD" w:rsidRDefault="00941D36" w:rsidP="006473F6">
      <w:pPr>
        <w:pStyle w:val="ListParagraph"/>
        <w:numPr>
          <w:ilvl w:val="0"/>
          <w:numId w:val="20"/>
        </w:numPr>
      </w:pPr>
      <w:r>
        <w:t xml:space="preserve">Clause 213, lines </w:t>
      </w:r>
      <w:r w:rsidR="00633136">
        <w:t>25 and 26, omit "the Victorian Auditor-General's Office or".</w:t>
      </w:r>
    </w:p>
    <w:p w:rsidR="00633136" w:rsidRDefault="00633136" w:rsidP="006473F6">
      <w:pPr>
        <w:pStyle w:val="ListParagraph"/>
        <w:numPr>
          <w:ilvl w:val="0"/>
          <w:numId w:val="20"/>
        </w:numPr>
      </w:pPr>
      <w:r>
        <w:t>Clause 219, line 30, omit "the Victorian Auditor-General's Office or".</w:t>
      </w:r>
    </w:p>
    <w:p w:rsidR="00752832" w:rsidRDefault="00752832" w:rsidP="00752832">
      <w:pPr>
        <w:pStyle w:val="ListParagraph"/>
        <w:numPr>
          <w:ilvl w:val="0"/>
          <w:numId w:val="20"/>
        </w:numPr>
      </w:pPr>
      <w:r>
        <w:t>Clause 220, lines 8 to 13, omit proposed subparagraph (ii) and insert—</w:t>
      </w:r>
    </w:p>
    <w:p w:rsidR="00752832" w:rsidRDefault="00752832" w:rsidP="00752832">
      <w:pPr>
        <w:pStyle w:val="AmendHeading1"/>
        <w:tabs>
          <w:tab w:val="right" w:pos="1701"/>
        </w:tabs>
        <w:ind w:left="1871" w:hanging="1871"/>
      </w:pPr>
      <w:r>
        <w:tab/>
      </w:r>
      <w:r w:rsidRPr="00C239F6">
        <w:t>"(ii)</w:t>
      </w:r>
      <w:r w:rsidRPr="00C239F6">
        <w:tab/>
      </w:r>
      <w:r>
        <w:t xml:space="preserve">compliance by </w:t>
      </w:r>
      <w:proofErr w:type="spellStart"/>
      <w:r>
        <w:t>VAGO</w:t>
      </w:r>
      <w:proofErr w:type="spellEnd"/>
      <w:r>
        <w:t xml:space="preserve"> officers with sections 11(</w:t>
      </w:r>
      <w:proofErr w:type="spellStart"/>
      <w:r>
        <w:t>1A</w:t>
      </w:r>
      <w:proofErr w:type="spellEnd"/>
      <w:r>
        <w:t xml:space="preserve">), </w:t>
      </w:r>
      <w:proofErr w:type="spellStart"/>
      <w:r>
        <w:t>11A</w:t>
      </w:r>
      <w:proofErr w:type="spellEnd"/>
      <w:r>
        <w:t xml:space="preserve">, </w:t>
      </w:r>
      <w:proofErr w:type="spellStart"/>
      <w:r>
        <w:t>11B</w:t>
      </w:r>
      <w:proofErr w:type="spellEnd"/>
      <w:r>
        <w:t xml:space="preserve">, </w:t>
      </w:r>
      <w:proofErr w:type="spellStart"/>
      <w:r>
        <w:t>11C</w:t>
      </w:r>
      <w:proofErr w:type="spellEnd"/>
      <w:r>
        <w:t xml:space="preserve">, </w:t>
      </w:r>
      <w:proofErr w:type="spellStart"/>
      <w:r>
        <w:t>11D</w:t>
      </w:r>
      <w:proofErr w:type="spellEnd"/>
      <w:r>
        <w:t xml:space="preserve">, </w:t>
      </w:r>
      <w:proofErr w:type="spellStart"/>
      <w:r>
        <w:t>11E</w:t>
      </w:r>
      <w:proofErr w:type="spellEnd"/>
      <w:r>
        <w:t xml:space="preserve">, </w:t>
      </w:r>
      <w:proofErr w:type="spellStart"/>
      <w:r>
        <w:t>11F</w:t>
      </w:r>
      <w:proofErr w:type="spellEnd"/>
      <w:r>
        <w:t xml:space="preserve"> and 20(1) and (3) of the </w:t>
      </w:r>
      <w:r w:rsidRPr="00C239F6">
        <w:rPr>
          <w:b/>
        </w:rPr>
        <w:t>Audit Act 1994</w:t>
      </w:r>
      <w:r>
        <w:t>;</w:t>
      </w:r>
      <w:proofErr w:type="gramStart"/>
      <w:r>
        <w:t>".</w:t>
      </w:r>
      <w:proofErr w:type="gramEnd"/>
    </w:p>
    <w:p w:rsidR="00633136" w:rsidRDefault="00DC3A61" w:rsidP="006473F6">
      <w:pPr>
        <w:pStyle w:val="ListParagraph"/>
        <w:numPr>
          <w:ilvl w:val="0"/>
          <w:numId w:val="20"/>
        </w:numPr>
      </w:pPr>
      <w:r>
        <w:t>Clause 221, line 8, omit all words and expressions on this line.</w:t>
      </w:r>
    </w:p>
    <w:p w:rsidR="00DC3A61" w:rsidRDefault="00DC3A61" w:rsidP="006473F6">
      <w:pPr>
        <w:pStyle w:val="ListParagraph"/>
        <w:numPr>
          <w:ilvl w:val="0"/>
          <w:numId w:val="20"/>
        </w:numPr>
      </w:pPr>
      <w:proofErr w:type="gramStart"/>
      <w:r>
        <w:t>Clause 221, line 9, omit</w:t>
      </w:r>
      <w:proofErr w:type="gramEnd"/>
      <w:r>
        <w:t xml:space="preserve"> "(h)" and insert </w:t>
      </w:r>
      <w:r w:rsidR="00BB4A1D">
        <w:t>'</w:t>
      </w:r>
      <w:r w:rsidR="007C3C63">
        <w:t xml:space="preserve"> "</w:t>
      </w:r>
      <w:r>
        <w:t>(g)</w:t>
      </w:r>
      <w:r w:rsidR="00BB4A1D">
        <w:t>'</w:t>
      </w:r>
      <w:r>
        <w:t>.</w:t>
      </w:r>
    </w:p>
    <w:p w:rsidR="007C3C63" w:rsidRDefault="007C3C63" w:rsidP="006473F6">
      <w:pPr>
        <w:pStyle w:val="ListParagraph"/>
        <w:numPr>
          <w:ilvl w:val="0"/>
          <w:numId w:val="20"/>
        </w:numPr>
      </w:pPr>
      <w:r>
        <w:t>Clause 222, line 19, omit "</w:t>
      </w:r>
      <w:r w:rsidRPr="007C3C63">
        <w:rPr>
          <w:b/>
        </w:rPr>
        <w:t>1994</w:t>
      </w:r>
      <w:r>
        <w:t xml:space="preserve">;" and insert </w:t>
      </w:r>
      <w:r w:rsidR="00B7737E">
        <w:t>'</w:t>
      </w:r>
      <w:r w:rsidRPr="007C3C63">
        <w:rPr>
          <w:b/>
        </w:rPr>
        <w:t>1994</w:t>
      </w:r>
      <w:r>
        <w:t>;".</w:t>
      </w:r>
      <w:proofErr w:type="gramStart"/>
      <w:r w:rsidR="00B7737E">
        <w:t>'</w:t>
      </w:r>
      <w:r>
        <w:t>.</w:t>
      </w:r>
      <w:proofErr w:type="gramEnd"/>
    </w:p>
    <w:p w:rsidR="00DC3A61" w:rsidRDefault="00DC3A61" w:rsidP="006473F6">
      <w:pPr>
        <w:pStyle w:val="ListParagraph"/>
        <w:numPr>
          <w:ilvl w:val="0"/>
          <w:numId w:val="20"/>
        </w:numPr>
      </w:pPr>
      <w:r>
        <w:lastRenderedPageBreak/>
        <w:t>Clause 222, lines 20 to 22, omit all words and expressions on these lines</w:t>
      </w:r>
      <w:r w:rsidR="00715974">
        <w:t>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223, lines 30 and 31, omit "the Victorian Auditor-General's Office,</w:t>
      </w:r>
      <w:proofErr w:type="gramStart"/>
      <w:r>
        <w:t>".</w:t>
      </w:r>
      <w:proofErr w:type="gramEnd"/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223, page 186, lines 3 and 4, omit "the Victorian Auditor-General's Office,</w:t>
      </w:r>
      <w:proofErr w:type="gramStart"/>
      <w:r>
        <w:t>".</w:t>
      </w:r>
      <w:proofErr w:type="gramEnd"/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223, page 186, lines 7 and 8, omit "the Victorian Auditor-General's Office,</w:t>
      </w:r>
      <w:proofErr w:type="gramStart"/>
      <w:r>
        <w:t>".</w:t>
      </w:r>
      <w:proofErr w:type="gramEnd"/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lines 15 and 16, omit "the Victorian Auditor-General's Office and".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lines 21 and 22, omit "the Victorian Auditor-General's Office and".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lines 25 and 26, omit "the Victorian Auditor-General's Office or".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page 187, lines 1 and 2, omit "the Victorian Auditor-General's Office or".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page 187, lines 9 and 10, omit "the Victorian Auditor-General's Office or".</w:t>
      </w:r>
    </w:p>
    <w:p w:rsidR="00350DE8" w:rsidRDefault="00350DE8" w:rsidP="00350DE8">
      <w:pPr>
        <w:pStyle w:val="ListParagraph"/>
        <w:numPr>
          <w:ilvl w:val="0"/>
          <w:numId w:val="20"/>
        </w:numPr>
      </w:pPr>
      <w:r>
        <w:t>Clause 224, page 187, lines 19 and 20, omit "the Victorian Auditor-General's Office or".</w:t>
      </w:r>
    </w:p>
    <w:p w:rsidR="00293E79" w:rsidRDefault="00293E79" w:rsidP="00350DE8">
      <w:pPr>
        <w:pStyle w:val="ListParagraph"/>
        <w:numPr>
          <w:ilvl w:val="0"/>
          <w:numId w:val="20"/>
        </w:numPr>
      </w:pPr>
      <w:r>
        <w:t>Clause 225, page 190, lines 5 to 8, omit all words and expressions on these lines and insert—</w:t>
      </w:r>
    </w:p>
    <w:p w:rsidR="00293E79" w:rsidRDefault="00293E79" w:rsidP="00293E79">
      <w:pPr>
        <w:pStyle w:val="AmendDefinition1"/>
      </w:pPr>
      <w:r>
        <w:t>"</w:t>
      </w:r>
      <w:proofErr w:type="gramStart"/>
      <w:r w:rsidRPr="00293E79">
        <w:rPr>
          <w:b/>
          <w:i/>
        </w:rPr>
        <w:t>compulsory</w:t>
      </w:r>
      <w:proofErr w:type="gramEnd"/>
      <w:r w:rsidRPr="00293E79">
        <w:rPr>
          <w:b/>
          <w:i/>
        </w:rPr>
        <w:t xml:space="preserve"> appearance</w:t>
      </w:r>
      <w:r>
        <w:t xml:space="preserve"> means—</w:t>
      </w:r>
    </w:p>
    <w:p w:rsidR="00293E79" w:rsidRDefault="00293E79" w:rsidP="00293E79">
      <w:pPr>
        <w:pStyle w:val="AmendHeading3"/>
        <w:tabs>
          <w:tab w:val="right" w:pos="2778"/>
        </w:tabs>
        <w:ind w:left="2891" w:hanging="2891"/>
      </w:pPr>
      <w:r>
        <w:tab/>
      </w:r>
      <w:r w:rsidRPr="00293E79">
        <w:t>(a)</w:t>
      </w:r>
      <w:r>
        <w:tab/>
      </w:r>
      <w:proofErr w:type="gramStart"/>
      <w:r>
        <w:t>the</w:t>
      </w:r>
      <w:proofErr w:type="gramEnd"/>
      <w:r>
        <w:t xml:space="preserve"> appearance of a person before the Ombudsman in accordance with a witness summons; or</w:t>
      </w:r>
    </w:p>
    <w:p w:rsidR="00293E79" w:rsidRDefault="00293E79" w:rsidP="00293E79">
      <w:pPr>
        <w:pStyle w:val="AmendHeading3"/>
        <w:tabs>
          <w:tab w:val="right" w:pos="2778"/>
        </w:tabs>
        <w:ind w:left="2891" w:hanging="2891"/>
      </w:pPr>
      <w:r>
        <w:tab/>
      </w:r>
      <w:r w:rsidRPr="00293E79">
        <w:t>(b)</w:t>
      </w:r>
      <w:r w:rsidRPr="00293E79">
        <w:tab/>
      </w:r>
      <w:proofErr w:type="gramStart"/>
      <w:r>
        <w:t>the</w:t>
      </w:r>
      <w:proofErr w:type="gramEnd"/>
      <w:r>
        <w:t xml:space="preserve"> appearance </w:t>
      </w:r>
      <w:r w:rsidR="00537B19">
        <w:t xml:space="preserve">of a person </w:t>
      </w:r>
      <w:r>
        <w:t xml:space="preserve">before an Ombudsman officer otherwise than in accordance with a witness summons, </w:t>
      </w:r>
      <w:r w:rsidR="00537B19">
        <w:t>in which the person is</w:t>
      </w:r>
      <w:r>
        <w:t xml:space="preserve"> examined under section 18 of the </w:t>
      </w:r>
      <w:r w:rsidRPr="00293E79">
        <w:rPr>
          <w:b/>
        </w:rPr>
        <w:t>Evidence (Miscellaneous Provisions) Act 1958</w:t>
      </w:r>
      <w:r>
        <w:t>;".</w:t>
      </w:r>
    </w:p>
    <w:p w:rsidR="00293E79" w:rsidRDefault="00E21ACA" w:rsidP="00293E79">
      <w:pPr>
        <w:pStyle w:val="ListParagraph"/>
        <w:numPr>
          <w:ilvl w:val="0"/>
          <w:numId w:val="20"/>
        </w:numPr>
      </w:pPr>
      <w:r>
        <w:t>Clause 225, page 193, lines 9 to 16, omit all words and expressions on these lines and insert—</w:t>
      </w:r>
    </w:p>
    <w:p w:rsidR="0080282B" w:rsidRPr="0080282B" w:rsidRDefault="0080282B" w:rsidP="0080282B">
      <w:pPr>
        <w:pStyle w:val="AmendDefinition1"/>
      </w:pPr>
      <w:r>
        <w:t>"</w:t>
      </w:r>
      <w:proofErr w:type="gramStart"/>
      <w:r>
        <w:rPr>
          <w:b/>
          <w:i/>
        </w:rPr>
        <w:t>presiding</w:t>
      </w:r>
      <w:proofErr w:type="gramEnd"/>
      <w:r>
        <w:rPr>
          <w:b/>
          <w:i/>
        </w:rPr>
        <w:t xml:space="preserve"> officer</w:t>
      </w:r>
      <w:r>
        <w:t xml:space="preserve"> means the Ombudsman officer before whom a person is appearing at a compulsory appearance or voluntary appearance;".</w:t>
      </w:r>
    </w:p>
    <w:p w:rsidR="0080282B" w:rsidRDefault="0080282B" w:rsidP="00293E79">
      <w:pPr>
        <w:pStyle w:val="ListParagraph"/>
        <w:numPr>
          <w:ilvl w:val="0"/>
          <w:numId w:val="20"/>
        </w:numPr>
      </w:pPr>
      <w:r>
        <w:t>Clause 230, page 203, line 14, after "writing" insert—</w:t>
      </w:r>
    </w:p>
    <w:p w:rsidR="0080282B" w:rsidRDefault="0080282B" w:rsidP="00D2298E">
      <w:pPr>
        <w:pStyle w:val="AmendHeading1"/>
        <w:ind w:left="1871"/>
      </w:pPr>
      <w:r>
        <w:t>"</w:t>
      </w:r>
      <w:proofErr w:type="gramStart"/>
      <w:r>
        <w:t>except</w:t>
      </w:r>
      <w:proofErr w:type="gramEnd"/>
      <w:r>
        <w:t xml:space="preserve"> where the Ombudsman considers that the complainant—</w:t>
      </w:r>
    </w:p>
    <w:p w:rsidR="0080282B" w:rsidRDefault="00D2298E" w:rsidP="00D2298E">
      <w:pPr>
        <w:pStyle w:val="AmendHeading3"/>
        <w:tabs>
          <w:tab w:val="right" w:pos="2778"/>
        </w:tabs>
        <w:ind w:left="2891" w:hanging="2891"/>
      </w:pPr>
      <w:r>
        <w:tab/>
      </w:r>
      <w:r w:rsidR="0080282B" w:rsidRPr="00D2298E">
        <w:t>(a)</w:t>
      </w:r>
      <w:r w:rsidR="00C87381">
        <w:tab/>
      </w:r>
      <w:proofErr w:type="gramStart"/>
      <w:r w:rsidR="00C87381">
        <w:t>is</w:t>
      </w:r>
      <w:proofErr w:type="gramEnd"/>
      <w:r w:rsidR="00C87381">
        <w:t xml:space="preserve"> under 18</w:t>
      </w:r>
      <w:r w:rsidR="0080282B">
        <w:t xml:space="preserve"> years of age; or</w:t>
      </w:r>
    </w:p>
    <w:p w:rsidR="0080282B" w:rsidRDefault="0080282B" w:rsidP="0080282B">
      <w:pPr>
        <w:pStyle w:val="AmendHeading3"/>
        <w:tabs>
          <w:tab w:val="right" w:pos="2778"/>
        </w:tabs>
        <w:ind w:left="2891" w:hanging="2891"/>
      </w:pPr>
      <w:r>
        <w:tab/>
      </w:r>
      <w:r w:rsidRPr="0080282B">
        <w:t>(b)</w:t>
      </w:r>
      <w:r>
        <w:tab/>
      </w:r>
      <w:proofErr w:type="gramStart"/>
      <w:r>
        <w:t>does</w:t>
      </w:r>
      <w:proofErr w:type="gramEnd"/>
      <w:r>
        <w:t xml:space="preserve"> not have sufficient knowledge of the English language to make a complaint in writing; or</w:t>
      </w:r>
    </w:p>
    <w:p w:rsidR="00C87381" w:rsidRDefault="0080282B" w:rsidP="00061470">
      <w:pPr>
        <w:pStyle w:val="AmendHeading3"/>
        <w:tabs>
          <w:tab w:val="right" w:pos="2778"/>
        </w:tabs>
        <w:ind w:left="2891" w:hanging="2891"/>
      </w:pPr>
      <w:r>
        <w:tab/>
      </w:r>
      <w:r w:rsidRPr="0080282B">
        <w:t>(c)</w:t>
      </w:r>
      <w:r>
        <w:tab/>
      </w:r>
      <w:proofErr w:type="gramStart"/>
      <w:r>
        <w:t>has</w:t>
      </w:r>
      <w:proofErr w:type="gramEnd"/>
      <w:r>
        <w:t xml:space="preserve"> a mental </w:t>
      </w:r>
      <w:r w:rsidR="00183379">
        <w:t xml:space="preserve">or physical </w:t>
      </w:r>
      <w:r>
        <w:t>impairment that prevents the complainant from making a complaint in writing".</w:t>
      </w:r>
    </w:p>
    <w:p w:rsidR="00C87381" w:rsidRDefault="00342469" w:rsidP="00293E79">
      <w:pPr>
        <w:pStyle w:val="ListParagraph"/>
        <w:numPr>
          <w:ilvl w:val="0"/>
          <w:numId w:val="20"/>
        </w:numPr>
      </w:pPr>
      <w:r>
        <w:t xml:space="preserve">Clause 232, page 214, line 5, omit </w:t>
      </w:r>
      <w:r w:rsidR="00304E7D">
        <w:t>proposed paragraph (</w:t>
      </w:r>
      <w:proofErr w:type="spellStart"/>
      <w:r w:rsidR="00304E7D">
        <w:t>i</w:t>
      </w:r>
      <w:proofErr w:type="spellEnd"/>
      <w:r w:rsidR="00304E7D">
        <w:t>) and insert</w:t>
      </w:r>
      <w:r>
        <w:t>—</w:t>
      </w:r>
    </w:p>
    <w:p w:rsidR="00342469" w:rsidRDefault="00203A7E" w:rsidP="00203A7E">
      <w:pPr>
        <w:pStyle w:val="AmendHeading1"/>
        <w:tabs>
          <w:tab w:val="right" w:pos="1701"/>
        </w:tabs>
        <w:ind w:left="1871" w:hanging="1871"/>
      </w:pPr>
      <w:r>
        <w:tab/>
      </w:r>
      <w:r w:rsidR="00342469" w:rsidRPr="00203A7E">
        <w:t>"(</w:t>
      </w:r>
      <w:proofErr w:type="spellStart"/>
      <w:proofErr w:type="gramStart"/>
      <w:r w:rsidR="00342469" w:rsidRPr="00203A7E">
        <w:t>i</w:t>
      </w:r>
      <w:proofErr w:type="spellEnd"/>
      <w:proofErr w:type="gramEnd"/>
      <w:r w:rsidR="00342469" w:rsidRPr="00203A7E">
        <w:t>)</w:t>
      </w:r>
      <w:r w:rsidR="00342469">
        <w:tab/>
        <w:t>a person or body prescribed by Rules of Parliament made under this Act.".</w:t>
      </w:r>
    </w:p>
    <w:p w:rsidR="00203A7E" w:rsidRDefault="00203A7E" w:rsidP="00203A7E">
      <w:pPr>
        <w:pStyle w:val="ListParagraph"/>
        <w:numPr>
          <w:ilvl w:val="0"/>
          <w:numId w:val="20"/>
        </w:numPr>
      </w:pPr>
      <w:r>
        <w:t>Clause 234, line</w:t>
      </w:r>
      <w:r w:rsidR="00304E7D">
        <w:t>s</w:t>
      </w:r>
      <w:r>
        <w:t xml:space="preserve"> 9</w:t>
      </w:r>
      <w:r w:rsidR="00304E7D">
        <w:t xml:space="preserve"> and 10</w:t>
      </w:r>
      <w:r>
        <w:t xml:space="preserve">, omit </w:t>
      </w:r>
      <w:r w:rsidR="00304E7D">
        <w:t xml:space="preserve">proposed paragraph (a) </w:t>
      </w:r>
      <w:r>
        <w:t>and insert—</w:t>
      </w:r>
    </w:p>
    <w:p w:rsidR="00203A7E" w:rsidRDefault="00203A7E" w:rsidP="00203A7E">
      <w:pPr>
        <w:pStyle w:val="AmendHeading1"/>
        <w:tabs>
          <w:tab w:val="right" w:pos="1701"/>
        </w:tabs>
        <w:ind w:left="1871" w:hanging="1871"/>
      </w:pPr>
      <w:r>
        <w:lastRenderedPageBreak/>
        <w:tab/>
        <w:t>"(a)</w:t>
      </w:r>
      <w:r>
        <w:tab/>
        <w:t xml:space="preserve">must be in the form (if any) </w:t>
      </w:r>
      <w:r w:rsidR="00BC4AED">
        <w:t xml:space="preserve">prescribed </w:t>
      </w:r>
      <w:r w:rsidR="00C04314">
        <w:t>by</w:t>
      </w:r>
      <w:r>
        <w:t xml:space="preserve"> Rules of Parliament made under this Act;</w:t>
      </w:r>
      <w:r w:rsidR="00304E7D">
        <w:t xml:space="preserve"> and</w:t>
      </w:r>
      <w:r>
        <w:t>".</w:t>
      </w:r>
    </w:p>
    <w:p w:rsidR="00203A7E" w:rsidRDefault="00203A7E" w:rsidP="00203A7E">
      <w:pPr>
        <w:pStyle w:val="ListParagraph"/>
        <w:numPr>
          <w:ilvl w:val="0"/>
          <w:numId w:val="20"/>
        </w:numPr>
      </w:pPr>
      <w:proofErr w:type="gramStart"/>
      <w:r>
        <w:t>Clause 23</w:t>
      </w:r>
      <w:r w:rsidR="00304E7D">
        <w:t>4</w:t>
      </w:r>
      <w:r>
        <w:t>, line 1</w:t>
      </w:r>
      <w:r w:rsidR="00C04314">
        <w:t>8</w:t>
      </w:r>
      <w:r>
        <w:t>, omit</w:t>
      </w:r>
      <w:proofErr w:type="gramEnd"/>
      <w:r>
        <w:t xml:space="preserve"> "would" and insert "may".</w:t>
      </w:r>
    </w:p>
    <w:p w:rsidR="00203A7E" w:rsidRDefault="00203A7E" w:rsidP="00203A7E">
      <w:pPr>
        <w:pStyle w:val="ListParagraph"/>
        <w:numPr>
          <w:ilvl w:val="0"/>
          <w:numId w:val="20"/>
        </w:numPr>
      </w:pPr>
      <w:r>
        <w:t>Clause 23</w:t>
      </w:r>
      <w:r w:rsidR="00C04314">
        <w:t>4</w:t>
      </w:r>
      <w:r>
        <w:t>, line 19, omit "be likely to".</w:t>
      </w:r>
    </w:p>
    <w:p w:rsidR="00203A7E" w:rsidRDefault="00203A7E" w:rsidP="00203A7E">
      <w:pPr>
        <w:pStyle w:val="ListParagraph"/>
        <w:numPr>
          <w:ilvl w:val="0"/>
          <w:numId w:val="20"/>
        </w:numPr>
      </w:pPr>
      <w:r>
        <w:t>Clause 235, line</w:t>
      </w:r>
      <w:r w:rsidR="00BC4AED">
        <w:t>s 21 and 22, omit "in accordance with the regulations to the Ombudsman" and insert "to the Ombudsman in accordance with Rules of Parliament made under this Act".</w:t>
      </w:r>
    </w:p>
    <w:p w:rsidR="00BC4AED" w:rsidRDefault="00BC4AED" w:rsidP="00203A7E">
      <w:pPr>
        <w:pStyle w:val="ListParagraph"/>
        <w:numPr>
          <w:ilvl w:val="0"/>
          <w:numId w:val="20"/>
        </w:numPr>
      </w:pPr>
      <w:proofErr w:type="gramStart"/>
      <w:r>
        <w:t>Clause 235, page 218, line 19, omit</w:t>
      </w:r>
      <w:proofErr w:type="gramEnd"/>
      <w:r>
        <w:t xml:space="preserve"> "would" and insert "may".</w:t>
      </w:r>
    </w:p>
    <w:p w:rsidR="00BC4AED" w:rsidRDefault="00BC4AED" w:rsidP="00203A7E">
      <w:pPr>
        <w:pStyle w:val="ListParagraph"/>
        <w:numPr>
          <w:ilvl w:val="0"/>
          <w:numId w:val="20"/>
        </w:numPr>
      </w:pPr>
      <w:proofErr w:type="gramStart"/>
      <w:r>
        <w:t>Clause 235, page 220, line 1, omit</w:t>
      </w:r>
      <w:proofErr w:type="gramEnd"/>
      <w:r>
        <w:t xml:space="preserve"> "would" and insert "may".</w:t>
      </w:r>
    </w:p>
    <w:p w:rsidR="00BC4AED" w:rsidRDefault="00BC4AED" w:rsidP="00203A7E">
      <w:pPr>
        <w:pStyle w:val="ListParagraph"/>
        <w:numPr>
          <w:ilvl w:val="0"/>
          <w:numId w:val="20"/>
        </w:numPr>
      </w:pPr>
      <w:proofErr w:type="gramStart"/>
      <w:r>
        <w:t>Clause 235, page 220, line 3, omit</w:t>
      </w:r>
      <w:proofErr w:type="gramEnd"/>
      <w:r>
        <w:t xml:space="preserve"> "would" and insert "may".</w:t>
      </w:r>
    </w:p>
    <w:p w:rsidR="00BC4AED" w:rsidRDefault="00BC4AED" w:rsidP="00203A7E">
      <w:pPr>
        <w:pStyle w:val="ListParagraph"/>
        <w:numPr>
          <w:ilvl w:val="0"/>
          <w:numId w:val="20"/>
        </w:numPr>
      </w:pPr>
      <w:r>
        <w:t>Clause 235, page 220, line 2</w:t>
      </w:r>
      <w:r w:rsidR="00E24A73">
        <w:t>4</w:t>
      </w:r>
      <w:r>
        <w:t>, after "</w:t>
      </w:r>
      <w:r w:rsidR="007111FD">
        <w:t>subsection</w:t>
      </w:r>
      <w:r>
        <w:t>" insert "</w:t>
      </w:r>
      <w:r w:rsidR="005D2A8A">
        <w:t>by</w:t>
      </w:r>
      <w:r>
        <w:t xml:space="preserve"> Rules of Parliament made under this Act".</w:t>
      </w:r>
    </w:p>
    <w:p w:rsidR="00BC4AED" w:rsidRDefault="00BC4AED" w:rsidP="00F9464F">
      <w:pPr>
        <w:pStyle w:val="ListParagraph"/>
        <w:numPr>
          <w:ilvl w:val="0"/>
          <w:numId w:val="20"/>
        </w:numPr>
      </w:pPr>
      <w:r>
        <w:t xml:space="preserve">Clause 235, page 220, line </w:t>
      </w:r>
      <w:r w:rsidR="00E24A73">
        <w:t>30</w:t>
      </w:r>
      <w:r>
        <w:t>, after "</w:t>
      </w:r>
      <w:r w:rsidR="007111FD">
        <w:t>subsection</w:t>
      </w:r>
      <w:r>
        <w:t>" insert "</w:t>
      </w:r>
      <w:r w:rsidR="005D2A8A">
        <w:t>by</w:t>
      </w:r>
      <w:r>
        <w:t xml:space="preserve"> Rules of Parliament made under this Act".</w:t>
      </w:r>
    </w:p>
    <w:p w:rsidR="00EE4FE6" w:rsidRDefault="00EE4FE6" w:rsidP="00B35218">
      <w:pPr>
        <w:pStyle w:val="ListParagraph"/>
        <w:numPr>
          <w:ilvl w:val="0"/>
          <w:numId w:val="20"/>
        </w:numPr>
      </w:pPr>
      <w:r>
        <w:t>Clause 243, lines 19 and 20, omit "</w:t>
      </w:r>
      <w:r w:rsidRPr="00EE4FE6">
        <w:rPr>
          <w:b/>
        </w:rPr>
        <w:t>to Parliament</w:t>
      </w:r>
      <w:r>
        <w:t>".</w:t>
      </w:r>
    </w:p>
    <w:p w:rsidR="003010E9" w:rsidRDefault="003010E9" w:rsidP="003010E9">
      <w:pPr>
        <w:pStyle w:val="ListParagraph"/>
        <w:numPr>
          <w:ilvl w:val="0"/>
          <w:numId w:val="20"/>
        </w:numPr>
      </w:pPr>
      <w:r>
        <w:t>Clause 244, lines</w:t>
      </w:r>
      <w:r w:rsidR="006F210E">
        <w:t xml:space="preserve"> 31 and 32, omit "each element of".</w:t>
      </w:r>
    </w:p>
    <w:p w:rsidR="00F6055F" w:rsidRDefault="00F6055F" w:rsidP="00F6055F">
      <w:pPr>
        <w:pStyle w:val="ListParagraph"/>
        <w:numPr>
          <w:ilvl w:val="0"/>
          <w:numId w:val="20"/>
        </w:numPr>
      </w:pPr>
      <w:r>
        <w:t xml:space="preserve">Clause 245, page 234, line 2, omit </w:t>
      </w:r>
      <w:r w:rsidR="0088468D">
        <w:t>proposed paragraph (a)</w:t>
      </w:r>
      <w:r>
        <w:t xml:space="preserve"> and insert—</w:t>
      </w:r>
    </w:p>
    <w:p w:rsidR="00F6055F" w:rsidRDefault="00F6055F" w:rsidP="00F6055F">
      <w:pPr>
        <w:pStyle w:val="AmendHeading1"/>
        <w:tabs>
          <w:tab w:val="right" w:pos="1701"/>
        </w:tabs>
        <w:ind w:left="1871" w:hanging="1871"/>
      </w:pPr>
      <w:r>
        <w:tab/>
      </w:r>
      <w:r w:rsidRPr="00F6055F">
        <w:t>"(a)</w:t>
      </w:r>
      <w:r>
        <w:tab/>
        <w:t xml:space="preserve">be in the form </w:t>
      </w:r>
      <w:r w:rsidR="006D2E72">
        <w:t xml:space="preserve">(if any) </w:t>
      </w:r>
      <w:r>
        <w:t xml:space="preserve">prescribed </w:t>
      </w:r>
      <w:r w:rsidR="0088468D">
        <w:t>by</w:t>
      </w:r>
      <w:r>
        <w:t xml:space="preserve"> Rules of Parliament made under this Act;</w:t>
      </w:r>
      <w:proofErr w:type="gramStart"/>
      <w:r>
        <w:t>".</w:t>
      </w:r>
      <w:proofErr w:type="gramEnd"/>
    </w:p>
    <w:p w:rsidR="000E3211" w:rsidRDefault="000E3211" w:rsidP="000E3211">
      <w:pPr>
        <w:pStyle w:val="ListParagraph"/>
        <w:numPr>
          <w:ilvl w:val="0"/>
          <w:numId w:val="20"/>
        </w:numPr>
      </w:pPr>
      <w:proofErr w:type="gramStart"/>
      <w:r>
        <w:t>Clause 251, page 246, line 12, omit</w:t>
      </w:r>
      <w:proofErr w:type="gramEnd"/>
      <w:r>
        <w:t xml:space="preserve"> "234" and insert "233".</w:t>
      </w:r>
    </w:p>
    <w:p w:rsidR="00877F8E" w:rsidRDefault="00877F8E" w:rsidP="00350DE8">
      <w:pPr>
        <w:pStyle w:val="ListParagraph"/>
        <w:numPr>
          <w:ilvl w:val="0"/>
          <w:numId w:val="20"/>
        </w:numPr>
      </w:pPr>
      <w:proofErr w:type="gramStart"/>
      <w:r>
        <w:t>Clause 251, page 247, line 16, omit</w:t>
      </w:r>
      <w:proofErr w:type="gramEnd"/>
      <w:r>
        <w:t xml:space="preserve"> "241" and insert "240".</w:t>
      </w:r>
    </w:p>
    <w:p w:rsidR="00877F8E" w:rsidRDefault="00877F8E" w:rsidP="00350DE8">
      <w:pPr>
        <w:pStyle w:val="ListParagraph"/>
        <w:numPr>
          <w:ilvl w:val="0"/>
          <w:numId w:val="20"/>
        </w:numPr>
      </w:pPr>
      <w:proofErr w:type="gramStart"/>
      <w:r>
        <w:t>Clause 251, page 248, line 1, omit</w:t>
      </w:r>
      <w:proofErr w:type="gramEnd"/>
      <w:r>
        <w:t xml:space="preserve"> "245" and insert "244".</w:t>
      </w:r>
    </w:p>
    <w:p w:rsidR="00877F8E" w:rsidRDefault="00877F8E" w:rsidP="00350DE8">
      <w:pPr>
        <w:pStyle w:val="ListParagraph"/>
        <w:numPr>
          <w:ilvl w:val="0"/>
          <w:numId w:val="20"/>
        </w:numPr>
      </w:pPr>
      <w:proofErr w:type="gramStart"/>
      <w:r>
        <w:t>Clause 251, page 248, line 8, omit</w:t>
      </w:r>
      <w:proofErr w:type="gramEnd"/>
      <w:r>
        <w:t xml:space="preserve"> "236(3)" and insert "235(3)".</w:t>
      </w:r>
    </w:p>
    <w:p w:rsidR="00A26823" w:rsidRDefault="00A26823" w:rsidP="00350DE8">
      <w:pPr>
        <w:pStyle w:val="ListParagraph"/>
        <w:numPr>
          <w:ilvl w:val="0"/>
          <w:numId w:val="20"/>
        </w:numPr>
      </w:pPr>
      <w:r>
        <w:t xml:space="preserve">Clause 252, page 259, in </w:t>
      </w:r>
      <w:r w:rsidR="007C3C63">
        <w:t xml:space="preserve">proposed </w:t>
      </w:r>
      <w:r>
        <w:t>Schedule 1, after item 35 insert the following item—</w:t>
      </w:r>
    </w:p>
    <w:tbl>
      <w:tblPr>
        <w:tblStyle w:val="TableGrid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2734"/>
        <w:gridCol w:w="2095"/>
        <w:gridCol w:w="2179"/>
      </w:tblGrid>
      <w:tr w:rsidR="00A26823" w:rsidTr="007C3C63">
        <w:tc>
          <w:tcPr>
            <w:tcW w:w="1385" w:type="dxa"/>
          </w:tcPr>
          <w:p w:rsidR="00A26823" w:rsidRDefault="008F7AA4" w:rsidP="00A26823">
            <w:pPr>
              <w:pStyle w:val="ListParagraph"/>
              <w:ind w:left="0"/>
            </w:pPr>
            <w:r>
              <w:t>"36</w:t>
            </w:r>
          </w:p>
        </w:tc>
        <w:tc>
          <w:tcPr>
            <w:tcW w:w="2734" w:type="dxa"/>
          </w:tcPr>
          <w:p w:rsidR="00A26823" w:rsidRDefault="008F7AA4" w:rsidP="00A26823">
            <w:pPr>
              <w:pStyle w:val="ListParagraph"/>
              <w:ind w:left="0"/>
            </w:pPr>
            <w:r>
              <w:t>The Victorian Auditor-General's Office</w:t>
            </w:r>
          </w:p>
        </w:tc>
        <w:tc>
          <w:tcPr>
            <w:tcW w:w="2095" w:type="dxa"/>
          </w:tcPr>
          <w:p w:rsidR="00A26823" w:rsidRDefault="008F7AA4" w:rsidP="00A26823">
            <w:pPr>
              <w:pStyle w:val="ListParagraph"/>
              <w:ind w:left="0"/>
            </w:pPr>
            <w:r>
              <w:t>The Auditor-General</w:t>
            </w:r>
          </w:p>
        </w:tc>
        <w:tc>
          <w:tcPr>
            <w:tcW w:w="2179" w:type="dxa"/>
          </w:tcPr>
          <w:p w:rsidR="00A26823" w:rsidRDefault="008F7AA4" w:rsidP="00A26823">
            <w:pPr>
              <w:pStyle w:val="ListParagraph"/>
              <w:ind w:left="0"/>
            </w:pPr>
            <w:r>
              <w:t xml:space="preserve">Minister administering the </w:t>
            </w:r>
            <w:r w:rsidRPr="008F7AA4">
              <w:rPr>
                <w:b/>
              </w:rPr>
              <w:t>Audit Act 1994</w:t>
            </w:r>
            <w:r w:rsidRPr="008F7AA4">
              <w:t>"</w:t>
            </w:r>
          </w:p>
        </w:tc>
      </w:tr>
    </w:tbl>
    <w:p w:rsidR="00A26823" w:rsidRDefault="008F7AA4" w:rsidP="00350DE8">
      <w:pPr>
        <w:pStyle w:val="ListParagraph"/>
        <w:numPr>
          <w:ilvl w:val="0"/>
          <w:numId w:val="20"/>
        </w:numPr>
      </w:pPr>
      <w:r>
        <w:t xml:space="preserve">Clause 252, page 259, in </w:t>
      </w:r>
      <w:r w:rsidR="00877F8E">
        <w:t xml:space="preserve">proposed </w:t>
      </w:r>
      <w:r>
        <w:t xml:space="preserve">Schedule 1, </w:t>
      </w:r>
      <w:r w:rsidR="00F6055F">
        <w:t>omit</w:t>
      </w:r>
      <w:r w:rsidR="00877F8E">
        <w:t xml:space="preserve"> </w:t>
      </w:r>
      <w:r>
        <w:t>item 36</w:t>
      </w:r>
      <w:r w:rsidR="00F6055F">
        <w:t xml:space="preserve"> and insert—</w:t>
      </w:r>
    </w:p>
    <w:tbl>
      <w:tblPr>
        <w:tblStyle w:val="TableGrid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2734"/>
        <w:gridCol w:w="2095"/>
        <w:gridCol w:w="2179"/>
      </w:tblGrid>
      <w:tr w:rsidR="00F6055F" w:rsidTr="00304E7D">
        <w:tc>
          <w:tcPr>
            <w:tcW w:w="1385" w:type="dxa"/>
          </w:tcPr>
          <w:p w:rsidR="00F6055F" w:rsidRDefault="00F6055F" w:rsidP="00304E7D">
            <w:pPr>
              <w:pStyle w:val="ListParagraph"/>
              <w:ind w:left="0"/>
            </w:pPr>
            <w:r>
              <w:t>"37</w:t>
            </w:r>
          </w:p>
        </w:tc>
        <w:tc>
          <w:tcPr>
            <w:tcW w:w="2734" w:type="dxa"/>
          </w:tcPr>
          <w:p w:rsidR="00F6055F" w:rsidRDefault="00F6055F" w:rsidP="0088468D">
            <w:pPr>
              <w:pStyle w:val="ListParagraph"/>
              <w:ind w:left="0"/>
            </w:pPr>
            <w:r>
              <w:t xml:space="preserve">A person or body prescribed </w:t>
            </w:r>
            <w:r w:rsidR="0088468D">
              <w:t>by</w:t>
            </w:r>
            <w:r>
              <w:t xml:space="preserve"> Rules of Parliament made under this Act for the purposes </w:t>
            </w:r>
            <w:r>
              <w:lastRenderedPageBreak/>
              <w:t>of this Schedule</w:t>
            </w:r>
          </w:p>
        </w:tc>
        <w:tc>
          <w:tcPr>
            <w:tcW w:w="2095" w:type="dxa"/>
          </w:tcPr>
          <w:p w:rsidR="00F6055F" w:rsidRDefault="00F6055F" w:rsidP="0088468D">
            <w:pPr>
              <w:pStyle w:val="ListParagraph"/>
              <w:ind w:left="0"/>
            </w:pPr>
            <w:r>
              <w:lastRenderedPageBreak/>
              <w:t xml:space="preserve">The person prescribed </w:t>
            </w:r>
            <w:r w:rsidR="0088468D">
              <w:t>by</w:t>
            </w:r>
            <w:r>
              <w:t xml:space="preserve"> Rules of Parliament made under this Act as </w:t>
            </w:r>
            <w:r>
              <w:lastRenderedPageBreak/>
              <w:t xml:space="preserve">the principal officer </w:t>
            </w:r>
            <w:r w:rsidR="0088468D">
              <w:t>of</w:t>
            </w:r>
            <w:r>
              <w:t xml:space="preserve"> the prescribed person or body</w:t>
            </w:r>
          </w:p>
        </w:tc>
        <w:tc>
          <w:tcPr>
            <w:tcW w:w="2179" w:type="dxa"/>
          </w:tcPr>
          <w:p w:rsidR="00F6055F" w:rsidRDefault="00F6055F" w:rsidP="0088468D">
            <w:pPr>
              <w:pStyle w:val="ListParagraph"/>
              <w:ind w:left="0"/>
            </w:pPr>
            <w:r>
              <w:lastRenderedPageBreak/>
              <w:t xml:space="preserve">The Minister prescribed </w:t>
            </w:r>
            <w:r w:rsidR="0088468D">
              <w:t>by</w:t>
            </w:r>
            <w:r>
              <w:t xml:space="preserve"> Rules of Parliament made under this Act as the responsible </w:t>
            </w:r>
            <w:r>
              <w:lastRenderedPageBreak/>
              <w:t>Minister for the prescribed person or body</w:t>
            </w:r>
            <w:r w:rsidRPr="008F7AA4">
              <w:t>"</w:t>
            </w:r>
            <w:r w:rsidR="0088468D">
              <w:t>.</w:t>
            </w:r>
          </w:p>
        </w:tc>
      </w:tr>
    </w:tbl>
    <w:p w:rsidR="008F7AA4" w:rsidRDefault="008F7AA4" w:rsidP="00350DE8">
      <w:pPr>
        <w:pStyle w:val="ListParagraph"/>
        <w:numPr>
          <w:ilvl w:val="0"/>
          <w:numId w:val="20"/>
        </w:numPr>
      </w:pPr>
      <w:r>
        <w:lastRenderedPageBreak/>
        <w:t xml:space="preserve">Clause 252, page 261, </w:t>
      </w:r>
      <w:r w:rsidR="00715974">
        <w:t xml:space="preserve">in proposed Schedule 2, </w:t>
      </w:r>
      <w:r>
        <w:t>omit item 16 and insert—</w:t>
      </w:r>
    </w:p>
    <w:p w:rsidR="00087280" w:rsidRDefault="00087280" w:rsidP="00087280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Pr="00087280">
        <w:t>"16</w:t>
      </w:r>
      <w:r w:rsidRPr="00282E2D">
        <w:tab/>
        <w:t>The Auditor-General".</w:t>
      </w:r>
      <w:proofErr w:type="gramEnd"/>
    </w:p>
    <w:p w:rsidR="00087280" w:rsidRPr="00087280" w:rsidRDefault="00087280" w:rsidP="00087280">
      <w:pPr>
        <w:pStyle w:val="ListParagraph"/>
        <w:numPr>
          <w:ilvl w:val="0"/>
          <w:numId w:val="20"/>
        </w:numPr>
      </w:pPr>
      <w:r>
        <w:t xml:space="preserve">Clause 252, page 263, in proposed Schedule 3, in item 23, after </w:t>
      </w:r>
      <w:r w:rsidR="0088468D">
        <w:t>"</w:t>
      </w:r>
      <w:r w:rsidR="00C06BC4">
        <w:t>Schedule</w:t>
      </w:r>
      <w:r w:rsidR="0088468D">
        <w:t>"</w:t>
      </w:r>
      <w:r>
        <w:t xml:space="preserve"> insert "</w:t>
      </w:r>
      <w:r w:rsidR="0088468D">
        <w:t>by</w:t>
      </w:r>
      <w:r>
        <w:t xml:space="preserve"> Rules of Parliament made under this Act".</w:t>
      </w:r>
    </w:p>
    <w:p w:rsidR="008F7AA4" w:rsidRDefault="00282E2D" w:rsidP="00350DE8">
      <w:pPr>
        <w:pStyle w:val="ListParagraph"/>
        <w:numPr>
          <w:ilvl w:val="0"/>
          <w:numId w:val="20"/>
        </w:numPr>
      </w:pPr>
      <w:r>
        <w:t xml:space="preserve">Clause 263, lines 30 and 31, omit </w:t>
      </w:r>
      <w:r w:rsidR="00877F8E">
        <w:t>paragraph (a)</w:t>
      </w:r>
      <w:r>
        <w:t xml:space="preserve"> and insert—</w:t>
      </w:r>
    </w:p>
    <w:p w:rsidR="00282E2D" w:rsidRDefault="00282E2D" w:rsidP="00282E2D">
      <w:pPr>
        <w:pStyle w:val="AmendHeading1"/>
        <w:tabs>
          <w:tab w:val="right" w:pos="1701"/>
        </w:tabs>
        <w:ind w:left="1871" w:hanging="1871"/>
      </w:pPr>
      <w:r>
        <w:tab/>
      </w:r>
      <w:r w:rsidR="00B7737E">
        <w:t>'</w:t>
      </w:r>
      <w:r w:rsidRPr="00282E2D">
        <w:t>(</w:t>
      </w:r>
      <w:r w:rsidR="00BB4A1D">
        <w:t xml:space="preserve"> </w:t>
      </w:r>
      <w:r w:rsidRPr="00282E2D">
        <w:t>)</w:t>
      </w:r>
      <w:r>
        <w:tab/>
        <w:t xml:space="preserve">in paragraph (d), for "officers." </w:t>
      </w:r>
      <w:r w:rsidRPr="00282E2D">
        <w:rPr>
          <w:b/>
        </w:rPr>
        <w:t>substitute</w:t>
      </w:r>
      <w:r>
        <w:t xml:space="preserve"> "officers; and"</w:t>
      </w:r>
      <w:r w:rsidR="00715974">
        <w:t>;</w:t>
      </w:r>
      <w:r w:rsidR="00B7737E">
        <w:t>'.</w:t>
      </w:r>
    </w:p>
    <w:p w:rsidR="00CB735F" w:rsidRDefault="00CB735F" w:rsidP="00CB735F">
      <w:pPr>
        <w:pStyle w:val="ListParagraph"/>
        <w:numPr>
          <w:ilvl w:val="0"/>
          <w:numId w:val="20"/>
        </w:numPr>
      </w:pPr>
      <w:r>
        <w:t>Clause 264, lines 4 and 5, omit "</w:t>
      </w:r>
      <w:r w:rsidRPr="00CB735F">
        <w:rPr>
          <w:b/>
        </w:rPr>
        <w:t>or administrative action taken</w:t>
      </w:r>
      <w:r>
        <w:t>".</w:t>
      </w:r>
    </w:p>
    <w:p w:rsidR="00282E2D" w:rsidRDefault="00282E2D" w:rsidP="00282E2D">
      <w:pPr>
        <w:pStyle w:val="ListParagraph"/>
        <w:numPr>
          <w:ilvl w:val="0"/>
          <w:numId w:val="20"/>
        </w:numPr>
      </w:pPr>
      <w:r>
        <w:t>Clause 264, line 7, omit "(1)".</w:t>
      </w:r>
    </w:p>
    <w:p w:rsidR="00877F8E" w:rsidRDefault="00877F8E" w:rsidP="00282E2D">
      <w:pPr>
        <w:pStyle w:val="ListParagraph"/>
        <w:numPr>
          <w:ilvl w:val="0"/>
          <w:numId w:val="20"/>
        </w:numPr>
      </w:pPr>
      <w:proofErr w:type="gramStart"/>
      <w:r>
        <w:t>Clause 283, line 27, omit</w:t>
      </w:r>
      <w:proofErr w:type="gramEnd"/>
      <w:r>
        <w:t xml:space="preserve"> "(h)" and insert "(g)".</w:t>
      </w:r>
    </w:p>
    <w:p w:rsidR="00877F8E" w:rsidRDefault="00877F8E" w:rsidP="00282E2D">
      <w:pPr>
        <w:pStyle w:val="ListParagraph"/>
        <w:numPr>
          <w:ilvl w:val="0"/>
          <w:numId w:val="20"/>
        </w:numPr>
      </w:pPr>
      <w:proofErr w:type="gramStart"/>
      <w:r>
        <w:t>Clause 283, line 28, omit</w:t>
      </w:r>
      <w:proofErr w:type="gramEnd"/>
      <w:r>
        <w:t xml:space="preserve"> "(</w:t>
      </w:r>
      <w:proofErr w:type="spellStart"/>
      <w:r>
        <w:t>i</w:t>
      </w:r>
      <w:proofErr w:type="spellEnd"/>
      <w:r>
        <w:t>)" and insert "(h)".</w:t>
      </w:r>
    </w:p>
    <w:p w:rsidR="00877F8E" w:rsidRDefault="00877F8E" w:rsidP="00282E2D">
      <w:pPr>
        <w:pStyle w:val="ListParagraph"/>
        <w:numPr>
          <w:ilvl w:val="0"/>
          <w:numId w:val="20"/>
        </w:numPr>
      </w:pPr>
      <w:proofErr w:type="gramStart"/>
      <w:r>
        <w:t>Clause 283, line 29, omit</w:t>
      </w:r>
      <w:proofErr w:type="gramEnd"/>
      <w:r>
        <w:t xml:space="preserve"> "(j)" and insert "(</w:t>
      </w:r>
      <w:proofErr w:type="spellStart"/>
      <w:r>
        <w:t>i</w:t>
      </w:r>
      <w:proofErr w:type="spellEnd"/>
      <w:r>
        <w:t>)".</w:t>
      </w:r>
    </w:p>
    <w:p w:rsidR="00282E2D" w:rsidRDefault="00282E2D" w:rsidP="00282E2D">
      <w:pPr>
        <w:pStyle w:val="ListParagraph"/>
        <w:numPr>
          <w:ilvl w:val="0"/>
          <w:numId w:val="20"/>
        </w:numPr>
      </w:pPr>
      <w:r w:rsidRPr="00A26823">
        <w:rPr>
          <w:szCs w:val="24"/>
        </w:rPr>
        <w:t xml:space="preserve">Clause 299, page 290, </w:t>
      </w:r>
      <w:r w:rsidRPr="00A26823">
        <w:rPr>
          <w:i/>
          <w:szCs w:val="24"/>
        </w:rPr>
        <w:t>Column 1</w:t>
      </w:r>
      <w:r w:rsidRPr="00A26823">
        <w:rPr>
          <w:szCs w:val="24"/>
        </w:rPr>
        <w:t xml:space="preserve"> omit—</w:t>
      </w:r>
    </w:p>
    <w:p w:rsidR="00282E2D" w:rsidRPr="00476B16" w:rsidRDefault="00282E2D" w:rsidP="00282E2D">
      <w:pPr>
        <w:pStyle w:val="AmendHeading1"/>
        <w:ind w:left="1871"/>
      </w:pPr>
      <w:r>
        <w:t>"</w:t>
      </w:r>
      <w:proofErr w:type="spellStart"/>
      <w:r>
        <w:t>41A</w:t>
      </w:r>
      <w:proofErr w:type="spellEnd"/>
    </w:p>
    <w:p w:rsidR="00282E2D" w:rsidRDefault="00282E2D" w:rsidP="00282E2D">
      <w:pPr>
        <w:pStyle w:val="AmendHeading1"/>
        <w:ind w:left="1871"/>
      </w:pPr>
      <w:r>
        <w:t>42</w:t>
      </w:r>
    </w:p>
    <w:p w:rsidR="00282E2D" w:rsidRDefault="00282E2D" w:rsidP="00282E2D">
      <w:pPr>
        <w:pStyle w:val="AmendHeading1"/>
        <w:ind w:left="1871"/>
      </w:pPr>
      <w:r>
        <w:t>43</w:t>
      </w:r>
    </w:p>
    <w:p w:rsidR="00282E2D" w:rsidRDefault="00282E2D" w:rsidP="00282E2D">
      <w:pPr>
        <w:pStyle w:val="AmendHeading1"/>
        <w:ind w:left="1871"/>
      </w:pPr>
      <w:r>
        <w:t>44</w:t>
      </w:r>
    </w:p>
    <w:p w:rsidR="00282E2D" w:rsidRDefault="00282E2D" w:rsidP="00282E2D">
      <w:pPr>
        <w:pStyle w:val="AmendHeading1"/>
        <w:ind w:left="1871"/>
      </w:pPr>
      <w:r>
        <w:t>45</w:t>
      </w:r>
    </w:p>
    <w:p w:rsidR="00282E2D" w:rsidRDefault="00282E2D" w:rsidP="00282E2D">
      <w:pPr>
        <w:pStyle w:val="AmendHeading1"/>
        <w:ind w:left="1871"/>
      </w:pPr>
      <w:r>
        <w:t>46"</w:t>
      </w:r>
    </w:p>
    <w:p w:rsidR="00282E2D" w:rsidRDefault="00282E2D" w:rsidP="00282E2D">
      <w:pPr>
        <w:pStyle w:val="SnglAmendment"/>
      </w:pPr>
      <w:proofErr w:type="gramStart"/>
      <w:r>
        <w:t>and</w:t>
      </w:r>
      <w:proofErr w:type="gramEnd"/>
      <w:r>
        <w:t xml:space="preserve"> insert—</w:t>
      </w:r>
    </w:p>
    <w:p w:rsidR="00282E2D" w:rsidRPr="00476B16" w:rsidRDefault="00282E2D" w:rsidP="00282E2D">
      <w:pPr>
        <w:pStyle w:val="AmendHeading1"/>
        <w:ind w:left="1871"/>
      </w:pPr>
      <w:r>
        <w:t>"42</w:t>
      </w:r>
    </w:p>
    <w:p w:rsidR="00282E2D" w:rsidRDefault="00282E2D" w:rsidP="00282E2D">
      <w:pPr>
        <w:pStyle w:val="AmendHeading1"/>
        <w:ind w:left="1871"/>
      </w:pPr>
      <w:r w:rsidRPr="00476B16">
        <w:t>43</w:t>
      </w:r>
    </w:p>
    <w:p w:rsidR="00282E2D" w:rsidRDefault="00282E2D" w:rsidP="00282E2D">
      <w:pPr>
        <w:pStyle w:val="AmendHeading1"/>
        <w:ind w:left="1871"/>
      </w:pPr>
      <w:r w:rsidRPr="00476B16">
        <w:t>44</w:t>
      </w:r>
    </w:p>
    <w:p w:rsidR="00282E2D" w:rsidRDefault="00282E2D" w:rsidP="00282E2D">
      <w:pPr>
        <w:pStyle w:val="AmendHeading1"/>
        <w:ind w:left="1871"/>
      </w:pPr>
      <w:r w:rsidRPr="00476B16">
        <w:t>45</w:t>
      </w:r>
    </w:p>
    <w:p w:rsidR="00282E2D" w:rsidRPr="00282E2D" w:rsidRDefault="00282E2D" w:rsidP="00282E2D">
      <w:pPr>
        <w:pStyle w:val="AmendHeading1"/>
        <w:ind w:left="1871"/>
      </w:pPr>
      <w:r>
        <w:t>46</w:t>
      </w:r>
    </w:p>
    <w:p w:rsidR="00282E2D" w:rsidRDefault="00282E2D" w:rsidP="00282E2D">
      <w:pPr>
        <w:pStyle w:val="ListParagraph"/>
        <w:ind w:left="850"/>
      </w:pPr>
      <w:r>
        <w:t xml:space="preserve">                 </w:t>
      </w:r>
      <w:r>
        <w:tab/>
      </w:r>
      <w:proofErr w:type="spellStart"/>
      <w:r w:rsidRPr="00476B16">
        <w:t>4</w:t>
      </w:r>
      <w:r>
        <w:t>6A</w:t>
      </w:r>
      <w:proofErr w:type="spellEnd"/>
      <w:r>
        <w:t>".</w:t>
      </w:r>
    </w:p>
    <w:p w:rsidR="00A26823" w:rsidRPr="00C96E8B" w:rsidRDefault="00323766" w:rsidP="006473F6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30</w:t>
      </w:r>
      <w:r w:rsidR="00C96E8B">
        <w:rPr>
          <w:szCs w:val="24"/>
        </w:rPr>
        <w:t>0</w:t>
      </w:r>
      <w:r>
        <w:rPr>
          <w:szCs w:val="24"/>
        </w:rPr>
        <w:t>, page</w:t>
      </w:r>
      <w:r w:rsidR="00C96E8B">
        <w:rPr>
          <w:szCs w:val="24"/>
        </w:rPr>
        <w:t xml:space="preserve"> 296</w:t>
      </w:r>
      <w:r>
        <w:rPr>
          <w:szCs w:val="24"/>
        </w:rPr>
        <w:t xml:space="preserve">, </w:t>
      </w:r>
      <w:r w:rsidR="00C96E8B">
        <w:rPr>
          <w:szCs w:val="24"/>
        </w:rPr>
        <w:t xml:space="preserve">line 25, </w:t>
      </w:r>
      <w:r w:rsidR="00EF613B">
        <w:rPr>
          <w:szCs w:val="24"/>
        </w:rPr>
        <w:t>omit</w:t>
      </w:r>
      <w:proofErr w:type="gramEnd"/>
      <w:r>
        <w:rPr>
          <w:szCs w:val="24"/>
        </w:rPr>
        <w:t xml:space="preserve"> </w:t>
      </w:r>
      <w:r w:rsidR="00C96E8B">
        <w:rPr>
          <w:szCs w:val="24"/>
        </w:rPr>
        <w:t>"299" and insert "298".</w:t>
      </w:r>
    </w:p>
    <w:p w:rsidR="00C96E8B" w:rsidRPr="00C96E8B" w:rsidRDefault="00C96E8B" w:rsidP="00C96E8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301, page 297, lines 5 and 6, omit</w:t>
      </w:r>
      <w:proofErr w:type="gramEnd"/>
      <w:r>
        <w:rPr>
          <w:szCs w:val="24"/>
        </w:rPr>
        <w:t xml:space="preserve"> "299 or section 300" and insert "298 or section 299".</w:t>
      </w:r>
    </w:p>
    <w:p w:rsidR="00C96E8B" w:rsidRDefault="00C96E8B" w:rsidP="00C96E8B">
      <w:pPr>
        <w:pStyle w:val="ListParagraph"/>
        <w:numPr>
          <w:ilvl w:val="0"/>
          <w:numId w:val="20"/>
        </w:numPr>
      </w:pPr>
      <w:r>
        <w:rPr>
          <w:szCs w:val="24"/>
        </w:rPr>
        <w:lastRenderedPageBreak/>
        <w:t>Clause 302, pages 297 to 301, omit the Table and insert</w:t>
      </w:r>
      <w:r w:rsidRPr="00A26823">
        <w:rPr>
          <w:szCs w:val="24"/>
        </w:rPr>
        <w:t>—</w:t>
      </w:r>
    </w:p>
    <w:p w:rsidR="008F7AA4" w:rsidRPr="004C4181" w:rsidRDefault="00EF613B" w:rsidP="008F7AA4">
      <w:pPr>
        <w:jc w:val="center"/>
        <w:rPr>
          <w:b/>
          <w:szCs w:val="24"/>
        </w:rPr>
      </w:pPr>
      <w:r w:rsidRPr="00EF613B">
        <w:rPr>
          <w:szCs w:val="24"/>
        </w:rPr>
        <w:t>"</w:t>
      </w:r>
      <w:r w:rsidR="008F7AA4" w:rsidRPr="004C4181">
        <w:rPr>
          <w:b/>
          <w:szCs w:val="24"/>
        </w:rPr>
        <w:t>Table</w:t>
      </w:r>
    </w:p>
    <w:tbl>
      <w:tblPr>
        <w:tblStyle w:val="TableGrid"/>
        <w:tblW w:w="4851" w:type="dxa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693"/>
      </w:tblGrid>
      <w:tr w:rsidR="008F7AA4" w:rsidRPr="00CB1030" w:rsidTr="00EF613B"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8F7AA4" w:rsidRPr="00CB1030" w:rsidRDefault="008F7AA4" w:rsidP="00EF613B">
            <w:pPr>
              <w:pStyle w:val="Normal-Schedule"/>
              <w:spacing w:before="60" w:after="60"/>
              <w:rPr>
                <w:i/>
              </w:rPr>
            </w:pPr>
            <w:r w:rsidRPr="00CB1030">
              <w:rPr>
                <w:i/>
              </w:rPr>
              <w:t>Column 1</w:t>
            </w:r>
          </w:p>
          <w:p w:rsidR="008F7AA4" w:rsidRPr="00CB1030" w:rsidRDefault="008F7AA4" w:rsidP="00EF613B">
            <w:pPr>
              <w:pStyle w:val="Normal-Schedule"/>
              <w:spacing w:before="60" w:after="60"/>
              <w:rPr>
                <w:i/>
              </w:rPr>
            </w:pPr>
            <w:r w:rsidRPr="00CB1030">
              <w:rPr>
                <w:i/>
              </w:rPr>
              <w:t>Section number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7AA4" w:rsidRPr="00CB1030" w:rsidRDefault="008F7AA4" w:rsidP="00EF613B">
            <w:pPr>
              <w:pStyle w:val="Normal-Schedule"/>
              <w:spacing w:before="60" w:after="60"/>
              <w:rPr>
                <w:i/>
              </w:rPr>
            </w:pPr>
            <w:r w:rsidRPr="00CB1030">
              <w:rPr>
                <w:i/>
              </w:rPr>
              <w:t>Column 2</w:t>
            </w:r>
          </w:p>
          <w:p w:rsidR="008F7AA4" w:rsidRPr="00CB1030" w:rsidRDefault="008F7AA4" w:rsidP="00EF613B">
            <w:pPr>
              <w:pStyle w:val="Normal-Schedule"/>
              <w:spacing w:before="60" w:after="60"/>
              <w:rPr>
                <w:i/>
              </w:rPr>
            </w:pPr>
            <w:r w:rsidRPr="00CB1030">
              <w:rPr>
                <w:i/>
              </w:rPr>
              <w:t>Renumbered section number</w:t>
            </w:r>
          </w:p>
        </w:tc>
      </w:tr>
      <w:tr w:rsidR="008F7AA4" w:rsidRPr="004430F5" w:rsidTr="00EF613B">
        <w:tc>
          <w:tcPr>
            <w:tcW w:w="2158" w:type="dxa"/>
            <w:tcBorders>
              <w:top w:val="single" w:sz="4" w:space="0" w:color="auto"/>
            </w:tcBorders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3A</w:t>
            </w:r>
            <w:proofErr w:type="spellEnd"/>
          </w:p>
        </w:tc>
        <w:tc>
          <w:tcPr>
            <w:tcW w:w="2693" w:type="dxa"/>
          </w:tcPr>
          <w:p w:rsidR="008F7AA4" w:rsidRDefault="008F7AA4" w:rsidP="00EF613B">
            <w:pPr>
              <w:pStyle w:val="Normal-Schedule"/>
              <w:spacing w:before="60" w:after="60"/>
            </w:pPr>
            <w:r>
              <w:t>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5A</w:t>
            </w:r>
            <w:proofErr w:type="spellEnd"/>
          </w:p>
        </w:tc>
        <w:tc>
          <w:tcPr>
            <w:tcW w:w="2693" w:type="dxa"/>
          </w:tcPr>
          <w:p w:rsidR="008F7AA4" w:rsidRDefault="008F7AA4" w:rsidP="00EF613B">
            <w:pPr>
              <w:pStyle w:val="Normal-Schedule"/>
              <w:spacing w:before="60" w:after="60"/>
            </w:pPr>
            <w:r>
              <w:t>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10A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10B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11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13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14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15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16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17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18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19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20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21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23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24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25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26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27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28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28B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lastRenderedPageBreak/>
              <w:t>28BA</w:t>
            </w:r>
            <w:proofErr w:type="spellEnd"/>
          </w:p>
        </w:tc>
        <w:tc>
          <w:tcPr>
            <w:tcW w:w="2693" w:type="dxa"/>
          </w:tcPr>
          <w:p w:rsidR="008F7AA4" w:rsidRDefault="008F7AA4" w:rsidP="00EF613B">
            <w:pPr>
              <w:pStyle w:val="Normal-Schedule"/>
              <w:spacing w:before="60" w:after="60"/>
            </w:pPr>
            <w:r>
              <w:t>35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28C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28D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28E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28F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28G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28H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28I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29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30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30A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31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33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33B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33C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33D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33E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33F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33G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33H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33I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33J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33K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59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33L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33LA</w:t>
            </w:r>
            <w:proofErr w:type="spellEnd"/>
          </w:p>
        </w:tc>
        <w:tc>
          <w:tcPr>
            <w:tcW w:w="2693" w:type="dxa"/>
          </w:tcPr>
          <w:p w:rsidR="008F7AA4" w:rsidRDefault="008F7AA4" w:rsidP="00EF613B">
            <w:pPr>
              <w:pStyle w:val="Normal-Schedule"/>
              <w:spacing w:before="60" w:after="60"/>
            </w:pPr>
            <w:r>
              <w:t>61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33M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33N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33O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33P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33Q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33R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33S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68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33SA</w:t>
            </w:r>
            <w:proofErr w:type="spellEnd"/>
          </w:p>
          <w:p w:rsidR="008F7AA4" w:rsidRPr="00CB1030" w:rsidRDefault="008F7AA4" w:rsidP="00EF613B">
            <w:pPr>
              <w:pStyle w:val="Normal-Schedule"/>
              <w:spacing w:before="60" w:after="60"/>
              <w:rPr>
                <w:b/>
              </w:rPr>
            </w:pPr>
            <w:r w:rsidRPr="00CB1030">
              <w:rPr>
                <w:b/>
              </w:rPr>
              <w:t>Note</w:t>
            </w:r>
          </w:p>
          <w:p w:rsidR="008F7AA4" w:rsidRPr="008B46B8" w:rsidRDefault="008F7AA4" w:rsidP="00EF613B">
            <w:pPr>
              <w:pStyle w:val="Normal-Schedule"/>
              <w:spacing w:before="60" w:after="60"/>
            </w:pPr>
            <w:r>
              <w:t xml:space="preserve">This section </w:t>
            </w:r>
            <w:r w:rsidRPr="0003652B">
              <w:t xml:space="preserve">inserted by </w:t>
            </w:r>
            <w:r>
              <w:t xml:space="preserve">the </w:t>
            </w:r>
            <w:r w:rsidRPr="00CB1030">
              <w:rPr>
                <w:b/>
              </w:rPr>
              <w:t xml:space="preserve">Evidence Amendment (Journalist Privilege) </w:t>
            </w:r>
            <w:r w:rsidRPr="00CB1030">
              <w:rPr>
                <w:b/>
              </w:rPr>
              <w:lastRenderedPageBreak/>
              <w:t>Act 2012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lastRenderedPageBreak/>
              <w:t>69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lastRenderedPageBreak/>
              <w:t>33T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33U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33V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33W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33X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33Y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33Z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33ZA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34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35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79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35B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35C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35D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35E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35F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35G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36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36A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37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89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37A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38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38A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39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39B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95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39C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96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39D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97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39E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98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39F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99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39G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100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proofErr w:type="spellStart"/>
            <w:r>
              <w:t>39H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101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40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102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41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103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42</w:t>
            </w:r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104</w:t>
            </w:r>
          </w:p>
        </w:tc>
      </w:tr>
      <w:tr w:rsidR="008F7AA4" w:rsidRPr="004430F5" w:rsidTr="00EF613B">
        <w:tc>
          <w:tcPr>
            <w:tcW w:w="2158" w:type="dxa"/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42A</w:t>
            </w:r>
            <w:proofErr w:type="spellEnd"/>
          </w:p>
        </w:tc>
        <w:tc>
          <w:tcPr>
            <w:tcW w:w="2693" w:type="dxa"/>
          </w:tcPr>
          <w:p w:rsidR="008F7AA4" w:rsidRPr="004430F5" w:rsidRDefault="008F7AA4" w:rsidP="00EF613B">
            <w:pPr>
              <w:pStyle w:val="Normal-Schedule"/>
              <w:spacing w:before="60" w:after="60"/>
            </w:pPr>
            <w:r>
              <w:t>105</w:t>
            </w:r>
          </w:p>
        </w:tc>
      </w:tr>
      <w:tr w:rsidR="008F7AA4" w:rsidRPr="004430F5" w:rsidTr="00EF613B">
        <w:tc>
          <w:tcPr>
            <w:tcW w:w="2158" w:type="dxa"/>
            <w:tcBorders>
              <w:bottom w:val="single" w:sz="4" w:space="0" w:color="auto"/>
            </w:tcBorders>
          </w:tcPr>
          <w:p w:rsidR="008F7AA4" w:rsidRDefault="008F7AA4" w:rsidP="00EF613B">
            <w:pPr>
              <w:pStyle w:val="Normal-Schedule"/>
              <w:spacing w:before="60" w:after="60"/>
            </w:pPr>
            <w:proofErr w:type="spellStart"/>
            <w:r>
              <w:t>42B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7AA4" w:rsidRPr="004430F5" w:rsidRDefault="008F7AA4" w:rsidP="00715974">
            <w:pPr>
              <w:pStyle w:val="Normal-Schedule"/>
              <w:spacing w:before="60" w:after="60"/>
            </w:pPr>
            <w:r>
              <w:t>106</w:t>
            </w:r>
          </w:p>
        </w:tc>
      </w:tr>
    </w:tbl>
    <w:p w:rsidR="00EF613B" w:rsidRPr="00EF613B" w:rsidRDefault="00EF613B" w:rsidP="00EF613B">
      <w:pPr>
        <w:pStyle w:val="ListParagraph"/>
        <w:ind w:left="850"/>
      </w:pPr>
      <w:r>
        <w:lastRenderedPageBreak/>
        <w:t xml:space="preserve">                                                                             </w:t>
      </w:r>
      <w:r w:rsidR="00C96E8B">
        <w:t xml:space="preserve">     </w:t>
      </w:r>
      <w:r>
        <w:t xml:space="preserve">             ".</w:t>
      </w:r>
    </w:p>
    <w:p w:rsidR="00C96E8B" w:rsidRPr="00C96E8B" w:rsidRDefault="00C96E8B" w:rsidP="00C96E8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303, page 302, line 18, omit</w:t>
      </w:r>
      <w:proofErr w:type="gramEnd"/>
      <w:r>
        <w:rPr>
          <w:szCs w:val="24"/>
        </w:rPr>
        <w:t xml:space="preserve"> "302" and insert "301".</w:t>
      </w:r>
    </w:p>
    <w:p w:rsidR="00C96E8B" w:rsidRPr="006F210E" w:rsidRDefault="00C96E8B" w:rsidP="00C96E8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304, line 34, omit</w:t>
      </w:r>
      <w:proofErr w:type="gramEnd"/>
      <w:r>
        <w:rPr>
          <w:szCs w:val="24"/>
        </w:rPr>
        <w:t xml:space="preserve"> "302 or section 303" and insert "301 or section 302".</w:t>
      </w:r>
    </w:p>
    <w:p w:rsidR="00EF613B" w:rsidRPr="00EF613B" w:rsidRDefault="00EF613B" w:rsidP="00EF613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316, page 307, line 7, omit</w:t>
      </w:r>
      <w:proofErr w:type="gramEnd"/>
      <w:r>
        <w:rPr>
          <w:szCs w:val="24"/>
        </w:rPr>
        <w:t xml:space="preserve"> "54(1)" and insert "53(1)".</w:t>
      </w:r>
    </w:p>
    <w:p w:rsidR="00EF613B" w:rsidRPr="00EF613B" w:rsidRDefault="00EF613B" w:rsidP="00EF613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316, page 307, line 11, omit</w:t>
      </w:r>
      <w:proofErr w:type="gramEnd"/>
      <w:r>
        <w:rPr>
          <w:szCs w:val="24"/>
        </w:rPr>
        <w:t xml:space="preserve"> "92" and insert "91".</w:t>
      </w:r>
    </w:p>
    <w:p w:rsidR="00EF613B" w:rsidRPr="00EF613B" w:rsidRDefault="00EF613B" w:rsidP="00EF613B">
      <w:pPr>
        <w:pStyle w:val="ListParagraph"/>
        <w:numPr>
          <w:ilvl w:val="0"/>
          <w:numId w:val="20"/>
        </w:numPr>
      </w:pPr>
      <w:r>
        <w:rPr>
          <w:szCs w:val="24"/>
        </w:rPr>
        <w:t xml:space="preserve">Clause 317, lines 19 </w:t>
      </w:r>
      <w:r w:rsidR="00CB735F">
        <w:rPr>
          <w:szCs w:val="24"/>
        </w:rPr>
        <w:t>to 25</w:t>
      </w:r>
      <w:r>
        <w:rPr>
          <w:szCs w:val="24"/>
        </w:rPr>
        <w:t>, omit paragraph</w:t>
      </w:r>
      <w:r w:rsidR="00CB735F">
        <w:rPr>
          <w:szCs w:val="24"/>
        </w:rPr>
        <w:t>s</w:t>
      </w:r>
      <w:r>
        <w:rPr>
          <w:szCs w:val="24"/>
        </w:rPr>
        <w:t xml:space="preserve"> (c) </w:t>
      </w:r>
      <w:r w:rsidR="00CB735F">
        <w:rPr>
          <w:szCs w:val="24"/>
        </w:rPr>
        <w:t xml:space="preserve">and (d) </w:t>
      </w:r>
      <w:r>
        <w:rPr>
          <w:szCs w:val="24"/>
        </w:rPr>
        <w:t>and insert—</w:t>
      </w:r>
    </w:p>
    <w:p w:rsidR="00EF613B" w:rsidRPr="00EF613B" w:rsidRDefault="00EF613B" w:rsidP="00EF613B">
      <w:pPr>
        <w:pStyle w:val="AmendHeading1"/>
        <w:tabs>
          <w:tab w:val="right" w:pos="1701"/>
        </w:tabs>
        <w:ind w:left="1871" w:hanging="1871"/>
      </w:pPr>
      <w:r>
        <w:tab/>
      </w:r>
      <w:r w:rsidR="00B7737E">
        <w:t>'</w:t>
      </w:r>
      <w:r w:rsidRPr="00EF613B">
        <w:t>( )</w:t>
      </w:r>
      <w:r>
        <w:tab/>
        <w:t>in clause 12(2</w:t>
      </w:r>
      <w:proofErr w:type="gramStart"/>
      <w:r>
        <w:t>)(</w:t>
      </w:r>
      <w:proofErr w:type="gramEnd"/>
      <w:r>
        <w:t xml:space="preserve">b), for "section 50" </w:t>
      </w:r>
      <w:r w:rsidRPr="00EF613B">
        <w:rPr>
          <w:b/>
        </w:rPr>
        <w:t>substitute</w:t>
      </w:r>
      <w:r>
        <w:t xml:space="preserve"> "section 81";</w:t>
      </w:r>
    </w:p>
    <w:p w:rsidR="00A753B1" w:rsidRPr="00EF613B" w:rsidRDefault="00A753B1" w:rsidP="00A753B1">
      <w:pPr>
        <w:pStyle w:val="AmendHeading1"/>
        <w:tabs>
          <w:tab w:val="right" w:pos="1701"/>
        </w:tabs>
        <w:ind w:left="1871" w:hanging="1871"/>
      </w:pPr>
      <w:r>
        <w:tab/>
      </w:r>
      <w:r w:rsidRPr="00EF613B">
        <w:t>( )</w:t>
      </w:r>
      <w:r>
        <w:tab/>
        <w:t>in clause 14(2</w:t>
      </w:r>
      <w:proofErr w:type="gramStart"/>
      <w:r>
        <w:t>)(</w:t>
      </w:r>
      <w:proofErr w:type="gramEnd"/>
      <w:r>
        <w:t xml:space="preserve">a) and (3) and clause 16(2)(a), for "section 50" </w:t>
      </w:r>
      <w:r w:rsidRPr="00EF613B">
        <w:rPr>
          <w:b/>
        </w:rPr>
        <w:t>substitute</w:t>
      </w:r>
      <w:r>
        <w:t xml:space="preserve"> "section 81";</w:t>
      </w:r>
      <w:r w:rsidR="00B7737E">
        <w:t>'</w:t>
      </w:r>
      <w:r>
        <w:t>.</w:t>
      </w:r>
    </w:p>
    <w:p w:rsidR="00EF613B" w:rsidRPr="00EF613B" w:rsidRDefault="00EF613B" w:rsidP="00EF613B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</w:t>
      </w:r>
      <w:r w:rsidR="00A753B1">
        <w:rPr>
          <w:szCs w:val="24"/>
        </w:rPr>
        <w:t>7</w:t>
      </w:r>
      <w:r>
        <w:rPr>
          <w:szCs w:val="24"/>
        </w:rPr>
        <w:t>, page 30</w:t>
      </w:r>
      <w:r w:rsidR="00A753B1">
        <w:rPr>
          <w:szCs w:val="24"/>
        </w:rPr>
        <w:t>8</w:t>
      </w:r>
      <w:r>
        <w:rPr>
          <w:szCs w:val="24"/>
        </w:rPr>
        <w:t xml:space="preserve">, line </w:t>
      </w:r>
      <w:r w:rsidR="00A753B1">
        <w:rPr>
          <w:szCs w:val="24"/>
        </w:rPr>
        <w:t>6</w:t>
      </w:r>
      <w:r>
        <w:rPr>
          <w:szCs w:val="24"/>
        </w:rPr>
        <w:t>, omit</w:t>
      </w:r>
      <w:proofErr w:type="gramEnd"/>
      <w:r>
        <w:rPr>
          <w:szCs w:val="24"/>
        </w:rPr>
        <w:t xml:space="preserve"> "</w:t>
      </w:r>
      <w:r w:rsidR="00A753B1">
        <w:rPr>
          <w:szCs w:val="24"/>
        </w:rPr>
        <w:t>48</w:t>
      </w:r>
      <w:r>
        <w:rPr>
          <w:szCs w:val="24"/>
        </w:rPr>
        <w:t>" and insert "</w:t>
      </w:r>
      <w:r w:rsidR="00A753B1">
        <w:rPr>
          <w:szCs w:val="24"/>
        </w:rPr>
        <w:t>47</w:t>
      </w:r>
      <w:r>
        <w:rPr>
          <w:szCs w:val="24"/>
        </w:rPr>
        <w:t>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8, omit</w:t>
      </w:r>
      <w:proofErr w:type="gramEnd"/>
      <w:r>
        <w:rPr>
          <w:szCs w:val="24"/>
        </w:rPr>
        <w:t xml:space="preserve"> "49(1)" and insert "48(1)".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10, omit</w:t>
      </w:r>
      <w:proofErr w:type="gramEnd"/>
      <w:r>
        <w:rPr>
          <w:szCs w:val="24"/>
        </w:rPr>
        <w:t xml:space="preserve"> "79" and insert "78".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12, omit</w:t>
      </w:r>
      <w:proofErr w:type="gramEnd"/>
      <w:r>
        <w:rPr>
          <w:szCs w:val="24"/>
        </w:rPr>
        <w:t xml:space="preserve"> "80(3)" and insert "79(3)".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14, omit</w:t>
      </w:r>
      <w:proofErr w:type="gramEnd"/>
      <w:r>
        <w:rPr>
          <w:szCs w:val="24"/>
        </w:rPr>
        <w:t xml:space="preserve"> "88 and 89" and insert "87 and 88".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16, omit</w:t>
      </w:r>
      <w:proofErr w:type="gramEnd"/>
      <w:r>
        <w:rPr>
          <w:szCs w:val="24"/>
        </w:rPr>
        <w:t xml:space="preserve"> "90(1)" and insert "89(1)".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18, omit</w:t>
      </w:r>
      <w:proofErr w:type="gramEnd"/>
      <w:r>
        <w:rPr>
          <w:szCs w:val="24"/>
        </w:rPr>
        <w:t xml:space="preserve"> "91" and insert "90".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r>
        <w:rPr>
          <w:szCs w:val="24"/>
        </w:rPr>
        <w:t>Clause 317, page 308, line 28, omit "92(1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>b)" and insert "91(1)(b)".</w:t>
      </w:r>
    </w:p>
    <w:p w:rsidR="00A753B1" w:rsidRPr="00EF613B" w:rsidRDefault="00A753B1" w:rsidP="00A753B1">
      <w:pPr>
        <w:pStyle w:val="ListParagraph"/>
        <w:numPr>
          <w:ilvl w:val="0"/>
          <w:numId w:val="20"/>
        </w:numPr>
      </w:pPr>
      <w:proofErr w:type="gramStart"/>
      <w:r>
        <w:rPr>
          <w:szCs w:val="24"/>
        </w:rPr>
        <w:t>Clause 317, page 308, line 30, omit</w:t>
      </w:r>
      <w:proofErr w:type="gramEnd"/>
      <w:r>
        <w:rPr>
          <w:szCs w:val="24"/>
        </w:rPr>
        <w:t xml:space="preserve"> "92" and insert "91".</w:t>
      </w:r>
    </w:p>
    <w:p w:rsidR="00A26823" w:rsidRDefault="00A26823" w:rsidP="00EF613B"/>
    <w:sectPr w:rsidR="00A2682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7D" w:rsidRDefault="00304E7D">
      <w:r>
        <w:separator/>
      </w:r>
    </w:p>
  </w:endnote>
  <w:endnote w:type="continuationSeparator" w:id="0">
    <w:p w:rsidR="00304E7D" w:rsidRDefault="0030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D" w:rsidRDefault="00837713" w:rsidP="00647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7D" w:rsidRDefault="00304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D" w:rsidRDefault="00837713" w:rsidP="00E46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E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93D">
      <w:rPr>
        <w:rStyle w:val="PageNumber"/>
        <w:noProof/>
      </w:rPr>
      <w:t>11</w:t>
    </w:r>
    <w:r>
      <w:rPr>
        <w:rStyle w:val="PageNumber"/>
      </w:rPr>
      <w:fldChar w:fldCharType="end"/>
    </w:r>
  </w:p>
  <w:p w:rsidR="00304E7D" w:rsidRDefault="00304E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D" w:rsidRPr="00D940AF" w:rsidRDefault="00D940AF">
    <w:pPr>
      <w:pStyle w:val="Footer"/>
      <w:rPr>
        <w:sz w:val="18"/>
      </w:rPr>
    </w:pPr>
    <w:proofErr w:type="spellStart"/>
    <w:r>
      <w:rPr>
        <w:sz w:val="18"/>
      </w:rPr>
      <w:t>571212GLAH</w:t>
    </w:r>
    <w:proofErr w:type="spellEnd"/>
    <w:r>
      <w:rPr>
        <w:sz w:val="18"/>
      </w:rPr>
      <w:t>-29/11/2012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7D" w:rsidRDefault="00304E7D">
      <w:r>
        <w:separator/>
      </w:r>
    </w:p>
  </w:footnote>
  <w:footnote w:type="continuationSeparator" w:id="0">
    <w:p w:rsidR="00304E7D" w:rsidRDefault="0030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3DB345B"/>
    <w:multiLevelType w:val="multilevel"/>
    <w:tmpl w:val="8DB251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40E5348"/>
    <w:multiLevelType w:val="multilevel"/>
    <w:tmpl w:val="C4B050F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9723296"/>
    <w:multiLevelType w:val="multilevel"/>
    <w:tmpl w:val="8DB251D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CF56B87"/>
    <w:multiLevelType w:val="multilevel"/>
    <w:tmpl w:val="13E0CE6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223344"/>
    <w:multiLevelType w:val="multilevel"/>
    <w:tmpl w:val="FD3EE5A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389B4BB3"/>
    <w:multiLevelType w:val="multilevel"/>
    <w:tmpl w:val="C4B050F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45854B0F"/>
    <w:multiLevelType w:val="multilevel"/>
    <w:tmpl w:val="A0C6786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9906EA0"/>
    <w:multiLevelType w:val="multilevel"/>
    <w:tmpl w:val="A0C6786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F50FB8"/>
    <w:multiLevelType w:val="multilevel"/>
    <w:tmpl w:val="F81E303A"/>
    <w:lvl w:ilvl="0">
      <w:start w:val="8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6B225865"/>
    <w:multiLevelType w:val="multilevel"/>
    <w:tmpl w:val="FD3EE5A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D56810"/>
    <w:multiLevelType w:val="multilevel"/>
    <w:tmpl w:val="13E0CE6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BD33B0"/>
    <w:multiLevelType w:val="multilevel"/>
    <w:tmpl w:val="F81E303A"/>
    <w:lvl w:ilvl="0">
      <w:start w:val="8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24"/>
  </w:num>
  <w:num w:numId="8">
    <w:abstractNumId w:val="20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25"/>
  </w:num>
  <w:num w:numId="14">
    <w:abstractNumId w:val="22"/>
  </w:num>
  <w:num w:numId="15">
    <w:abstractNumId w:val="21"/>
  </w:num>
  <w:num w:numId="16">
    <w:abstractNumId w:val="23"/>
  </w:num>
  <w:num w:numId="17">
    <w:abstractNumId w:val="15"/>
  </w:num>
  <w:num w:numId="18">
    <w:abstractNumId w:val="29"/>
  </w:num>
  <w:num w:numId="19">
    <w:abstractNumId w:val="8"/>
  </w:num>
  <w:num w:numId="20">
    <w:abstractNumId w:val="5"/>
  </w:num>
  <w:num w:numId="21">
    <w:abstractNumId w:val="17"/>
  </w:num>
  <w:num w:numId="22">
    <w:abstractNumId w:val="18"/>
  </w:num>
  <w:num w:numId="23">
    <w:abstractNumId w:val="6"/>
  </w:num>
  <w:num w:numId="24">
    <w:abstractNumId w:val="14"/>
  </w:num>
  <w:num w:numId="25">
    <w:abstractNumId w:val="10"/>
  </w:num>
  <w:num w:numId="26">
    <w:abstractNumId w:val="27"/>
  </w:num>
  <w:num w:numId="27">
    <w:abstractNumId w:val="26"/>
  </w:num>
  <w:num w:numId="28">
    <w:abstractNumId w:val="11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212"/>
    <w:docVar w:name="vActTitle" w:val="Integrity and Accountability Legislation Amendment Bill 2012"/>
    <w:docVar w:name="vBillNo" w:val="212"/>
    <w:docVar w:name="vBillTitle" w:val="Integrity and Accountability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Government (Mr McIntosh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7457"/>
    <w:docVar w:name="vIsNewDocument" w:val="False"/>
    <w:docVar w:name="vLegCommission" w:val="0"/>
    <w:docVar w:name="vMinisterName" w:val="Mr McIntosh"/>
    <w:docVar w:name="vParliament" w:val="57"/>
    <w:docVar w:name="vPrevFileName" w:val="Government (Mr McIntosh) - House Print Assembly"/>
    <w:docVar w:name="vPrnOnSepLine" w:val="False"/>
    <w:docVar w:name="vSession" w:val="1"/>
    <w:docVar w:name="vTRIMFileName" w:val="Government (Mr McIntosh) - House Print Assembly"/>
    <w:docVar w:name="vTRIMRecordNumber" w:val="D12/92623[v14]"/>
    <w:docVar w:name="vTxtAfter" w:val=" "/>
    <w:docVar w:name="vTxtBefore" w:val="Amendments to be moved by"/>
    <w:docVar w:name="vVersionDate" w:val="29/11/2012"/>
    <w:docVar w:name="vYear" w:val="2012"/>
  </w:docVars>
  <w:rsids>
    <w:rsidRoot w:val="00C347EC"/>
    <w:rsid w:val="000142E5"/>
    <w:rsid w:val="00017203"/>
    <w:rsid w:val="00022430"/>
    <w:rsid w:val="000537BF"/>
    <w:rsid w:val="00053BD1"/>
    <w:rsid w:val="00054669"/>
    <w:rsid w:val="000556FB"/>
    <w:rsid w:val="00061470"/>
    <w:rsid w:val="00072AFC"/>
    <w:rsid w:val="00074BBD"/>
    <w:rsid w:val="00087280"/>
    <w:rsid w:val="00090355"/>
    <w:rsid w:val="0009199B"/>
    <w:rsid w:val="00094872"/>
    <w:rsid w:val="000956F2"/>
    <w:rsid w:val="000B1361"/>
    <w:rsid w:val="000C09EF"/>
    <w:rsid w:val="000C0EB3"/>
    <w:rsid w:val="000D209B"/>
    <w:rsid w:val="000E3211"/>
    <w:rsid w:val="000F5214"/>
    <w:rsid w:val="0010332D"/>
    <w:rsid w:val="00103B3C"/>
    <w:rsid w:val="001220F0"/>
    <w:rsid w:val="001231A8"/>
    <w:rsid w:val="00130788"/>
    <w:rsid w:val="001805E3"/>
    <w:rsid w:val="00183379"/>
    <w:rsid w:val="001A334A"/>
    <w:rsid w:val="001B4935"/>
    <w:rsid w:val="001B66C7"/>
    <w:rsid w:val="001C4CA1"/>
    <w:rsid w:val="001D5336"/>
    <w:rsid w:val="001E59A6"/>
    <w:rsid w:val="001E7353"/>
    <w:rsid w:val="001F37D0"/>
    <w:rsid w:val="00203A7E"/>
    <w:rsid w:val="00212D09"/>
    <w:rsid w:val="00234D3A"/>
    <w:rsid w:val="002433B0"/>
    <w:rsid w:val="002475E7"/>
    <w:rsid w:val="00251FE9"/>
    <w:rsid w:val="0025356A"/>
    <w:rsid w:val="0026176B"/>
    <w:rsid w:val="00262343"/>
    <w:rsid w:val="00280643"/>
    <w:rsid w:val="00282E2D"/>
    <w:rsid w:val="0029036E"/>
    <w:rsid w:val="00293E79"/>
    <w:rsid w:val="002946E6"/>
    <w:rsid w:val="002A0524"/>
    <w:rsid w:val="002B460A"/>
    <w:rsid w:val="002C5958"/>
    <w:rsid w:val="002F315D"/>
    <w:rsid w:val="003010E9"/>
    <w:rsid w:val="00304E7D"/>
    <w:rsid w:val="00322141"/>
    <w:rsid w:val="00322CDB"/>
    <w:rsid w:val="00323766"/>
    <w:rsid w:val="00324C0A"/>
    <w:rsid w:val="00333895"/>
    <w:rsid w:val="00342469"/>
    <w:rsid w:val="00350DE8"/>
    <w:rsid w:val="003723AD"/>
    <w:rsid w:val="00376BA1"/>
    <w:rsid w:val="00391FF6"/>
    <w:rsid w:val="003B2B35"/>
    <w:rsid w:val="003B61E9"/>
    <w:rsid w:val="003C35F4"/>
    <w:rsid w:val="003C4E22"/>
    <w:rsid w:val="003C5FD7"/>
    <w:rsid w:val="003D6B67"/>
    <w:rsid w:val="003F5618"/>
    <w:rsid w:val="004401DC"/>
    <w:rsid w:val="00441169"/>
    <w:rsid w:val="004537B6"/>
    <w:rsid w:val="0045602E"/>
    <w:rsid w:val="00463FBF"/>
    <w:rsid w:val="00465E91"/>
    <w:rsid w:val="00481D29"/>
    <w:rsid w:val="00483F33"/>
    <w:rsid w:val="00490F5F"/>
    <w:rsid w:val="00497B20"/>
    <w:rsid w:val="004A0834"/>
    <w:rsid w:val="004A312F"/>
    <w:rsid w:val="004A35AC"/>
    <w:rsid w:val="004A5136"/>
    <w:rsid w:val="004B0F1B"/>
    <w:rsid w:val="004B3CFB"/>
    <w:rsid w:val="004D3DA1"/>
    <w:rsid w:val="004D7151"/>
    <w:rsid w:val="004E43A0"/>
    <w:rsid w:val="004E6052"/>
    <w:rsid w:val="00503E5C"/>
    <w:rsid w:val="00504E50"/>
    <w:rsid w:val="0050552B"/>
    <w:rsid w:val="005113AB"/>
    <w:rsid w:val="0051155E"/>
    <w:rsid w:val="00514D9D"/>
    <w:rsid w:val="005236F6"/>
    <w:rsid w:val="005366CC"/>
    <w:rsid w:val="00537B19"/>
    <w:rsid w:val="00556952"/>
    <w:rsid w:val="00560D7C"/>
    <w:rsid w:val="005612D2"/>
    <w:rsid w:val="00561A95"/>
    <w:rsid w:val="005752D2"/>
    <w:rsid w:val="00580669"/>
    <w:rsid w:val="00584F6A"/>
    <w:rsid w:val="005A26CD"/>
    <w:rsid w:val="005A300A"/>
    <w:rsid w:val="005B7699"/>
    <w:rsid w:val="005C055C"/>
    <w:rsid w:val="005C7A4A"/>
    <w:rsid w:val="005C7FFD"/>
    <w:rsid w:val="005D2A8A"/>
    <w:rsid w:val="005D535D"/>
    <w:rsid w:val="005D74D5"/>
    <w:rsid w:val="005F4D8C"/>
    <w:rsid w:val="006000A3"/>
    <w:rsid w:val="00600D45"/>
    <w:rsid w:val="006017F5"/>
    <w:rsid w:val="00607D53"/>
    <w:rsid w:val="0062101F"/>
    <w:rsid w:val="0062394C"/>
    <w:rsid w:val="00623CD7"/>
    <w:rsid w:val="006252D4"/>
    <w:rsid w:val="00625C49"/>
    <w:rsid w:val="00633136"/>
    <w:rsid w:val="0064678C"/>
    <w:rsid w:val="006473F6"/>
    <w:rsid w:val="006606DE"/>
    <w:rsid w:val="00686811"/>
    <w:rsid w:val="006906E7"/>
    <w:rsid w:val="006B557D"/>
    <w:rsid w:val="006C224E"/>
    <w:rsid w:val="006C3F33"/>
    <w:rsid w:val="006D2E72"/>
    <w:rsid w:val="006E19EF"/>
    <w:rsid w:val="006F210E"/>
    <w:rsid w:val="00705F14"/>
    <w:rsid w:val="007111FD"/>
    <w:rsid w:val="00712B9B"/>
    <w:rsid w:val="007142E3"/>
    <w:rsid w:val="00715974"/>
    <w:rsid w:val="0072159F"/>
    <w:rsid w:val="00742C31"/>
    <w:rsid w:val="00743622"/>
    <w:rsid w:val="00744E70"/>
    <w:rsid w:val="007465C4"/>
    <w:rsid w:val="00752832"/>
    <w:rsid w:val="00753FF0"/>
    <w:rsid w:val="00754E0F"/>
    <w:rsid w:val="00761A81"/>
    <w:rsid w:val="00762B68"/>
    <w:rsid w:val="00773DCA"/>
    <w:rsid w:val="00775DFC"/>
    <w:rsid w:val="007873CC"/>
    <w:rsid w:val="007A62BA"/>
    <w:rsid w:val="007B7AD2"/>
    <w:rsid w:val="007C3C63"/>
    <w:rsid w:val="007C7BEE"/>
    <w:rsid w:val="007E21BE"/>
    <w:rsid w:val="007E4641"/>
    <w:rsid w:val="007E46AB"/>
    <w:rsid w:val="0080282B"/>
    <w:rsid w:val="00805CE5"/>
    <w:rsid w:val="008126C4"/>
    <w:rsid w:val="008237F6"/>
    <w:rsid w:val="00837713"/>
    <w:rsid w:val="00840307"/>
    <w:rsid w:val="008412A5"/>
    <w:rsid w:val="008413AE"/>
    <w:rsid w:val="008416AE"/>
    <w:rsid w:val="00850172"/>
    <w:rsid w:val="00854011"/>
    <w:rsid w:val="0085458F"/>
    <w:rsid w:val="00862818"/>
    <w:rsid w:val="00867F30"/>
    <w:rsid w:val="008726AC"/>
    <w:rsid w:val="008734FF"/>
    <w:rsid w:val="0087697C"/>
    <w:rsid w:val="00877A0F"/>
    <w:rsid w:val="00877F8E"/>
    <w:rsid w:val="0088468D"/>
    <w:rsid w:val="00896EAA"/>
    <w:rsid w:val="008B4ECC"/>
    <w:rsid w:val="008D2701"/>
    <w:rsid w:val="008F6ADC"/>
    <w:rsid w:val="008F7AA4"/>
    <w:rsid w:val="008F7B46"/>
    <w:rsid w:val="008F7E0C"/>
    <w:rsid w:val="0090613B"/>
    <w:rsid w:val="00912484"/>
    <w:rsid w:val="00914A02"/>
    <w:rsid w:val="00916E6C"/>
    <w:rsid w:val="00920A48"/>
    <w:rsid w:val="009413F7"/>
    <w:rsid w:val="00941D36"/>
    <w:rsid w:val="0095654B"/>
    <w:rsid w:val="00957744"/>
    <w:rsid w:val="0096350D"/>
    <w:rsid w:val="00964AA1"/>
    <w:rsid w:val="0097718A"/>
    <w:rsid w:val="0098409E"/>
    <w:rsid w:val="009875E0"/>
    <w:rsid w:val="00994849"/>
    <w:rsid w:val="00996A82"/>
    <w:rsid w:val="009B0D0F"/>
    <w:rsid w:val="009B1184"/>
    <w:rsid w:val="009D7F52"/>
    <w:rsid w:val="009E708D"/>
    <w:rsid w:val="009E790B"/>
    <w:rsid w:val="00A0199E"/>
    <w:rsid w:val="00A0776C"/>
    <w:rsid w:val="00A13FE7"/>
    <w:rsid w:val="00A15AA1"/>
    <w:rsid w:val="00A20325"/>
    <w:rsid w:val="00A26823"/>
    <w:rsid w:val="00A33A7D"/>
    <w:rsid w:val="00A36B10"/>
    <w:rsid w:val="00A370DB"/>
    <w:rsid w:val="00A43768"/>
    <w:rsid w:val="00A6585D"/>
    <w:rsid w:val="00A753B1"/>
    <w:rsid w:val="00A861E7"/>
    <w:rsid w:val="00A8693D"/>
    <w:rsid w:val="00A876CE"/>
    <w:rsid w:val="00A90A24"/>
    <w:rsid w:val="00AA1676"/>
    <w:rsid w:val="00AB7A75"/>
    <w:rsid w:val="00AD3407"/>
    <w:rsid w:val="00AD4802"/>
    <w:rsid w:val="00AD6652"/>
    <w:rsid w:val="00AE74B2"/>
    <w:rsid w:val="00B01BF5"/>
    <w:rsid w:val="00B01E82"/>
    <w:rsid w:val="00B07F37"/>
    <w:rsid w:val="00B315C8"/>
    <w:rsid w:val="00B35218"/>
    <w:rsid w:val="00B36100"/>
    <w:rsid w:val="00B4073D"/>
    <w:rsid w:val="00B42B77"/>
    <w:rsid w:val="00B712DC"/>
    <w:rsid w:val="00B7737E"/>
    <w:rsid w:val="00B82305"/>
    <w:rsid w:val="00B8409F"/>
    <w:rsid w:val="00B86421"/>
    <w:rsid w:val="00B868E0"/>
    <w:rsid w:val="00BB0928"/>
    <w:rsid w:val="00BB3320"/>
    <w:rsid w:val="00BB4A1D"/>
    <w:rsid w:val="00BC4AED"/>
    <w:rsid w:val="00BD689B"/>
    <w:rsid w:val="00BD6F4A"/>
    <w:rsid w:val="00BE0D5C"/>
    <w:rsid w:val="00BE47B4"/>
    <w:rsid w:val="00BE6705"/>
    <w:rsid w:val="00BF7B8D"/>
    <w:rsid w:val="00C04314"/>
    <w:rsid w:val="00C06BC4"/>
    <w:rsid w:val="00C136B0"/>
    <w:rsid w:val="00C13973"/>
    <w:rsid w:val="00C15D8D"/>
    <w:rsid w:val="00C21DC8"/>
    <w:rsid w:val="00C239F6"/>
    <w:rsid w:val="00C312FB"/>
    <w:rsid w:val="00C31A60"/>
    <w:rsid w:val="00C347EC"/>
    <w:rsid w:val="00C42FAE"/>
    <w:rsid w:val="00C56900"/>
    <w:rsid w:val="00C60E84"/>
    <w:rsid w:val="00C63784"/>
    <w:rsid w:val="00C8037F"/>
    <w:rsid w:val="00C87381"/>
    <w:rsid w:val="00C96E8B"/>
    <w:rsid w:val="00CB1841"/>
    <w:rsid w:val="00CB735F"/>
    <w:rsid w:val="00CC6BEE"/>
    <w:rsid w:val="00CD28DA"/>
    <w:rsid w:val="00CD5AD8"/>
    <w:rsid w:val="00CD6153"/>
    <w:rsid w:val="00CE6836"/>
    <w:rsid w:val="00D05455"/>
    <w:rsid w:val="00D11C77"/>
    <w:rsid w:val="00D1368B"/>
    <w:rsid w:val="00D1389F"/>
    <w:rsid w:val="00D2298E"/>
    <w:rsid w:val="00D35CCE"/>
    <w:rsid w:val="00D400B9"/>
    <w:rsid w:val="00D43A30"/>
    <w:rsid w:val="00D43DD3"/>
    <w:rsid w:val="00D53A5E"/>
    <w:rsid w:val="00D57526"/>
    <w:rsid w:val="00D6193D"/>
    <w:rsid w:val="00D63FBE"/>
    <w:rsid w:val="00D65460"/>
    <w:rsid w:val="00D8325F"/>
    <w:rsid w:val="00D86AEA"/>
    <w:rsid w:val="00D933B0"/>
    <w:rsid w:val="00D940AF"/>
    <w:rsid w:val="00D9473D"/>
    <w:rsid w:val="00DB17F3"/>
    <w:rsid w:val="00DB3E71"/>
    <w:rsid w:val="00DC3A61"/>
    <w:rsid w:val="00DC4FF9"/>
    <w:rsid w:val="00DD4579"/>
    <w:rsid w:val="00DE1241"/>
    <w:rsid w:val="00E00C41"/>
    <w:rsid w:val="00E00D4B"/>
    <w:rsid w:val="00E0636B"/>
    <w:rsid w:val="00E11EB7"/>
    <w:rsid w:val="00E21ACA"/>
    <w:rsid w:val="00E22369"/>
    <w:rsid w:val="00E24A73"/>
    <w:rsid w:val="00E27DDD"/>
    <w:rsid w:val="00E34C2E"/>
    <w:rsid w:val="00E44988"/>
    <w:rsid w:val="00E46698"/>
    <w:rsid w:val="00E50608"/>
    <w:rsid w:val="00E54D19"/>
    <w:rsid w:val="00E842C3"/>
    <w:rsid w:val="00EA05B9"/>
    <w:rsid w:val="00EA6740"/>
    <w:rsid w:val="00EC0275"/>
    <w:rsid w:val="00ED4045"/>
    <w:rsid w:val="00EE4FE6"/>
    <w:rsid w:val="00EF613B"/>
    <w:rsid w:val="00F002CB"/>
    <w:rsid w:val="00F049CE"/>
    <w:rsid w:val="00F17F02"/>
    <w:rsid w:val="00F22DD3"/>
    <w:rsid w:val="00F6055F"/>
    <w:rsid w:val="00F61329"/>
    <w:rsid w:val="00F9464F"/>
    <w:rsid w:val="00F97A1E"/>
    <w:rsid w:val="00FA0D62"/>
    <w:rsid w:val="00FE3EB5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0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940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940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940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940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940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940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940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40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40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940AF"/>
    <w:pPr>
      <w:ind w:left="1871"/>
    </w:pPr>
  </w:style>
  <w:style w:type="paragraph" w:customStyle="1" w:styleId="Normal-Draft">
    <w:name w:val="Normal - Draft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940AF"/>
    <w:pPr>
      <w:ind w:left="2381"/>
    </w:pPr>
  </w:style>
  <w:style w:type="paragraph" w:customStyle="1" w:styleId="AmendBody3">
    <w:name w:val="Amend. Body 3"/>
    <w:basedOn w:val="Normal-Draft"/>
    <w:next w:val="Normal"/>
    <w:rsid w:val="00D940AF"/>
    <w:pPr>
      <w:ind w:left="2892"/>
    </w:pPr>
  </w:style>
  <w:style w:type="paragraph" w:customStyle="1" w:styleId="AmendBody4">
    <w:name w:val="Amend. Body 4"/>
    <w:basedOn w:val="Normal-Draft"/>
    <w:next w:val="Normal"/>
    <w:rsid w:val="00D940AF"/>
    <w:pPr>
      <w:ind w:left="3402"/>
    </w:pPr>
  </w:style>
  <w:style w:type="paragraph" w:styleId="Header">
    <w:name w:val="header"/>
    <w:basedOn w:val="Normal"/>
    <w:rsid w:val="00D94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0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940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940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940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940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D940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940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940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940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940AF"/>
    <w:pPr>
      <w:suppressLineNumbers w:val="0"/>
    </w:pPr>
  </w:style>
  <w:style w:type="paragraph" w:customStyle="1" w:styleId="BodyParagraph">
    <w:name w:val="Body Paragraph"/>
    <w:next w:val="Normal"/>
    <w:rsid w:val="00D940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940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940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940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940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940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940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940AF"/>
    <w:rPr>
      <w:caps w:val="0"/>
    </w:rPr>
  </w:style>
  <w:style w:type="paragraph" w:customStyle="1" w:styleId="Normal-Schedule">
    <w:name w:val="Normal - Schedule"/>
    <w:link w:val="Normal-ScheduleChar"/>
    <w:rsid w:val="00D940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940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940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940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940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940AF"/>
  </w:style>
  <w:style w:type="paragraph" w:customStyle="1" w:styleId="Penalty">
    <w:name w:val="Penalty"/>
    <w:next w:val="Normal"/>
    <w:rsid w:val="00D940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940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940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940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940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940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940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940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940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940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940AF"/>
    <w:pPr>
      <w:suppressLineNumbers w:val="0"/>
    </w:pPr>
  </w:style>
  <w:style w:type="paragraph" w:customStyle="1" w:styleId="AutoNumber">
    <w:name w:val="Auto Number"/>
    <w:rsid w:val="00D940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940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940AF"/>
    <w:rPr>
      <w:vertAlign w:val="superscript"/>
    </w:rPr>
  </w:style>
  <w:style w:type="paragraph" w:styleId="EndnoteText">
    <w:name w:val="endnote text"/>
    <w:basedOn w:val="Normal"/>
    <w:semiHidden/>
    <w:rsid w:val="00D940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940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940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940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940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940AF"/>
    <w:pPr>
      <w:spacing w:after="120"/>
      <w:jc w:val="center"/>
    </w:pPr>
  </w:style>
  <w:style w:type="paragraph" w:styleId="MacroText">
    <w:name w:val="macro"/>
    <w:semiHidden/>
    <w:rsid w:val="00D940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940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940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940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940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940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940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D940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940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940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940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940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940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940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940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940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940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940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940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940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940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940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940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940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40A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6473F6"/>
    <w:pPr>
      <w:spacing w:before="240"/>
      <w:ind w:left="850"/>
    </w:pPr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6473F6"/>
    <w:rPr>
      <w:sz w:val="24"/>
      <w:lang w:eastAsia="en-US"/>
    </w:rPr>
  </w:style>
  <w:style w:type="character" w:customStyle="1" w:styleId="SnglAmendmentChar">
    <w:name w:val="SnglAmendment Char"/>
    <w:basedOn w:val="DraftHeading2Char"/>
    <w:link w:val="SnglAmendment"/>
    <w:rsid w:val="006473F6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FF31CD"/>
    <w:rPr>
      <w:sz w:val="24"/>
      <w:lang w:eastAsia="en-US"/>
    </w:rPr>
  </w:style>
  <w:style w:type="table" w:styleId="TableGrid">
    <w:name w:val="Table Grid"/>
    <w:basedOn w:val="TableNormal"/>
    <w:uiPriority w:val="59"/>
    <w:rsid w:val="00A2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ScheduleChar">
    <w:name w:val="Normal - Schedule Char"/>
    <w:basedOn w:val="DefaultParagraphFont"/>
    <w:link w:val="Normal-Schedule"/>
    <w:rsid w:val="008F7AA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0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940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940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940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940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940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940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940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40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40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940AF"/>
    <w:pPr>
      <w:ind w:left="1871"/>
    </w:pPr>
  </w:style>
  <w:style w:type="paragraph" w:customStyle="1" w:styleId="Normal-Draft">
    <w:name w:val="Normal - Draft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940AF"/>
    <w:pPr>
      <w:ind w:left="2381"/>
    </w:pPr>
  </w:style>
  <w:style w:type="paragraph" w:customStyle="1" w:styleId="AmendBody3">
    <w:name w:val="Amend. Body 3"/>
    <w:basedOn w:val="Normal-Draft"/>
    <w:next w:val="Normal"/>
    <w:rsid w:val="00D940AF"/>
    <w:pPr>
      <w:ind w:left="2892"/>
    </w:pPr>
  </w:style>
  <w:style w:type="paragraph" w:customStyle="1" w:styleId="AmendBody4">
    <w:name w:val="Amend. Body 4"/>
    <w:basedOn w:val="Normal-Draft"/>
    <w:next w:val="Normal"/>
    <w:rsid w:val="00D940AF"/>
    <w:pPr>
      <w:ind w:left="3402"/>
    </w:pPr>
  </w:style>
  <w:style w:type="paragraph" w:styleId="Header">
    <w:name w:val="header"/>
    <w:basedOn w:val="Normal"/>
    <w:rsid w:val="00D94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0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940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940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940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940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D940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940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940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940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940AF"/>
    <w:pPr>
      <w:suppressLineNumbers w:val="0"/>
    </w:pPr>
  </w:style>
  <w:style w:type="paragraph" w:customStyle="1" w:styleId="BodyParagraph">
    <w:name w:val="Body Paragraph"/>
    <w:next w:val="Normal"/>
    <w:rsid w:val="00D940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940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940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940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940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940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940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940AF"/>
    <w:rPr>
      <w:caps w:val="0"/>
    </w:rPr>
  </w:style>
  <w:style w:type="paragraph" w:customStyle="1" w:styleId="Normal-Schedule">
    <w:name w:val="Normal - Schedule"/>
    <w:link w:val="Normal-ScheduleChar"/>
    <w:rsid w:val="00D940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940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940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940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940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940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940AF"/>
  </w:style>
  <w:style w:type="paragraph" w:customStyle="1" w:styleId="Penalty">
    <w:name w:val="Penalty"/>
    <w:next w:val="Normal"/>
    <w:rsid w:val="00D940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940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940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940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940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940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940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940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940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940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940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940AF"/>
    <w:pPr>
      <w:suppressLineNumbers w:val="0"/>
    </w:pPr>
  </w:style>
  <w:style w:type="paragraph" w:customStyle="1" w:styleId="AutoNumber">
    <w:name w:val="Auto Number"/>
    <w:rsid w:val="00D940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940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940AF"/>
    <w:rPr>
      <w:vertAlign w:val="superscript"/>
    </w:rPr>
  </w:style>
  <w:style w:type="paragraph" w:styleId="EndnoteText">
    <w:name w:val="endnote text"/>
    <w:basedOn w:val="Normal"/>
    <w:semiHidden/>
    <w:rsid w:val="00D940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940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940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940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940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940AF"/>
    <w:pPr>
      <w:spacing w:after="120"/>
      <w:jc w:val="center"/>
    </w:pPr>
  </w:style>
  <w:style w:type="paragraph" w:styleId="MacroText">
    <w:name w:val="macro"/>
    <w:semiHidden/>
    <w:rsid w:val="00D940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940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940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940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940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940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940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940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940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D940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940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940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940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940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940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940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940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940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940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940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940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940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940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940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940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940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940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940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940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940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40AF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6473F6"/>
    <w:pPr>
      <w:spacing w:before="240"/>
      <w:ind w:left="850"/>
    </w:pPr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6473F6"/>
    <w:rPr>
      <w:sz w:val="24"/>
      <w:lang w:eastAsia="en-US"/>
    </w:rPr>
  </w:style>
  <w:style w:type="character" w:customStyle="1" w:styleId="SnglAmendmentChar">
    <w:name w:val="SnglAmendment Char"/>
    <w:basedOn w:val="DraftHeading2Char"/>
    <w:link w:val="SnglAmendment"/>
    <w:rsid w:val="006473F6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FF31CD"/>
    <w:rPr>
      <w:sz w:val="24"/>
      <w:lang w:eastAsia="en-US"/>
    </w:rPr>
  </w:style>
  <w:style w:type="table" w:styleId="TableGrid">
    <w:name w:val="Table Grid"/>
    <w:basedOn w:val="TableNormal"/>
    <w:uiPriority w:val="59"/>
    <w:rsid w:val="00A2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ScheduleChar">
    <w:name w:val="Normal - Schedule Char"/>
    <w:basedOn w:val="DefaultParagraphFont"/>
    <w:link w:val="Normal-Schedule"/>
    <w:rsid w:val="008F7A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Bill 2012</vt:lpstr>
    </vt:vector>
  </TitlesOfParts>
  <Manager>Information Systems</Manager>
  <Company>OCPC, Victoria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Bill 2012</dc:title>
  <dc:subject>OCPC Word Template Development</dc:subject>
  <dc:creator>24</dc:creator>
  <cp:keywords>Formats, House Amendments</cp:keywords>
  <dc:description>OCPC-VIC, Word 2000 VBA, Release 2</dc:description>
  <cp:lastModifiedBy>Kate Murray</cp:lastModifiedBy>
  <cp:revision>2</cp:revision>
  <cp:lastPrinted>2012-11-29T01:01:00Z</cp:lastPrinted>
  <dcterms:created xsi:type="dcterms:W3CDTF">2012-11-29T01:47:00Z</dcterms:created>
  <dcterms:modified xsi:type="dcterms:W3CDTF">2012-11-29T01:47:00Z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10465</vt:i4>
  </property>
  <property fmtid="{D5CDD505-2E9C-101B-9397-08002B2CF9AE}" pid="3" name="DocSubFolderNumber">
    <vt:lpwstr/>
  </property>
</Properties>
</file>