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49CA" w14:textId="270484DB" w:rsidR="00712B9B" w:rsidRDefault="00FB0BB0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143CB083" w14:textId="3251E90D" w:rsidR="00712B9B" w:rsidRDefault="00FB0BB0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ELECTORAL AMENDMENT (MISCELLANEOUS MATTERS) BILL 2026</w:t>
      </w:r>
    </w:p>
    <w:p w14:paraId="774C5B2B" w14:textId="4A02310E" w:rsidR="00712B9B" w:rsidRDefault="00FB0BB0" w:rsidP="00FB0BB0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475268B2" w14:textId="269805FE" w:rsidR="00712B9B" w:rsidRDefault="00FB0BB0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and New Clauses to be proposed in Committee by DAVID ETTERSHANK)</w:t>
      </w:r>
    </w:p>
    <w:bookmarkEnd w:id="3"/>
    <w:p w14:paraId="3F875A0B" w14:textId="77777777" w:rsidR="006961E4" w:rsidRDefault="006961E4">
      <w:pPr>
        <w:tabs>
          <w:tab w:val="left" w:pos="3912"/>
          <w:tab w:val="left" w:pos="4423"/>
        </w:tabs>
      </w:pPr>
    </w:p>
    <w:p w14:paraId="4696289E" w14:textId="71B4FEED" w:rsidR="008416AE" w:rsidRDefault="009E60B4" w:rsidP="009E60B4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Clause 2, line 2, omit "This Act" and insert "(1) This Act (</w:t>
      </w:r>
      <w:r w:rsidR="00C34761">
        <w:t>other than</w:t>
      </w:r>
      <w:r>
        <w:t xml:space="preserve"> sections </w:t>
      </w:r>
      <w:r w:rsidRPr="009E60B4">
        <w:t>6, 7, 8, 9, 10, 12, 13, 15, 16, 17, 29 and 30</w:t>
      </w:r>
      <w:r>
        <w:t xml:space="preserve"> and paragraph (a) of section 3)".</w:t>
      </w:r>
    </w:p>
    <w:p w14:paraId="54BEEF5B" w14:textId="499808A5" w:rsidR="009E60B4" w:rsidRDefault="009E60B4" w:rsidP="009E60B4">
      <w:pPr>
        <w:pStyle w:val="ListParagraph"/>
        <w:numPr>
          <w:ilvl w:val="0"/>
          <w:numId w:val="20"/>
        </w:numPr>
      </w:pPr>
      <w:r>
        <w:t>Clause 2, after line 3 insert—</w:t>
      </w:r>
    </w:p>
    <w:p w14:paraId="09169E2A" w14:textId="68B2D614" w:rsidR="009E60B4" w:rsidRDefault="009E60B4" w:rsidP="009E60B4">
      <w:pPr>
        <w:pStyle w:val="AmendHeading1"/>
        <w:tabs>
          <w:tab w:val="right" w:pos="1701"/>
        </w:tabs>
        <w:ind w:left="1871" w:hanging="1871"/>
      </w:pPr>
      <w:r>
        <w:tab/>
      </w:r>
      <w:r w:rsidRPr="009E60B4">
        <w:t>"(2)</w:t>
      </w:r>
      <w:r w:rsidRPr="009E60B4">
        <w:tab/>
      </w:r>
      <w:r>
        <w:t xml:space="preserve">Sections </w:t>
      </w:r>
      <w:r w:rsidRPr="009E60B4">
        <w:t>6, 7, 8, 9, 10, 12, 13, 15, 16, 17, 29 and 30</w:t>
      </w:r>
      <w:r>
        <w:t xml:space="preserve"> and paragraph (a) of section 3 come into operation on 29 November 2026.".</w:t>
      </w:r>
    </w:p>
    <w:p w14:paraId="57C4E6F7" w14:textId="37DD729D" w:rsidR="000E05F9" w:rsidRDefault="000E05F9" w:rsidP="000E05F9">
      <w:pPr>
        <w:pStyle w:val="ManualNumber"/>
        <w:jc w:val="center"/>
      </w:pPr>
      <w:r>
        <w:t>NEW CLAUSES</w:t>
      </w:r>
    </w:p>
    <w:p w14:paraId="2CAFF395" w14:textId="1D24C1A7" w:rsidR="000E05F9" w:rsidRDefault="000E05F9" w:rsidP="000E05F9">
      <w:pPr>
        <w:pStyle w:val="ListParagraph"/>
        <w:numPr>
          <w:ilvl w:val="0"/>
          <w:numId w:val="20"/>
        </w:numPr>
      </w:pPr>
      <w:r>
        <w:t>Insert the following New Clause to follow Clause 14—</w:t>
      </w:r>
    </w:p>
    <w:p w14:paraId="44E1AE3B" w14:textId="57843C75" w:rsidR="000E05F9" w:rsidRDefault="000E05F9" w:rsidP="000E05F9">
      <w:pPr>
        <w:pStyle w:val="AmendHeading1s"/>
        <w:tabs>
          <w:tab w:val="right" w:pos="1701"/>
        </w:tabs>
        <w:ind w:left="1871" w:hanging="1871"/>
        <w:rPr>
          <w:lang w:val="en-US"/>
        </w:rPr>
      </w:pPr>
      <w:r>
        <w:rPr>
          <w:lang w:val="en-US"/>
        </w:rPr>
        <w:tab/>
      </w:r>
      <w:r w:rsidR="00703216" w:rsidRPr="0049780F">
        <w:rPr>
          <w:b w:val="0"/>
          <w:bCs/>
          <w:lang w:val="en-US"/>
        </w:rPr>
        <w:t>'</w:t>
      </w:r>
      <w:r w:rsidRPr="000E05F9">
        <w:rPr>
          <w:lang w:val="en-US"/>
        </w:rPr>
        <w:t>14A</w:t>
      </w:r>
      <w:r>
        <w:rPr>
          <w:lang w:val="en-US"/>
        </w:rPr>
        <w:tab/>
        <w:t>New section 84A inserted</w:t>
      </w:r>
    </w:p>
    <w:p w14:paraId="29722E04" w14:textId="2827098E" w:rsidR="000E05F9" w:rsidRDefault="000E05F9" w:rsidP="000E05F9">
      <w:pPr>
        <w:pStyle w:val="AmendHeading1"/>
        <w:ind w:left="1871"/>
        <w:rPr>
          <w:lang w:val="en-US"/>
        </w:rPr>
      </w:pPr>
      <w:r>
        <w:rPr>
          <w:lang w:val="en-US"/>
        </w:rPr>
        <w:t xml:space="preserve">After section 84 of the </w:t>
      </w:r>
      <w:r w:rsidRPr="000E05F9">
        <w:rPr>
          <w:b/>
          <w:bCs/>
          <w:lang w:val="en-US"/>
        </w:rPr>
        <w:t>Electoral Act 2002 insert</w:t>
      </w:r>
      <w:r>
        <w:rPr>
          <w:lang w:val="en-US"/>
        </w:rPr>
        <w:t>—</w:t>
      </w:r>
    </w:p>
    <w:p w14:paraId="4EC6CD5D" w14:textId="4B6FE717" w:rsidR="00703216" w:rsidRDefault="00703216" w:rsidP="00703216">
      <w:pPr>
        <w:pStyle w:val="AmendHeading1s"/>
        <w:tabs>
          <w:tab w:val="right" w:pos="2268"/>
        </w:tabs>
        <w:ind w:left="2381" w:hanging="2381"/>
        <w:rPr>
          <w:lang w:val="en-US"/>
        </w:rPr>
      </w:pPr>
      <w:r>
        <w:rPr>
          <w:lang w:val="en-US"/>
        </w:rPr>
        <w:tab/>
      </w:r>
      <w:r w:rsidR="0049780F">
        <w:rPr>
          <w:b w:val="0"/>
          <w:bCs/>
          <w:lang w:val="en-US"/>
        </w:rPr>
        <w:t>"</w:t>
      </w:r>
      <w:r w:rsidRPr="00703216">
        <w:rPr>
          <w:lang w:val="en-US"/>
        </w:rPr>
        <w:t>84A</w:t>
      </w:r>
      <w:r w:rsidRPr="00703216">
        <w:rPr>
          <w:lang w:val="en-US"/>
        </w:rPr>
        <w:tab/>
      </w:r>
      <w:r>
        <w:rPr>
          <w:lang w:val="en-US"/>
        </w:rPr>
        <w:t>Preference whispering</w:t>
      </w:r>
    </w:p>
    <w:p w14:paraId="5727D0A1" w14:textId="6582B186" w:rsidR="00703216" w:rsidRDefault="00703216" w:rsidP="00703216">
      <w:pPr>
        <w:pStyle w:val="AmendHeading2"/>
        <w:ind w:left="2381"/>
        <w:rPr>
          <w:lang w:val="en-US"/>
        </w:rPr>
      </w:pPr>
      <w:r>
        <w:rPr>
          <w:lang w:val="en-US"/>
        </w:rPr>
        <w:t>A person must not</w:t>
      </w:r>
      <w:r w:rsidR="00B53B55">
        <w:rPr>
          <w:lang w:val="en-US"/>
        </w:rPr>
        <w:t xml:space="preserve"> sell, or make any other commercial arrangement for, any services that, in exchange for a fee, provide advice or purport to advise, whether in writing or orally, </w:t>
      </w:r>
      <w:r w:rsidR="00B53B55">
        <w:t>a person or registered political party on how to allocate preferences for candidates or groups in an election.</w:t>
      </w:r>
    </w:p>
    <w:p w14:paraId="20EF3FAB" w14:textId="6854DA41" w:rsidR="00703216" w:rsidRDefault="00703216" w:rsidP="00703216">
      <w:pPr>
        <w:pStyle w:val="AmendPenalty2"/>
        <w:tabs>
          <w:tab w:val="clear" w:pos="567"/>
          <w:tab w:val="clear" w:pos="964"/>
          <w:tab w:val="clear" w:pos="1134"/>
          <w:tab w:val="clear" w:pos="1474"/>
          <w:tab w:val="clear" w:pos="1701"/>
          <w:tab w:val="clear" w:pos="1985"/>
          <w:tab w:val="clear" w:pos="2268"/>
          <w:tab w:val="clear" w:pos="2495"/>
          <w:tab w:val="clear" w:pos="2835"/>
          <w:tab w:val="clear" w:pos="300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</w:tabs>
      </w:pPr>
      <w:r w:rsidRPr="00703216">
        <w:t>Penalty:</w:t>
      </w:r>
      <w:r>
        <w:tab/>
      </w:r>
      <w:r w:rsidRPr="00703216">
        <w:t>In the case of a natural person, 60 penalty units or 6</w:t>
      </w:r>
      <w:r>
        <w:t> </w:t>
      </w:r>
      <w:r w:rsidRPr="00703216">
        <w:t>months imprisonment</w:t>
      </w:r>
      <w:r>
        <w:t>;</w:t>
      </w:r>
    </w:p>
    <w:p w14:paraId="4BAFFA8F" w14:textId="1F0B4238" w:rsidR="00703216" w:rsidRPr="00703216" w:rsidRDefault="00703216" w:rsidP="00703216">
      <w:pPr>
        <w:pStyle w:val="AmendHeading4"/>
        <w:ind w:left="3402"/>
      </w:pPr>
      <w:r w:rsidRPr="00703216">
        <w:t>In the case of a body corporate, 300 penalty units</w:t>
      </w:r>
      <w:r>
        <w:t>.</w:t>
      </w:r>
    </w:p>
    <w:p w14:paraId="7B2DFF61" w14:textId="0AAB0C96" w:rsidR="00703216" w:rsidRPr="00703216" w:rsidRDefault="00703216" w:rsidP="00703216">
      <w:pPr>
        <w:pStyle w:val="AmndSub-sectionNote"/>
        <w:tabs>
          <w:tab w:val="right" w:pos="2324"/>
        </w:tabs>
        <w:rPr>
          <w:b/>
        </w:rPr>
      </w:pPr>
      <w:r w:rsidRPr="00703216">
        <w:rPr>
          <w:b/>
        </w:rPr>
        <w:t>Note</w:t>
      </w:r>
    </w:p>
    <w:p w14:paraId="49BBF8B1" w14:textId="418A25A6" w:rsidR="00703216" w:rsidRPr="00703216" w:rsidRDefault="00703216" w:rsidP="00703216">
      <w:pPr>
        <w:pStyle w:val="AmndSub-sectionNote"/>
        <w:tabs>
          <w:tab w:val="right" w:pos="2324"/>
        </w:tabs>
      </w:pPr>
      <w:r w:rsidRPr="00703216">
        <w:t>Section 179A applies to an offence against</w:t>
      </w:r>
      <w:r>
        <w:t xml:space="preserve"> this </w:t>
      </w:r>
      <w:r w:rsidRPr="00703216">
        <w:t>section</w:t>
      </w:r>
      <w:r>
        <w:t>.".'.</w:t>
      </w:r>
    </w:p>
    <w:p w14:paraId="590F9022" w14:textId="7C0CDE82" w:rsidR="000E05F9" w:rsidRDefault="000E05F9" w:rsidP="000E05F9">
      <w:pPr>
        <w:pStyle w:val="ListParagraph"/>
        <w:numPr>
          <w:ilvl w:val="0"/>
          <w:numId w:val="20"/>
        </w:numPr>
      </w:pPr>
      <w:r>
        <w:t>Insert the following New Clause to follow Clause 17—</w:t>
      </w:r>
    </w:p>
    <w:p w14:paraId="19A67F79" w14:textId="10303ED9" w:rsidR="000E05F9" w:rsidRDefault="000E05F9" w:rsidP="000E05F9">
      <w:pPr>
        <w:pStyle w:val="AmendHeading1s"/>
        <w:tabs>
          <w:tab w:val="right" w:pos="1701"/>
        </w:tabs>
        <w:ind w:left="1871" w:hanging="1871"/>
        <w:rPr>
          <w:lang w:val="en-US"/>
        </w:rPr>
      </w:pPr>
      <w:r>
        <w:rPr>
          <w:lang w:val="en-US"/>
        </w:rPr>
        <w:tab/>
      </w:r>
      <w:r w:rsidR="00703216">
        <w:rPr>
          <w:b w:val="0"/>
          <w:bCs/>
          <w:lang w:val="en-US"/>
        </w:rPr>
        <w:t>'</w:t>
      </w:r>
      <w:r w:rsidRPr="000E05F9">
        <w:rPr>
          <w:lang w:val="en-US"/>
        </w:rPr>
        <w:t>17A</w:t>
      </w:r>
      <w:r>
        <w:rPr>
          <w:lang w:val="en-US"/>
        </w:rPr>
        <w:tab/>
      </w:r>
      <w:r w:rsidRPr="000E05F9">
        <w:rPr>
          <w:lang w:val="en-US"/>
        </w:rPr>
        <w:t>Criminal liability of officers of bodies corporate—accessorial liability</w:t>
      </w:r>
    </w:p>
    <w:p w14:paraId="13E013FE" w14:textId="4FB050F6" w:rsidR="000E05F9" w:rsidRDefault="00703216" w:rsidP="00703216">
      <w:pPr>
        <w:pStyle w:val="AmendHeading1"/>
        <w:ind w:left="1871"/>
        <w:rPr>
          <w:lang w:val="en-US"/>
        </w:rPr>
      </w:pPr>
      <w:r>
        <w:rPr>
          <w:lang w:val="en-US"/>
        </w:rPr>
        <w:t xml:space="preserve">After section 179A(2)(d) of the </w:t>
      </w:r>
      <w:r w:rsidRPr="00703216">
        <w:rPr>
          <w:b/>
          <w:bCs/>
          <w:lang w:val="en-US"/>
        </w:rPr>
        <w:t>Electoral Act 2002 insert</w:t>
      </w:r>
      <w:r>
        <w:rPr>
          <w:lang w:val="en-US"/>
        </w:rPr>
        <w:t>—</w:t>
      </w:r>
    </w:p>
    <w:p w14:paraId="4893BC06" w14:textId="2DBEEEBA" w:rsidR="00703216" w:rsidRPr="00703216" w:rsidRDefault="00703216" w:rsidP="00703216">
      <w:pPr>
        <w:pStyle w:val="AmendHeading2"/>
        <w:tabs>
          <w:tab w:val="clear" w:pos="720"/>
          <w:tab w:val="right" w:pos="2268"/>
        </w:tabs>
        <w:ind w:left="2381" w:hanging="2381"/>
        <w:rPr>
          <w:lang w:val="en-US"/>
        </w:rPr>
      </w:pPr>
      <w:r>
        <w:rPr>
          <w:lang w:val="en-US"/>
        </w:rPr>
        <w:tab/>
      </w:r>
      <w:r w:rsidRPr="00703216">
        <w:rPr>
          <w:lang w:val="en-US"/>
        </w:rPr>
        <w:t>"(da)</w:t>
      </w:r>
      <w:r>
        <w:rPr>
          <w:lang w:val="en-US"/>
        </w:rPr>
        <w:tab/>
        <w:t>section 84A;".'.</w:t>
      </w:r>
    </w:p>
    <w:p w14:paraId="09DDF9D9" w14:textId="660D0E35" w:rsidR="009E60B4" w:rsidRDefault="004E289F" w:rsidP="009E60B4">
      <w:pPr>
        <w:pStyle w:val="ListParagraph"/>
        <w:numPr>
          <w:ilvl w:val="0"/>
          <w:numId w:val="20"/>
        </w:numPr>
      </w:pPr>
      <w:r>
        <w:t xml:space="preserve">Clause 33, lines </w:t>
      </w:r>
      <w:r w:rsidR="00096DC2">
        <w:t>8</w:t>
      </w:r>
      <w:r>
        <w:t xml:space="preserve"> and </w:t>
      </w:r>
      <w:r w:rsidR="00096DC2">
        <w:t>9</w:t>
      </w:r>
      <w:r>
        <w:t>, omit "the first anniversary of its commencement" and insert "29 November 2027".</w:t>
      </w:r>
    </w:p>
    <w:sectPr w:rsidR="009E60B4" w:rsidSect="00FB0BB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386E6" w14:textId="77777777" w:rsidR="00890741" w:rsidRDefault="00890741">
      <w:r>
        <w:separator/>
      </w:r>
    </w:p>
  </w:endnote>
  <w:endnote w:type="continuationSeparator" w:id="0">
    <w:p w14:paraId="1B455A36" w14:textId="77777777" w:rsidR="00890741" w:rsidRDefault="0089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E65FE" w14:textId="77777777" w:rsidR="0038690A" w:rsidRDefault="0038690A" w:rsidP="00FB0B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7BB050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D7BD" w14:textId="78BF4F83" w:rsidR="00B53B55" w:rsidRDefault="00B53B55" w:rsidP="00FB0B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FDDFBA4" w14:textId="31C00814" w:rsidR="00EB7B62" w:rsidRPr="00B53B55" w:rsidRDefault="00B53B55" w:rsidP="00B53B55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B53B55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B329D" w14:textId="0B88021E" w:rsidR="003A0472" w:rsidRPr="00DB51E7" w:rsidRDefault="00FB0BB0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ACE52" w14:textId="77777777" w:rsidR="00890741" w:rsidRDefault="00890741">
      <w:r>
        <w:separator/>
      </w:r>
    </w:p>
  </w:footnote>
  <w:footnote w:type="continuationSeparator" w:id="0">
    <w:p w14:paraId="24863344" w14:textId="77777777" w:rsidR="00890741" w:rsidRDefault="0089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6751" w14:textId="59155D39" w:rsidR="009E60B4" w:rsidRPr="00FB0BB0" w:rsidRDefault="00FB0BB0" w:rsidP="00FB0BB0">
    <w:pPr>
      <w:pStyle w:val="Header"/>
      <w:jc w:val="right"/>
    </w:pPr>
    <w:r w:rsidRPr="00FB0BB0">
      <w:t>DE24C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D242" w14:textId="4047AAA9" w:rsidR="0038690A" w:rsidRPr="00FB0BB0" w:rsidRDefault="00FB0BB0" w:rsidP="00FB0BB0">
    <w:pPr>
      <w:pStyle w:val="Header"/>
      <w:jc w:val="right"/>
    </w:pPr>
    <w:r w:rsidRPr="00FB0BB0">
      <w:t>DE24C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86258B0"/>
    <w:multiLevelType w:val="multilevel"/>
    <w:tmpl w:val="BE626C6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6C4E65"/>
    <w:multiLevelType w:val="multilevel"/>
    <w:tmpl w:val="BE626C6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3"/>
  </w:num>
  <w:num w:numId="9" w16cid:durableId="842748349">
    <w:abstractNumId w:val="5"/>
  </w:num>
  <w:num w:numId="10" w16cid:durableId="2008559572">
    <w:abstractNumId w:val="12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5"/>
  </w:num>
  <w:num w:numId="15" w16cid:durableId="866333321">
    <w:abstractNumId w:val="14"/>
  </w:num>
  <w:num w:numId="16" w16cid:durableId="1178040724">
    <w:abstractNumId w:val="16"/>
  </w:num>
  <w:num w:numId="17" w16cid:durableId="1117140667">
    <w:abstractNumId w:val="11"/>
  </w:num>
  <w:num w:numId="18" w16cid:durableId="1900751369">
    <w:abstractNumId w:val="19"/>
  </w:num>
  <w:num w:numId="19" w16cid:durableId="81685955">
    <w:abstractNumId w:val="10"/>
  </w:num>
  <w:num w:numId="20" w16cid:durableId="458766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5"/>
    <w:docVar w:name="vActTitle" w:val="Electoral Amendment (Miscellaneous Matters) Bill 2026"/>
    <w:docVar w:name="vBillNo" w:val="335"/>
    <w:docVar w:name="vBillTitle" w:val="Electoral Amendment (Miscellaneous Matters) Bill 2026"/>
    <w:docVar w:name="vDocumentType" w:val=".HOUSEAMEND"/>
    <w:docVar w:name="vDraftNo" w:val="0"/>
    <w:docVar w:name="vDraftVers" w:val="2"/>
    <w:docVar w:name="vDraftVersion" w:val="24062 - DE24C - Legalise Cannabis Victoria (Mr ETTERSHANK) House Print"/>
    <w:docVar w:name="VersionNo" w:val="2"/>
    <w:docVar w:name="vFileName" w:val="24062 - DE24C - Legalise Cannabis Victoria (Mr ETTERSHANK) House Print"/>
    <w:docVar w:name="vFinalisePrevVer" w:val="True"/>
    <w:docVar w:name="vGovNonGov" w:val="8"/>
    <w:docVar w:name="vHouseType" w:val="2"/>
    <w:docVar w:name="vILDNum" w:val="24062"/>
    <w:docVar w:name="vIsBrandNewVersion" w:val="No"/>
    <w:docVar w:name="vIsNewDocument" w:val="False"/>
    <w:docVar w:name="vLegCommission" w:val="0"/>
    <w:docVar w:name="vMinisterID" w:val="365"/>
    <w:docVar w:name="vMinisterName" w:val="Ettershank, David, Mr"/>
    <w:docVar w:name="vMinisterNameIndex" w:val="38"/>
    <w:docVar w:name="vParliament" w:val="60"/>
    <w:docVar w:name="vPartyID" w:val="19"/>
    <w:docVar w:name="vPartyName" w:val="Legalise Cannabis Victoria"/>
    <w:docVar w:name="vPrevDraftNo" w:val="0"/>
    <w:docVar w:name="vPrevDraftVers" w:val="2"/>
    <w:docVar w:name="vPrevFileName" w:val="24062 - DE24C - Legalise Cannabis Victoria (Mr ETTERSHANK) House Print"/>
    <w:docVar w:name="vPrevMinisterID" w:val="365"/>
    <w:docVar w:name="vPrnOnSepLine" w:val="False"/>
    <w:docVar w:name="vSavedToLocal" w:val="No"/>
    <w:docVar w:name="vSecurityMarking" w:val="0"/>
    <w:docVar w:name="vSeqNum" w:val="DE24C"/>
    <w:docVar w:name="vSession" w:val="1"/>
    <w:docVar w:name="vTRIMFileName" w:val="24062 - DE24C - Legalise Cannabis Victoria (Mr ETTERSHANK) House Print"/>
    <w:docVar w:name="vTRIMRecordNumber" w:val="D26/20005[v3]"/>
    <w:docVar w:name="vTxtAfterIndex" w:val="-1"/>
    <w:docVar w:name="vTxtBefore" w:val="Amendments and New Clauses to be proposed in Committee by"/>
    <w:docVar w:name="vTxtBeforeIndex" w:val="6"/>
    <w:docVar w:name="vVersionDate" w:val="10/8/2026"/>
    <w:docVar w:name="vYear" w:val="2026"/>
  </w:docVars>
  <w:rsids>
    <w:rsidRoot w:val="009E60B4"/>
    <w:rsid w:val="00000112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96DC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5F9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E7B0F"/>
    <w:rsid w:val="002F1611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07739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29D7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03E8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5F8B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9780F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289F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5D73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6C55"/>
    <w:rsid w:val="006478EC"/>
    <w:rsid w:val="00650714"/>
    <w:rsid w:val="00652E26"/>
    <w:rsid w:val="00655CF1"/>
    <w:rsid w:val="00661E86"/>
    <w:rsid w:val="0066289D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2E19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216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31D60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0741"/>
    <w:rsid w:val="00896DB6"/>
    <w:rsid w:val="008A26A4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4030"/>
    <w:rsid w:val="009C73A4"/>
    <w:rsid w:val="009C7E94"/>
    <w:rsid w:val="009D0AA6"/>
    <w:rsid w:val="009D0D76"/>
    <w:rsid w:val="009D37DB"/>
    <w:rsid w:val="009D4291"/>
    <w:rsid w:val="009D66B3"/>
    <w:rsid w:val="009D7993"/>
    <w:rsid w:val="009E60B4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474D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53B55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4761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1752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2C6A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5CD0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A4312"/>
    <w:rsid w:val="00FB02A0"/>
    <w:rsid w:val="00FB0BB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9D7EA7"/>
  <w15:docId w15:val="{C587906E-6042-4B80-83E1-0DC952B7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BB0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FB0BB0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FB0BB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FB0BB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FB0BB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FB0BB0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FB0BB0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FB0BB0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B0BB0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FB0BB0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FB0BB0"/>
    <w:pPr>
      <w:ind w:left="1871"/>
    </w:pPr>
  </w:style>
  <w:style w:type="paragraph" w:customStyle="1" w:styleId="Normal-Draft">
    <w:name w:val="Normal - Draft"/>
    <w:rsid w:val="00FB0BB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FB0BB0"/>
    <w:pPr>
      <w:ind w:left="2381"/>
    </w:pPr>
  </w:style>
  <w:style w:type="paragraph" w:customStyle="1" w:styleId="AmendBody3">
    <w:name w:val="Amend. Body 3"/>
    <w:basedOn w:val="Normal-Draft"/>
    <w:next w:val="Normal"/>
    <w:rsid w:val="00FB0BB0"/>
    <w:pPr>
      <w:ind w:left="2892"/>
    </w:pPr>
  </w:style>
  <w:style w:type="paragraph" w:customStyle="1" w:styleId="AmendBody4">
    <w:name w:val="Amend. Body 4"/>
    <w:basedOn w:val="Normal-Draft"/>
    <w:next w:val="Normal"/>
    <w:rsid w:val="00FB0BB0"/>
    <w:pPr>
      <w:ind w:left="3402"/>
    </w:pPr>
  </w:style>
  <w:style w:type="paragraph" w:styleId="Header">
    <w:name w:val="header"/>
    <w:basedOn w:val="Normal"/>
    <w:rsid w:val="00FB0B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B0BB0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FB0BB0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FB0BB0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FB0BB0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FB0BB0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FB0BB0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FB0BB0"/>
    <w:pPr>
      <w:suppressLineNumbers w:val="0"/>
    </w:pPr>
  </w:style>
  <w:style w:type="paragraph" w:customStyle="1" w:styleId="AmendHeading3">
    <w:name w:val="Amend. Heading 3"/>
    <w:basedOn w:val="Normal"/>
    <w:next w:val="Normal"/>
    <w:rsid w:val="00FB0BB0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FB0BB0"/>
    <w:pPr>
      <w:suppressLineNumbers w:val="0"/>
    </w:pPr>
  </w:style>
  <w:style w:type="paragraph" w:customStyle="1" w:styleId="AmendHeading5">
    <w:name w:val="Amend. Heading 5"/>
    <w:basedOn w:val="Normal"/>
    <w:next w:val="Normal"/>
    <w:rsid w:val="00FB0BB0"/>
    <w:pPr>
      <w:suppressLineNumbers w:val="0"/>
    </w:pPr>
  </w:style>
  <w:style w:type="paragraph" w:customStyle="1" w:styleId="BodyParagraph">
    <w:name w:val="Body Paragraph"/>
    <w:next w:val="Normal"/>
    <w:rsid w:val="00FB0BB0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FB0BB0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FB0BB0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FB0BB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FB0BB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FB0BB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FB0BB0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FB0BB0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FB0BB0"/>
    <w:rPr>
      <w:caps w:val="0"/>
    </w:rPr>
  </w:style>
  <w:style w:type="paragraph" w:customStyle="1" w:styleId="Normal-Schedule">
    <w:name w:val="Normal - Schedule"/>
    <w:rsid w:val="00FB0BB0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FB0BB0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FB0BB0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FB0BB0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FB0BB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FB0BB0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FB0BB0"/>
  </w:style>
  <w:style w:type="paragraph" w:customStyle="1" w:styleId="Penalty">
    <w:name w:val="Penalty"/>
    <w:next w:val="Normal"/>
    <w:rsid w:val="00FB0BB0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FB0BB0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FB0BB0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FB0BB0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FB0BB0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FB0BB0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FB0BB0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FB0BB0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FB0BB0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FB0BB0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FB0BB0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FB0BB0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FB0BB0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FB0BB0"/>
    <w:pPr>
      <w:suppressLineNumbers w:val="0"/>
    </w:pPr>
  </w:style>
  <w:style w:type="paragraph" w:customStyle="1" w:styleId="AutoNumber">
    <w:name w:val="Auto Number"/>
    <w:rsid w:val="00FB0BB0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FB0BB0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FB0BB0"/>
    <w:rPr>
      <w:vertAlign w:val="superscript"/>
    </w:rPr>
  </w:style>
  <w:style w:type="paragraph" w:styleId="EndnoteText">
    <w:name w:val="endnote text"/>
    <w:basedOn w:val="Normal"/>
    <w:semiHidden/>
    <w:rsid w:val="00FB0BB0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FB0BB0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FB0BB0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FB0BB0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FB0BB0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FB0BB0"/>
    <w:pPr>
      <w:spacing w:after="120"/>
      <w:jc w:val="center"/>
    </w:pPr>
  </w:style>
  <w:style w:type="paragraph" w:styleId="MacroText">
    <w:name w:val="macro"/>
    <w:semiHidden/>
    <w:rsid w:val="00FB0B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FB0BB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FB0BB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FB0BB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FB0BB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FB0BB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FB0BB0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FB0BB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FB0BB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FB0BB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FB0BB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FB0BB0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FB0BB0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FB0BB0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FB0BB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FB0BB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FB0BB0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FB0BB0"/>
    <w:pPr>
      <w:suppressLineNumbers w:val="0"/>
    </w:pPr>
  </w:style>
  <w:style w:type="paragraph" w:customStyle="1" w:styleId="DraftHeading3">
    <w:name w:val="Draft Heading 3"/>
    <w:basedOn w:val="Normal"/>
    <w:next w:val="Normal"/>
    <w:rsid w:val="00FB0BB0"/>
    <w:pPr>
      <w:suppressLineNumbers w:val="0"/>
    </w:pPr>
  </w:style>
  <w:style w:type="paragraph" w:customStyle="1" w:styleId="DraftHeading4">
    <w:name w:val="Draft Heading 4"/>
    <w:basedOn w:val="Normal"/>
    <w:next w:val="Normal"/>
    <w:rsid w:val="00FB0BB0"/>
    <w:pPr>
      <w:suppressLineNumbers w:val="0"/>
    </w:pPr>
  </w:style>
  <w:style w:type="paragraph" w:customStyle="1" w:styleId="DraftHeading5">
    <w:name w:val="Draft Heading 5"/>
    <w:basedOn w:val="Normal"/>
    <w:next w:val="Normal"/>
    <w:rsid w:val="00FB0BB0"/>
    <w:pPr>
      <w:suppressLineNumbers w:val="0"/>
    </w:pPr>
  </w:style>
  <w:style w:type="paragraph" w:customStyle="1" w:styleId="DraftPenalty1">
    <w:name w:val="Draft Penalty 1"/>
    <w:basedOn w:val="Penalty"/>
    <w:next w:val="Normal"/>
    <w:rsid w:val="00FB0BB0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FB0BB0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FB0BB0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FB0BB0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FB0BB0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FB0BB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FB0BB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FB0BB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FB0BB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FB0BB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FB0BB0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FB0BB0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FB0BB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FB0BB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FB0BB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FB0BB0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FB0BB0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FB0BB0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FB0BB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FB0BB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FB0BB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FB0BB0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FB0BB0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FB0BB0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FB0BB0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FB0BB0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FB0BB0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FB0BB0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FB0BB0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B0BB0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FB0BB0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B0BB0"/>
    <w:rPr>
      <w:sz w:val="24"/>
      <w:lang w:eastAsia="en-US"/>
    </w:rPr>
  </w:style>
  <w:style w:type="paragraph" w:customStyle="1" w:styleId="AmndSub-sectionNote">
    <w:name w:val="Amnd Sub-section Note"/>
    <w:next w:val="Normal"/>
    <w:link w:val="AmndSub-sectionNoteChar"/>
    <w:rsid w:val="00703216"/>
    <w:pPr>
      <w:spacing w:before="120"/>
      <w:ind w:left="1871"/>
    </w:pPr>
    <w:rPr>
      <w:lang w:val="en-US" w:eastAsia="en-US"/>
    </w:rPr>
  </w:style>
  <w:style w:type="character" w:customStyle="1" w:styleId="AmndSub-sectionNoteChar">
    <w:name w:val="Amnd Sub-section Note Char"/>
    <w:basedOn w:val="DefaultParagraphFont"/>
    <w:link w:val="AmndSub-sectionNote"/>
    <w:rsid w:val="0070321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Electoral Amendment (Miscellaneous Matters) Bill 2026</vt:lpstr>
    </vt:vector>
  </TitlesOfParts>
  <Manager>Information Systems</Manager>
  <Company>OCPC-VIC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Electoral Amendment (Miscellaneous Matters) Bill 2026</dc:title>
  <dc:subject>OCPC Word Template</dc:subject>
  <dc:creator>Jayne Atkins</dc:creator>
  <cp:keywords>Formats, House Amendments</cp:keywords>
  <dc:description>10/07/2026 (Prod)</dc:description>
  <cp:lastModifiedBy>Vivienne Bannan</cp:lastModifiedBy>
  <cp:revision>3</cp:revision>
  <cp:lastPrinted>2026-08-03T23:41:00Z</cp:lastPrinted>
  <dcterms:created xsi:type="dcterms:W3CDTF">2026-08-10T03:01:00Z</dcterms:created>
  <dcterms:modified xsi:type="dcterms:W3CDTF">2026-08-10T03:01:00Z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633756</vt:i4>
  </property>
  <property fmtid="{D5CDD505-2E9C-101B-9397-08002B2CF9AE}" pid="10" name="DocSubFolderNumber">
    <vt:lpwstr>S26/747</vt:lpwstr>
  </property>
</Properties>
</file>