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B3EB" w14:textId="783B5C1D" w:rsidR="00412804" w:rsidRDefault="000C5603" w:rsidP="00412804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4D5C173C" w14:textId="61D3AF68" w:rsidR="00412804" w:rsidRDefault="000C5603" w:rsidP="00412804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CONSUMER LEGISLATION AMENDMENT BILL 2026</w:t>
      </w:r>
    </w:p>
    <w:p w14:paraId="15BA0CB2" w14:textId="58AA5948" w:rsidR="00412804" w:rsidRDefault="000C5603" w:rsidP="00412804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to be proposed in Committee by MELINA BATH)</w:t>
      </w:r>
    </w:p>
    <w:bookmarkEnd w:id="2"/>
    <w:p w14:paraId="1D85D205" w14:textId="77777777" w:rsidR="00412804" w:rsidRDefault="00412804" w:rsidP="00412804">
      <w:pPr>
        <w:tabs>
          <w:tab w:val="left" w:pos="3912"/>
          <w:tab w:val="left" w:pos="4423"/>
        </w:tabs>
      </w:pPr>
    </w:p>
    <w:p w14:paraId="31D6DCFD" w14:textId="77777777" w:rsidR="00412804" w:rsidRDefault="00412804" w:rsidP="00412804">
      <w:r>
        <w:t>1.</w:t>
      </w:r>
      <w:r>
        <w:tab/>
        <w:t>Clause 162, after line 28 insert—</w:t>
      </w:r>
    </w:p>
    <w:p w14:paraId="1AE8A137" w14:textId="77777777" w:rsidR="00412804" w:rsidRDefault="00412804" w:rsidP="00412804">
      <w:pPr>
        <w:pStyle w:val="AmendHeading1s"/>
        <w:tabs>
          <w:tab w:val="right" w:pos="1701"/>
        </w:tabs>
        <w:ind w:left="1871" w:hanging="1871"/>
      </w:pPr>
      <w:r>
        <w:tab/>
      </w:r>
      <w:r w:rsidRPr="007200D8">
        <w:rPr>
          <w:b w:val="0"/>
          <w:bCs/>
        </w:rPr>
        <w:t>"</w:t>
      </w:r>
      <w:r w:rsidRPr="007200D8">
        <w:t>29</w:t>
      </w:r>
      <w:r>
        <w:t>E</w:t>
      </w:r>
      <w:r w:rsidRPr="007200D8">
        <w:t>A</w:t>
      </w:r>
      <w:r>
        <w:tab/>
        <w:t>Decision to review licence</w:t>
      </w:r>
      <w:r w:rsidRPr="00D723BD">
        <w:t>—specified Tribunal order</w:t>
      </w:r>
    </w:p>
    <w:p w14:paraId="697D8382" w14:textId="77777777" w:rsidR="00412804" w:rsidRPr="00D723BD" w:rsidRDefault="00412804" w:rsidP="00412804">
      <w:pPr>
        <w:pStyle w:val="AmendHeading1"/>
        <w:tabs>
          <w:tab w:val="right" w:pos="1701"/>
        </w:tabs>
        <w:ind w:left="1871" w:hanging="1871"/>
      </w:pPr>
      <w:r>
        <w:tab/>
      </w:r>
      <w:r w:rsidRPr="00D723BD">
        <w:t>(1)</w:t>
      </w:r>
      <w:r>
        <w:tab/>
      </w:r>
      <w:r w:rsidRPr="00D723BD">
        <w:t>The Authority may review a licence after a specified Tribunal order is made in relation to the licensee.</w:t>
      </w:r>
    </w:p>
    <w:p w14:paraId="0F2B0BD7" w14:textId="77777777" w:rsidR="00412804" w:rsidRDefault="00412804" w:rsidP="00412804">
      <w:pPr>
        <w:pStyle w:val="AmendHeading1"/>
        <w:tabs>
          <w:tab w:val="right" w:pos="1701"/>
        </w:tabs>
        <w:ind w:left="1871" w:hanging="1871"/>
      </w:pPr>
      <w:r>
        <w:tab/>
      </w:r>
      <w:r w:rsidRPr="007200D8">
        <w:t>(</w:t>
      </w:r>
      <w:r>
        <w:t>2</w:t>
      </w:r>
      <w:r w:rsidRPr="007200D8">
        <w:t>)</w:t>
      </w:r>
      <w:r w:rsidRPr="00FA353E">
        <w:tab/>
      </w:r>
      <w:r>
        <w:t>In deciding whether to review a licence under subsection (1), the Authority must consider—</w:t>
      </w:r>
    </w:p>
    <w:p w14:paraId="0171E305" w14:textId="77777777" w:rsidR="00412804" w:rsidRDefault="00412804" w:rsidP="0041280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FA353E">
        <w:t>(a)</w:t>
      </w:r>
      <w:r>
        <w:tab/>
        <w:t>the amount the licensee has been ordered to pay under the specified Tribunal order; and</w:t>
      </w:r>
    </w:p>
    <w:p w14:paraId="091ED4DE" w14:textId="77777777" w:rsidR="00412804" w:rsidRPr="007200D8" w:rsidRDefault="00412804" w:rsidP="0041280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E0B75">
        <w:t>(b)</w:t>
      </w:r>
      <w:r>
        <w:tab/>
        <w:t>whether the licensee has made, or will make, prompt payment of the amount ordered to be paid under the specified Tribunal order; and</w:t>
      </w:r>
    </w:p>
    <w:p w14:paraId="7ED8F5E7" w14:textId="77777777" w:rsidR="00412804" w:rsidRDefault="00412804" w:rsidP="0041280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7200D8">
        <w:t>(</w:t>
      </w:r>
      <w:r>
        <w:t>c</w:t>
      </w:r>
      <w:r w:rsidRPr="007200D8">
        <w:t>)</w:t>
      </w:r>
      <w:r>
        <w:tab/>
        <w:t>the conduct of the licensee in relation to which the specified Tribunal order was made; and</w:t>
      </w:r>
    </w:p>
    <w:p w14:paraId="645E9F88" w14:textId="77777777" w:rsidR="00412804" w:rsidRDefault="00412804" w:rsidP="0041280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E0B75">
        <w:t>(d)</w:t>
      </w:r>
      <w:r>
        <w:tab/>
        <w:t>the reasons for the licensee's conduct; and</w:t>
      </w:r>
    </w:p>
    <w:p w14:paraId="1D1B0956" w14:textId="77777777" w:rsidR="00412804" w:rsidRDefault="00412804" w:rsidP="0041280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E0B75">
        <w:t>(e)</w:t>
      </w:r>
      <w:r>
        <w:tab/>
        <w:t>the risk posed to consumers by the licensee's conduct; and</w:t>
      </w:r>
    </w:p>
    <w:p w14:paraId="4A70E728" w14:textId="77777777" w:rsidR="00412804" w:rsidRDefault="00412804" w:rsidP="0041280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E0B75">
        <w:t>(f)</w:t>
      </w:r>
      <w:r>
        <w:tab/>
        <w:t>whether the licensee has previously been subject to a specified Tribunal order.</w:t>
      </w:r>
    </w:p>
    <w:p w14:paraId="6405BBBE" w14:textId="77777777" w:rsidR="00412804" w:rsidRDefault="00412804" w:rsidP="00412804">
      <w:pPr>
        <w:pStyle w:val="AmendHeading1"/>
        <w:tabs>
          <w:tab w:val="right" w:pos="1701"/>
        </w:tabs>
        <w:ind w:left="1871" w:hanging="1871"/>
      </w:pPr>
      <w:r>
        <w:tab/>
      </w:r>
      <w:r w:rsidRPr="00786273">
        <w:t>(</w:t>
      </w:r>
      <w:r>
        <w:t>3</w:t>
      </w:r>
      <w:r w:rsidRPr="00786273">
        <w:t>)</w:t>
      </w:r>
      <w:r>
        <w:tab/>
        <w:t>Despite subsection (2), the Authority must review a licence under subsection (1) if—</w:t>
      </w:r>
    </w:p>
    <w:p w14:paraId="64C32341" w14:textId="77777777" w:rsidR="00412804" w:rsidRDefault="00412804" w:rsidP="0041280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786273">
        <w:t>(a)</w:t>
      </w:r>
      <w:r>
        <w:tab/>
        <w:t>the conduct of the licensee in relation to which the specified Tribunal order was made was—</w:t>
      </w:r>
    </w:p>
    <w:p w14:paraId="2D2C7232" w14:textId="77777777" w:rsidR="00412804" w:rsidRDefault="00412804" w:rsidP="00412804">
      <w:pPr>
        <w:pStyle w:val="AmendHeading3"/>
        <w:tabs>
          <w:tab w:val="right" w:pos="2778"/>
        </w:tabs>
        <w:ind w:left="2891" w:hanging="2891"/>
      </w:pPr>
      <w:r>
        <w:tab/>
      </w:r>
      <w:r w:rsidRPr="00786273">
        <w:t>(</w:t>
      </w:r>
      <w:r>
        <w:t>i</w:t>
      </w:r>
      <w:r w:rsidRPr="00786273">
        <w:t>)</w:t>
      </w:r>
      <w:r>
        <w:tab/>
        <w:t>fraudulent; or</w:t>
      </w:r>
    </w:p>
    <w:p w14:paraId="1D25AC20" w14:textId="77777777" w:rsidR="00412804" w:rsidRDefault="00412804" w:rsidP="00412804">
      <w:pPr>
        <w:pStyle w:val="AmendHeading3"/>
        <w:tabs>
          <w:tab w:val="right" w:pos="2778"/>
        </w:tabs>
        <w:ind w:left="2891" w:hanging="2891"/>
      </w:pPr>
      <w:r>
        <w:tab/>
      </w:r>
      <w:r w:rsidRPr="00786273">
        <w:t>(</w:t>
      </w:r>
      <w:r>
        <w:t>ii</w:t>
      </w:r>
      <w:r w:rsidRPr="00786273">
        <w:t>)</w:t>
      </w:r>
      <w:r>
        <w:tab/>
        <w:t>dishonest; or</w:t>
      </w:r>
    </w:p>
    <w:p w14:paraId="494917CC" w14:textId="77777777" w:rsidR="00412804" w:rsidRDefault="00412804" w:rsidP="00412804">
      <w:pPr>
        <w:pStyle w:val="AmendHeading3"/>
        <w:tabs>
          <w:tab w:val="right" w:pos="2778"/>
        </w:tabs>
        <w:ind w:left="2891" w:hanging="2891"/>
      </w:pPr>
      <w:r>
        <w:tab/>
      </w:r>
      <w:r w:rsidRPr="00786273">
        <w:t>(</w:t>
      </w:r>
      <w:r>
        <w:t>iii</w:t>
      </w:r>
      <w:r w:rsidRPr="00786273">
        <w:t>)</w:t>
      </w:r>
      <w:r>
        <w:tab/>
        <w:t>a deliberate contravention of this Act or any other law; or</w:t>
      </w:r>
    </w:p>
    <w:p w14:paraId="1422D497" w14:textId="14BAB4C9" w:rsidR="00412804" w:rsidRDefault="00412804" w:rsidP="0041280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786273">
        <w:t>(b)</w:t>
      </w:r>
      <w:r>
        <w:tab/>
        <w:t xml:space="preserve">the licensee has been subject to </w:t>
      </w:r>
      <w:r w:rsidR="006C2009">
        <w:t>3 or more</w:t>
      </w:r>
      <w:r>
        <w:t xml:space="preserve"> specified Tribunal orders within the preceding </w:t>
      </w:r>
      <w:r w:rsidR="006C2009">
        <w:t>5 years</w:t>
      </w:r>
      <w:r>
        <w:t>.</w:t>
      </w:r>
    </w:p>
    <w:p w14:paraId="666070C4" w14:textId="77777777" w:rsidR="00412804" w:rsidRDefault="00412804" w:rsidP="00412804">
      <w:pPr>
        <w:pStyle w:val="AmendHeading1"/>
        <w:tabs>
          <w:tab w:val="right" w:pos="1701"/>
        </w:tabs>
        <w:ind w:left="1871" w:hanging="1871"/>
      </w:pPr>
      <w:r>
        <w:tab/>
      </w:r>
      <w:r w:rsidRPr="00786273">
        <w:t>(</w:t>
      </w:r>
      <w:r>
        <w:t>4</w:t>
      </w:r>
      <w:r w:rsidRPr="00786273">
        <w:t>)</w:t>
      </w:r>
      <w:r>
        <w:tab/>
      </w:r>
      <w:r w:rsidRPr="00786273">
        <w:t xml:space="preserve">If the Authority intends to </w:t>
      </w:r>
      <w:r>
        <w:t>review</w:t>
      </w:r>
      <w:r w:rsidRPr="00786273">
        <w:t xml:space="preserve"> </w:t>
      </w:r>
      <w:r>
        <w:t>under subsection (1)</w:t>
      </w:r>
      <w:r w:rsidRPr="00786273">
        <w:t xml:space="preserve">, the Authority must give written notice of its intention to do so to the licensee as soon as practicable after </w:t>
      </w:r>
      <w:r>
        <w:t>deciding to review the licence</w:t>
      </w:r>
      <w:r w:rsidRPr="00786273">
        <w:t>.</w:t>
      </w:r>
    </w:p>
    <w:p w14:paraId="1CD2FB41" w14:textId="77777777" w:rsidR="00412804" w:rsidRDefault="00412804" w:rsidP="00412804">
      <w:pPr>
        <w:pStyle w:val="AmendHeading1"/>
        <w:tabs>
          <w:tab w:val="right" w:pos="1701"/>
        </w:tabs>
        <w:ind w:left="1871" w:hanging="1871"/>
      </w:pPr>
      <w:r>
        <w:tab/>
      </w:r>
      <w:r w:rsidRPr="00D723BD">
        <w:t>(</w:t>
      </w:r>
      <w:r>
        <w:t>5</w:t>
      </w:r>
      <w:r w:rsidRPr="00D723BD">
        <w:t>)</w:t>
      </w:r>
      <w:r>
        <w:tab/>
      </w:r>
      <w:r w:rsidRPr="00D723BD">
        <w:t>A notice under subsection (</w:t>
      </w:r>
      <w:r>
        <w:t>4</w:t>
      </w:r>
      <w:r w:rsidRPr="00D723BD">
        <w:t>) must set out—</w:t>
      </w:r>
    </w:p>
    <w:p w14:paraId="64FD9D3D" w14:textId="77777777" w:rsidR="00412804" w:rsidRDefault="00412804" w:rsidP="0041280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D723BD">
        <w:t>(a)</w:t>
      </w:r>
      <w:r>
        <w:tab/>
        <w:t>the reasons for the Authority's decision to review the licence; and</w:t>
      </w:r>
    </w:p>
    <w:p w14:paraId="708628F0" w14:textId="77777777" w:rsidR="00412804" w:rsidRDefault="00412804" w:rsidP="00412804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D723BD">
        <w:t>(b)</w:t>
      </w:r>
      <w:r>
        <w:tab/>
      </w:r>
      <w:r w:rsidRPr="00D723BD">
        <w:t>the licensee's right to seek review of the</w:t>
      </w:r>
      <w:r>
        <w:t xml:space="preserve"> </w:t>
      </w:r>
      <w:r w:rsidRPr="00D723BD">
        <w:t>decision</w:t>
      </w:r>
      <w:r>
        <w:t>.".</w:t>
      </w:r>
    </w:p>
    <w:p w14:paraId="65DD8216" w14:textId="77777777" w:rsidR="00412804" w:rsidRDefault="00412804" w:rsidP="00412804">
      <w:pPr>
        <w:tabs>
          <w:tab w:val="left" w:pos="3912"/>
          <w:tab w:val="left" w:pos="4423"/>
        </w:tabs>
        <w:ind w:left="720" w:hanging="720"/>
      </w:pPr>
      <w:r>
        <w:t>2.</w:t>
      </w:r>
      <w:r>
        <w:tab/>
        <w:t>Clause 162, lines 31 to 33, omit all words and expressions on these lines.</w:t>
      </w:r>
    </w:p>
    <w:p w14:paraId="3AD494AF" w14:textId="59B64302" w:rsidR="008416AE" w:rsidRPr="00412804" w:rsidRDefault="00412804" w:rsidP="006C2009">
      <w:pPr>
        <w:tabs>
          <w:tab w:val="left" w:pos="3912"/>
          <w:tab w:val="left" w:pos="4423"/>
        </w:tabs>
        <w:ind w:left="720" w:hanging="720"/>
      </w:pPr>
      <w:r>
        <w:t>3.</w:t>
      </w:r>
      <w:r>
        <w:tab/>
        <w:t>Clause 163, line 5, before "29J" insert "29EA,".</w:t>
      </w:r>
    </w:p>
    <w:sectPr w:rsidR="008416AE" w:rsidRPr="00412804" w:rsidSect="003B7E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276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93909" w14:textId="77777777" w:rsidR="00AA25BF" w:rsidRDefault="00AA25BF">
      <w:r>
        <w:separator/>
      </w:r>
    </w:p>
  </w:endnote>
  <w:endnote w:type="continuationSeparator" w:id="0">
    <w:p w14:paraId="64C8CC6A" w14:textId="77777777" w:rsidR="00AA25BF" w:rsidRDefault="00AA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6E88" w14:textId="77777777" w:rsidR="0038690A" w:rsidRDefault="0038690A" w:rsidP="000C56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D711C6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8736" w14:textId="0F4719F7" w:rsidR="000C5603" w:rsidRDefault="000C5603" w:rsidP="00E754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E238E1" w14:textId="69FBA059" w:rsidR="00EB7B62" w:rsidRPr="000C5603" w:rsidRDefault="000C5603" w:rsidP="000C5603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0C5603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ADAD" w14:textId="649C7C2C" w:rsidR="003A0472" w:rsidRPr="00DB51E7" w:rsidRDefault="00867F05" w:rsidP="00DB51E7">
    <w:pPr>
      <w:pStyle w:val="Footer"/>
      <w:spacing w:before="0" w:after="80"/>
      <w:jc w:val="center"/>
      <w:rPr>
        <w:sz w:val="16"/>
        <w:szCs w:val="16"/>
      </w:rPr>
    </w:pPr>
    <w:bookmarkStart w:id="3" w:name="NotesConfidentialFooter"/>
    <w:r>
      <w:rPr>
        <w:sz w:val="16"/>
        <w:szCs w:val="16"/>
      </w:rPr>
      <w:br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B572" w14:textId="77777777" w:rsidR="00AA25BF" w:rsidRDefault="00AA25BF">
      <w:r>
        <w:separator/>
      </w:r>
    </w:p>
  </w:footnote>
  <w:footnote w:type="continuationSeparator" w:id="0">
    <w:p w14:paraId="6B512843" w14:textId="77777777" w:rsidR="00AA25BF" w:rsidRDefault="00AA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3F9A" w14:textId="77777777" w:rsidR="000C5603" w:rsidRDefault="000C56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9B00" w14:textId="72275EA6" w:rsidR="00412804" w:rsidRPr="000C5603" w:rsidRDefault="000C5603" w:rsidP="000C5603">
    <w:pPr>
      <w:pStyle w:val="Header"/>
      <w:jc w:val="right"/>
    </w:pPr>
    <w:r w:rsidRPr="000C5603">
      <w:t>MB51C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2F5B" w14:textId="181399B6" w:rsidR="0038690A" w:rsidRPr="000C5603" w:rsidRDefault="000C5603" w:rsidP="000C5603">
    <w:pPr>
      <w:pStyle w:val="Header"/>
      <w:jc w:val="right"/>
    </w:pPr>
    <w:r w:rsidRPr="000C5603">
      <w:t>MB51C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5"/>
  </w:num>
  <w:num w:numId="8" w16cid:durableId="1280986872">
    <w:abstractNumId w:val="11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6"/>
  </w:num>
  <w:num w:numId="14" w16cid:durableId="2052725134">
    <w:abstractNumId w:val="13"/>
  </w:num>
  <w:num w:numId="15" w16cid:durableId="866333321">
    <w:abstractNumId w:val="12"/>
  </w:num>
  <w:num w:numId="16" w16cid:durableId="1178040724">
    <w:abstractNumId w:val="14"/>
  </w:num>
  <w:num w:numId="17" w16cid:durableId="1117140667">
    <w:abstractNumId w:val="9"/>
  </w:num>
  <w:num w:numId="18" w16cid:durableId="19007513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99"/>
    <w:docVar w:name="vActTitle" w:val="Consumer Legislation Amendment Bill 2026"/>
    <w:docVar w:name="vBillNo" w:val="299"/>
    <w:docVar w:name="vBillTitle" w:val="Consumer Legislation Amendment Bill 2026"/>
    <w:docVar w:name="vDocumentType" w:val=".HOUSEAMEND"/>
    <w:docVar w:name="vDraftNo" w:val="0"/>
    <w:docVar w:name="vDraftVers" w:val="2"/>
    <w:docVar w:name="vDraftVersion" w:val="23810 - MB51C - Liberal Party-The Nationals (Opposition) (Ms BATH) House Print"/>
    <w:docVar w:name="VersionNo" w:val="2"/>
    <w:docVar w:name="vFileName" w:val="601299OMBC.H"/>
    <w:docVar w:name="vFileVersion" w:val="C"/>
    <w:docVar w:name="vFinalisePrevVer" w:val="True"/>
    <w:docVar w:name="vGovNonGov" w:val="12"/>
    <w:docVar w:name="vHouseType" w:val="0"/>
    <w:docVar w:name="vILDNum" w:val="23810"/>
    <w:docVar w:name="vIsBrandNewVersion" w:val="No"/>
    <w:docVar w:name="vIsNewDocument" w:val="False"/>
    <w:docVar w:name="vLegCommission" w:val="0"/>
    <w:docVar w:name="vMinisterID" w:val="279"/>
    <w:docVar w:name="vMinisterName" w:val="Bath, Melina, Ms"/>
    <w:docVar w:name="vMinisterNameIndex" w:val="4"/>
    <w:docVar w:name="vParliament" w:val="60"/>
    <w:docVar w:name="vPartyID" w:val="5"/>
    <w:docVar w:name="vPartyName" w:val="Nationals"/>
    <w:docVar w:name="vPrevDraftNo" w:val="0"/>
    <w:docVar w:name="vPrevDraftVers" w:val="2"/>
    <w:docVar w:name="vPrevFileName" w:val="601299OMBC.H"/>
    <w:docVar w:name="vPrevMinisterID" w:val="279"/>
    <w:docVar w:name="vPrnOnSepLine" w:val="False"/>
    <w:docVar w:name="vSavedToLocal" w:val="No"/>
    <w:docVar w:name="vSecurityMarking" w:val="0"/>
    <w:docVar w:name="vSeqNum" w:val="MB51C"/>
    <w:docVar w:name="vSession" w:val="1"/>
    <w:docVar w:name="vTRIMFileName" w:val="23810 - MB51C - Liberal Party-The Nationals (Opposition) (Ms BATH) House Print"/>
    <w:docVar w:name="vTRIMRecordNumber" w:val="D26/21763[v3]"/>
    <w:docVar w:name="vTxtAfterIndex" w:val="-1"/>
    <w:docVar w:name="vTxtBefore" w:val="Amendments to be proposed in Committee by"/>
    <w:docVar w:name="vTxtBeforeIndex" w:val="3"/>
    <w:docVar w:name="vVersionDate" w:val="12/8/2026"/>
    <w:docVar w:name="vYear" w:val="2026"/>
  </w:docVars>
  <w:rsids>
    <w:rsidRoot w:val="00412804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67308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603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0F7487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050E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50C68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B7EFA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1A76"/>
    <w:rsid w:val="003F260F"/>
    <w:rsid w:val="003F34A7"/>
    <w:rsid w:val="003F5618"/>
    <w:rsid w:val="003F6490"/>
    <w:rsid w:val="00401AFC"/>
    <w:rsid w:val="00406E63"/>
    <w:rsid w:val="00410702"/>
    <w:rsid w:val="00410E04"/>
    <w:rsid w:val="00412804"/>
    <w:rsid w:val="00412B4F"/>
    <w:rsid w:val="0042006C"/>
    <w:rsid w:val="0042069E"/>
    <w:rsid w:val="00427EBC"/>
    <w:rsid w:val="0043099F"/>
    <w:rsid w:val="00430C04"/>
    <w:rsid w:val="00430CF2"/>
    <w:rsid w:val="004312CF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61C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AFD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2009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461E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3363B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67F05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25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075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A774B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E7F77A"/>
  <w15:docId w15:val="{DE3CE483-7944-4712-B908-AB2FAD85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5603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0C5603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0C5603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0C5603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0C5603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0C5603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0C5603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0C5603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0C5603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0C5603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0C5603"/>
    <w:pPr>
      <w:ind w:left="1871"/>
    </w:pPr>
  </w:style>
  <w:style w:type="paragraph" w:customStyle="1" w:styleId="Normal-Draft">
    <w:name w:val="Normal - Draft"/>
    <w:rsid w:val="000C560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0C5603"/>
    <w:pPr>
      <w:ind w:left="2381"/>
    </w:pPr>
  </w:style>
  <w:style w:type="paragraph" w:customStyle="1" w:styleId="AmendBody3">
    <w:name w:val="Amend. Body 3"/>
    <w:basedOn w:val="Normal-Draft"/>
    <w:next w:val="Normal"/>
    <w:rsid w:val="000C5603"/>
    <w:pPr>
      <w:ind w:left="2892"/>
    </w:pPr>
  </w:style>
  <w:style w:type="paragraph" w:customStyle="1" w:styleId="AmendBody4">
    <w:name w:val="Amend. Body 4"/>
    <w:basedOn w:val="Normal-Draft"/>
    <w:next w:val="Normal"/>
    <w:rsid w:val="000C5603"/>
    <w:pPr>
      <w:ind w:left="3402"/>
    </w:pPr>
  </w:style>
  <w:style w:type="paragraph" w:styleId="Header">
    <w:name w:val="header"/>
    <w:basedOn w:val="Normal"/>
    <w:rsid w:val="000C560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C5603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0C5603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0C5603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0C5603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0C5603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0C5603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0C5603"/>
    <w:pPr>
      <w:suppressLineNumbers w:val="0"/>
    </w:pPr>
  </w:style>
  <w:style w:type="paragraph" w:customStyle="1" w:styleId="AmendHeading3">
    <w:name w:val="Amend. Heading 3"/>
    <w:basedOn w:val="Normal"/>
    <w:next w:val="Normal"/>
    <w:rsid w:val="000C5603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0C5603"/>
    <w:pPr>
      <w:suppressLineNumbers w:val="0"/>
    </w:pPr>
  </w:style>
  <w:style w:type="paragraph" w:customStyle="1" w:styleId="AmendHeading5">
    <w:name w:val="Amend. Heading 5"/>
    <w:basedOn w:val="Normal"/>
    <w:next w:val="Normal"/>
    <w:rsid w:val="000C5603"/>
    <w:pPr>
      <w:suppressLineNumbers w:val="0"/>
    </w:pPr>
  </w:style>
  <w:style w:type="paragraph" w:customStyle="1" w:styleId="BodyParagraph">
    <w:name w:val="Body Paragraph"/>
    <w:next w:val="Normal"/>
    <w:rsid w:val="000C5603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0C5603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0C5603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0C5603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0C5603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0C560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0C5603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0C5603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0C5603"/>
    <w:rPr>
      <w:caps w:val="0"/>
    </w:rPr>
  </w:style>
  <w:style w:type="paragraph" w:customStyle="1" w:styleId="Normal-Schedule">
    <w:name w:val="Normal - Schedule"/>
    <w:rsid w:val="000C5603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0C5603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0C5603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0C5603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0C560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0C5603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0C5603"/>
  </w:style>
  <w:style w:type="paragraph" w:customStyle="1" w:styleId="Penalty">
    <w:name w:val="Penalty"/>
    <w:next w:val="Normal"/>
    <w:rsid w:val="000C5603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0C5603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0C5603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0C5603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0C5603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0C5603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0C5603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0C5603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0C5603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0C5603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0C5603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0C5603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0C5603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0C5603"/>
    <w:pPr>
      <w:suppressLineNumbers w:val="0"/>
    </w:pPr>
  </w:style>
  <w:style w:type="paragraph" w:customStyle="1" w:styleId="AutoNumber">
    <w:name w:val="Auto Number"/>
    <w:rsid w:val="000C5603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0C5603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0C5603"/>
    <w:rPr>
      <w:vertAlign w:val="superscript"/>
    </w:rPr>
  </w:style>
  <w:style w:type="paragraph" w:styleId="EndnoteText">
    <w:name w:val="endnote text"/>
    <w:basedOn w:val="Normal"/>
    <w:semiHidden/>
    <w:rsid w:val="000C5603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0C5603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0C5603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0C5603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0C5603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0C5603"/>
    <w:pPr>
      <w:spacing w:after="120"/>
      <w:jc w:val="center"/>
    </w:pPr>
  </w:style>
  <w:style w:type="paragraph" w:styleId="MacroText">
    <w:name w:val="macro"/>
    <w:semiHidden/>
    <w:rsid w:val="000C56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0C560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0C560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0C560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0C560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0C560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0C5603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0C560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0C560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0C560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0C5603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0C5603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0C5603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0C5603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0C5603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0C5603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0C5603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0C5603"/>
    <w:pPr>
      <w:suppressLineNumbers w:val="0"/>
    </w:pPr>
  </w:style>
  <w:style w:type="paragraph" w:customStyle="1" w:styleId="DraftHeading3">
    <w:name w:val="Draft Heading 3"/>
    <w:basedOn w:val="Normal"/>
    <w:next w:val="Normal"/>
    <w:rsid w:val="000C5603"/>
    <w:pPr>
      <w:suppressLineNumbers w:val="0"/>
    </w:pPr>
  </w:style>
  <w:style w:type="paragraph" w:customStyle="1" w:styleId="DraftHeading4">
    <w:name w:val="Draft Heading 4"/>
    <w:basedOn w:val="Normal"/>
    <w:next w:val="Normal"/>
    <w:rsid w:val="000C5603"/>
    <w:pPr>
      <w:suppressLineNumbers w:val="0"/>
    </w:pPr>
  </w:style>
  <w:style w:type="paragraph" w:customStyle="1" w:styleId="DraftHeading5">
    <w:name w:val="Draft Heading 5"/>
    <w:basedOn w:val="Normal"/>
    <w:next w:val="Normal"/>
    <w:rsid w:val="000C5603"/>
    <w:pPr>
      <w:suppressLineNumbers w:val="0"/>
    </w:pPr>
  </w:style>
  <w:style w:type="paragraph" w:customStyle="1" w:styleId="DraftPenalty1">
    <w:name w:val="Draft Penalty 1"/>
    <w:basedOn w:val="Penalty"/>
    <w:next w:val="Normal"/>
    <w:rsid w:val="000C5603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0C5603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0C5603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0C5603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0C5603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0C560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0C560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0C560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0C560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0C5603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0C5603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0C5603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0C5603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0C5603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0C5603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0C5603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0C5603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0C5603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0C5603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0C5603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0C5603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0C5603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0C5603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0C5603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0C5603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0C5603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0C5603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0C5603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0C5603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0C5603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0C5603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C560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Legislation Amendment Bill 2026</dc:title>
  <dc:subject>OCPC Word Template</dc:subject>
  <dc:creator>Arpan Mathur</dc:creator>
  <cp:keywords>Formats, House Amendments</cp:keywords>
  <dc:description>10/07/2026 (Prod)</dc:description>
  <cp:lastModifiedBy>Vivienne Bannan</cp:lastModifiedBy>
  <cp:revision>3</cp:revision>
  <cp:lastPrinted>2026-08-12T06:23:00Z</cp:lastPrinted>
  <dcterms:created xsi:type="dcterms:W3CDTF">2026-08-13T00:43:00Z</dcterms:created>
  <dcterms:modified xsi:type="dcterms:W3CDTF">2026-08-13T00:43:00Z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603769</vt:i4>
  </property>
  <property fmtid="{D5CDD505-2E9C-101B-9397-08002B2CF9AE}" pid="10" name="DocSubFolderNumber">
    <vt:lpwstr>S25/1200</vt:lpwstr>
  </property>
</Properties>
</file>