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AEB9" w14:textId="329DF1F1" w:rsidR="00712B9B" w:rsidRDefault="00343C3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C24BA5C" w14:textId="644E923D" w:rsidR="00712B9B" w:rsidRDefault="00343C3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NATIONAL GAS (VICTORIA) AMENDMENT BILL 2025</w:t>
      </w:r>
    </w:p>
    <w:p w14:paraId="680E3C61" w14:textId="09DFC9B0" w:rsidR="00712B9B" w:rsidRDefault="00343C3E" w:rsidP="00343C3E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052F30BB" w14:textId="0708BC6D" w:rsidR="00712B9B" w:rsidRDefault="00343C3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SARAH MANSFIELD)</w:t>
      </w:r>
    </w:p>
    <w:bookmarkEnd w:id="3"/>
    <w:p w14:paraId="77D7CCC7" w14:textId="77777777" w:rsidR="003E1A1E" w:rsidRDefault="003E1A1E" w:rsidP="002179C4">
      <w:pPr>
        <w:pStyle w:val="ManualNumber"/>
      </w:pPr>
    </w:p>
    <w:p w14:paraId="73106E04" w14:textId="3A658F5A" w:rsidR="003E1A1E" w:rsidRDefault="003E1A1E" w:rsidP="002179C4">
      <w:pPr>
        <w:pStyle w:val="ManualNumber"/>
      </w:pPr>
      <w:r>
        <w:t>1.</w:t>
      </w:r>
      <w:r>
        <w:tab/>
        <w:t xml:space="preserve">Clause 3, page 5, after line </w:t>
      </w:r>
      <w:r w:rsidR="00C72240">
        <w:t>3</w:t>
      </w:r>
      <w:r>
        <w:t>1 insert—</w:t>
      </w:r>
    </w:p>
    <w:p w14:paraId="09346729" w14:textId="743FC927" w:rsidR="00C72240" w:rsidRDefault="003E1A1E" w:rsidP="003E1A1E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3E1A1E">
        <w:rPr>
          <w:lang w:val="en-US"/>
        </w:rPr>
        <w:t>"(</w:t>
      </w:r>
      <w:r w:rsidR="00C72240">
        <w:rPr>
          <w:lang w:val="en-US"/>
        </w:rPr>
        <w:t>g</w:t>
      </w:r>
      <w:r w:rsidRPr="003E1A1E">
        <w:rPr>
          <w:lang w:val="en-US"/>
        </w:rPr>
        <w:t>)</w:t>
      </w:r>
      <w:r w:rsidRPr="003E1A1E">
        <w:rPr>
          <w:lang w:val="en-US"/>
        </w:rPr>
        <w:tab/>
      </w:r>
      <w:r w:rsidR="00C72240">
        <w:rPr>
          <w:lang w:val="en-US"/>
        </w:rPr>
        <w:t>require a declared transmission system service provider or prospective declared transmission service provider to submit a gas tran</w:t>
      </w:r>
      <w:r w:rsidR="0005335A">
        <w:rPr>
          <w:lang w:val="en-US"/>
        </w:rPr>
        <w:t>sitio</w:t>
      </w:r>
      <w:r w:rsidR="00C72240">
        <w:rPr>
          <w:lang w:val="en-US"/>
        </w:rPr>
        <w:t>n plan for the specified improvement to the Minister;".</w:t>
      </w:r>
    </w:p>
    <w:p w14:paraId="7815343B" w14:textId="2BD0A905" w:rsidR="00C72240" w:rsidRDefault="00C72240" w:rsidP="00C72240">
      <w:pPr>
        <w:pStyle w:val="ManualNumber"/>
      </w:pPr>
      <w:r>
        <w:t>2.</w:t>
      </w:r>
      <w:r>
        <w:tab/>
        <w:t>Clause 3, page 5, line 32, omit "(g)" and insert "(h)".</w:t>
      </w:r>
    </w:p>
    <w:p w14:paraId="6081C6A6" w14:textId="0D34FD11" w:rsidR="00C72240" w:rsidRDefault="00C72240" w:rsidP="00C72240">
      <w:pPr>
        <w:pStyle w:val="ManualNumber"/>
      </w:pPr>
      <w:r>
        <w:t>3.</w:t>
      </w:r>
      <w:r>
        <w:tab/>
        <w:t>Clause 3, page 6, after line 26 insert—</w:t>
      </w:r>
    </w:p>
    <w:p w14:paraId="728D2A6D" w14:textId="428B68C2" w:rsidR="00C72240" w:rsidRDefault="00C72240" w:rsidP="00C72240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="0005335A">
        <w:rPr>
          <w:lang w:val="en-US"/>
        </w:rPr>
        <w:t>"</w:t>
      </w:r>
      <w:r w:rsidRPr="00C72240">
        <w:rPr>
          <w:lang w:val="en-US"/>
        </w:rPr>
        <w:t>(</w:t>
      </w:r>
      <w:r w:rsidR="0005335A">
        <w:rPr>
          <w:lang w:val="en-US"/>
        </w:rPr>
        <w:t>4</w:t>
      </w:r>
      <w:r w:rsidRPr="00C72240">
        <w:rPr>
          <w:lang w:val="en-US"/>
        </w:rPr>
        <w:t>)</w:t>
      </w:r>
      <w:r w:rsidRPr="00C72240">
        <w:rPr>
          <w:lang w:val="en-US"/>
        </w:rPr>
        <w:tab/>
      </w:r>
      <w:r>
        <w:rPr>
          <w:lang w:val="en-US"/>
        </w:rPr>
        <w:t>In this section—</w:t>
      </w:r>
    </w:p>
    <w:p w14:paraId="6A6B99B9" w14:textId="219D3D7B" w:rsidR="000E260E" w:rsidRDefault="000E260E" w:rsidP="000E260E">
      <w:pPr>
        <w:pStyle w:val="AmendDefinition1"/>
        <w:rPr>
          <w:lang w:val="en-US"/>
        </w:rPr>
      </w:pPr>
      <w:r w:rsidRPr="000E260E">
        <w:rPr>
          <w:b/>
          <w:bCs/>
          <w:i/>
          <w:iCs/>
          <w:lang w:val="en-US"/>
        </w:rPr>
        <w:t>electricity distribution company</w:t>
      </w:r>
      <w:r>
        <w:rPr>
          <w:lang w:val="en-US"/>
        </w:rPr>
        <w:t xml:space="preserve"> has the same meaning as </w:t>
      </w:r>
      <w:r w:rsidRPr="000E260E">
        <w:rPr>
          <w:b/>
          <w:bCs/>
          <w:i/>
          <w:iCs/>
          <w:lang w:val="en-US"/>
        </w:rPr>
        <w:t>distribution company</w:t>
      </w:r>
      <w:r>
        <w:rPr>
          <w:lang w:val="en-US"/>
        </w:rPr>
        <w:t xml:space="preserve"> has in the </w:t>
      </w:r>
      <w:r w:rsidRPr="000E260E">
        <w:rPr>
          <w:b/>
          <w:bCs/>
          <w:lang w:val="en-US"/>
        </w:rPr>
        <w:t xml:space="preserve">Electricity </w:t>
      </w:r>
      <w:r>
        <w:rPr>
          <w:b/>
          <w:bCs/>
          <w:lang w:val="en-US"/>
        </w:rPr>
        <w:t>Industry</w:t>
      </w:r>
      <w:r w:rsidRPr="000E260E">
        <w:rPr>
          <w:b/>
          <w:bCs/>
          <w:lang w:val="en-US"/>
        </w:rPr>
        <w:t xml:space="preserve"> Act </w:t>
      </w:r>
      <w:proofErr w:type="gramStart"/>
      <w:r w:rsidRPr="000E260E">
        <w:rPr>
          <w:b/>
          <w:bCs/>
          <w:lang w:val="en-US"/>
        </w:rPr>
        <w:t>2000</w:t>
      </w:r>
      <w:r>
        <w:rPr>
          <w:lang w:val="en-US"/>
        </w:rPr>
        <w:t>;</w:t>
      </w:r>
      <w:proofErr w:type="gramEnd"/>
    </w:p>
    <w:p w14:paraId="5131DA19" w14:textId="71DB8000" w:rsidR="000E260E" w:rsidRPr="000E260E" w:rsidRDefault="000E260E" w:rsidP="000E260E">
      <w:pPr>
        <w:pStyle w:val="AmendDefinition1"/>
        <w:rPr>
          <w:lang w:val="en-US"/>
        </w:rPr>
      </w:pPr>
      <w:r w:rsidRPr="000E260E">
        <w:rPr>
          <w:b/>
          <w:bCs/>
          <w:i/>
          <w:iCs/>
          <w:lang w:val="en-US"/>
        </w:rPr>
        <w:t xml:space="preserve">electricity </w:t>
      </w:r>
      <w:proofErr w:type="gramStart"/>
      <w:r>
        <w:rPr>
          <w:b/>
          <w:bCs/>
          <w:i/>
          <w:iCs/>
          <w:lang w:val="en-US"/>
        </w:rPr>
        <w:t>retailer</w:t>
      </w:r>
      <w:r>
        <w:rPr>
          <w:lang w:val="en-US"/>
        </w:rPr>
        <w:t xml:space="preserve"> has</w:t>
      </w:r>
      <w:proofErr w:type="gramEnd"/>
      <w:r>
        <w:rPr>
          <w:lang w:val="en-US"/>
        </w:rPr>
        <w:t xml:space="preserve"> the same meaning as </w:t>
      </w:r>
      <w:proofErr w:type="gramStart"/>
      <w:r w:rsidRPr="000E260E">
        <w:rPr>
          <w:b/>
          <w:bCs/>
          <w:i/>
          <w:iCs/>
          <w:lang w:val="en-US"/>
        </w:rPr>
        <w:t>retailer</w:t>
      </w:r>
      <w:r>
        <w:rPr>
          <w:lang w:val="en-US"/>
        </w:rPr>
        <w:t xml:space="preserve"> has</w:t>
      </w:r>
      <w:proofErr w:type="gramEnd"/>
      <w:r>
        <w:rPr>
          <w:lang w:val="en-US"/>
        </w:rPr>
        <w:t xml:space="preserve"> in the </w:t>
      </w:r>
      <w:r w:rsidRPr="000E260E">
        <w:rPr>
          <w:b/>
          <w:bCs/>
          <w:lang w:val="en-US"/>
        </w:rPr>
        <w:t xml:space="preserve">Electricity </w:t>
      </w:r>
      <w:r>
        <w:rPr>
          <w:b/>
          <w:bCs/>
          <w:lang w:val="en-US"/>
        </w:rPr>
        <w:t>Industry</w:t>
      </w:r>
      <w:r w:rsidRPr="000E260E">
        <w:rPr>
          <w:b/>
          <w:bCs/>
          <w:lang w:val="en-US"/>
        </w:rPr>
        <w:t xml:space="preserve"> Act </w:t>
      </w:r>
      <w:proofErr w:type="gramStart"/>
      <w:r w:rsidRPr="000E260E">
        <w:rPr>
          <w:b/>
          <w:bCs/>
          <w:lang w:val="en-US"/>
        </w:rPr>
        <w:t>2000</w:t>
      </w:r>
      <w:r>
        <w:rPr>
          <w:lang w:val="en-US"/>
        </w:rPr>
        <w:t>;</w:t>
      </w:r>
      <w:proofErr w:type="gramEnd"/>
    </w:p>
    <w:p w14:paraId="3CF3987C" w14:textId="0238E605" w:rsidR="00D26E7F" w:rsidRDefault="0005335A" w:rsidP="0005335A">
      <w:pPr>
        <w:pStyle w:val="AmendDefinition1"/>
        <w:rPr>
          <w:lang w:val="en-US"/>
        </w:rPr>
      </w:pPr>
      <w:proofErr w:type="gramStart"/>
      <w:r w:rsidRPr="0005335A">
        <w:rPr>
          <w:b/>
          <w:bCs/>
          <w:i/>
          <w:iCs/>
          <w:lang w:val="en-US"/>
        </w:rPr>
        <w:t>gas</w:t>
      </w:r>
      <w:proofErr w:type="gramEnd"/>
      <w:r w:rsidRPr="0005335A">
        <w:rPr>
          <w:b/>
          <w:bCs/>
          <w:i/>
          <w:iCs/>
          <w:lang w:val="en-US"/>
        </w:rPr>
        <w:t xml:space="preserve"> transition plan</w:t>
      </w:r>
      <w:r w:rsidR="003A1229">
        <w:rPr>
          <w:lang w:val="en-US"/>
        </w:rPr>
        <w:t xml:space="preserve">, in relation to a specified improvement, </w:t>
      </w:r>
      <w:r>
        <w:rPr>
          <w:lang w:val="en-US"/>
        </w:rPr>
        <w:t xml:space="preserve">means a written plan </w:t>
      </w:r>
      <w:r w:rsidR="00D26E7F">
        <w:rPr>
          <w:lang w:val="en-US"/>
        </w:rPr>
        <w:t>setting out—</w:t>
      </w:r>
    </w:p>
    <w:p w14:paraId="4118AE2A" w14:textId="74E95756" w:rsidR="0005335A" w:rsidRDefault="00D26E7F" w:rsidP="00D26E7F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D26E7F">
        <w:rPr>
          <w:lang w:val="en-US"/>
        </w:rPr>
        <w:t>(a)</w:t>
      </w:r>
      <w:r>
        <w:rPr>
          <w:lang w:val="en-US"/>
        </w:rPr>
        <w:tab/>
        <w:t xml:space="preserve">any </w:t>
      </w:r>
      <w:r w:rsidR="0005335A">
        <w:rPr>
          <w:lang w:val="en-US"/>
        </w:rPr>
        <w:t xml:space="preserve">actions </w:t>
      </w:r>
      <w:r w:rsidR="003A1229">
        <w:rPr>
          <w:lang w:val="en-US"/>
        </w:rPr>
        <w:t xml:space="preserve">proposed </w:t>
      </w:r>
      <w:r w:rsidR="0005335A">
        <w:rPr>
          <w:lang w:val="en-US"/>
        </w:rPr>
        <w:t>to be taken by a declared transmission system service provider or prospective declared transmission service provider to dismantle, decommission or remove the following</w:t>
      </w:r>
      <w:r w:rsidR="003A1229">
        <w:rPr>
          <w:lang w:val="en-US"/>
        </w:rPr>
        <w:t>—</w:t>
      </w:r>
    </w:p>
    <w:p w14:paraId="56FEB9C9" w14:textId="50D8B01B" w:rsidR="003A1229" w:rsidRDefault="00D26E7F" w:rsidP="00D26E7F">
      <w:pPr>
        <w:pStyle w:val="AmendHeading4"/>
        <w:tabs>
          <w:tab w:val="clear" w:pos="720"/>
          <w:tab w:val="right" w:pos="3288"/>
        </w:tabs>
        <w:ind w:left="3402" w:hanging="3402"/>
        <w:rPr>
          <w:lang w:val="en-US"/>
        </w:rPr>
      </w:pPr>
      <w:r>
        <w:rPr>
          <w:lang w:val="en-US"/>
        </w:rPr>
        <w:tab/>
      </w:r>
      <w:r w:rsidR="003A1229" w:rsidRPr="00D26E7F">
        <w:rPr>
          <w:lang w:val="en-US"/>
        </w:rPr>
        <w:t>(</w:t>
      </w:r>
      <w:proofErr w:type="spellStart"/>
      <w:r w:rsidRPr="00D26E7F">
        <w:rPr>
          <w:lang w:val="en-US"/>
        </w:rPr>
        <w:t>i</w:t>
      </w:r>
      <w:proofErr w:type="spellEnd"/>
      <w:r w:rsidR="003A1229" w:rsidRPr="00D26E7F">
        <w:rPr>
          <w:lang w:val="en-US"/>
        </w:rPr>
        <w:t>)</w:t>
      </w:r>
      <w:r w:rsidR="003A1229">
        <w:rPr>
          <w:lang w:val="en-US"/>
        </w:rPr>
        <w:tab/>
      </w:r>
      <w:r>
        <w:rPr>
          <w:lang w:val="en-US"/>
        </w:rPr>
        <w:t xml:space="preserve">any part of </w:t>
      </w:r>
      <w:r w:rsidR="003A1229">
        <w:rPr>
          <w:lang w:val="en-US"/>
        </w:rPr>
        <w:t xml:space="preserve">a declared transmission system that is to be extended, or the capacity of which is to be expanded, </w:t>
      </w:r>
      <w:r>
        <w:rPr>
          <w:lang w:val="en-US"/>
        </w:rPr>
        <w:t xml:space="preserve">in the carrying out of </w:t>
      </w:r>
      <w:r w:rsidR="003A1229">
        <w:rPr>
          <w:lang w:val="en-US"/>
        </w:rPr>
        <w:t xml:space="preserve">the specified </w:t>
      </w:r>
      <w:proofErr w:type="gramStart"/>
      <w:r w:rsidR="003A1229">
        <w:rPr>
          <w:lang w:val="en-US"/>
        </w:rPr>
        <w:t>improvement;</w:t>
      </w:r>
      <w:proofErr w:type="gramEnd"/>
      <w:r w:rsidR="003A1229">
        <w:rPr>
          <w:lang w:val="en-US"/>
        </w:rPr>
        <w:t xml:space="preserve"> </w:t>
      </w:r>
    </w:p>
    <w:p w14:paraId="697C7FC7" w14:textId="63C888F5" w:rsidR="003A1229" w:rsidRDefault="00D26E7F" w:rsidP="00D26E7F">
      <w:pPr>
        <w:pStyle w:val="AmendHeading4"/>
        <w:tabs>
          <w:tab w:val="clear" w:pos="720"/>
          <w:tab w:val="right" w:pos="3288"/>
        </w:tabs>
        <w:ind w:left="3402" w:hanging="3402"/>
        <w:rPr>
          <w:lang w:val="en-US"/>
        </w:rPr>
      </w:pPr>
      <w:r>
        <w:rPr>
          <w:lang w:val="en-US"/>
        </w:rPr>
        <w:tab/>
      </w:r>
      <w:r w:rsidR="003A1229" w:rsidRPr="00D26E7F">
        <w:rPr>
          <w:lang w:val="en-US"/>
        </w:rPr>
        <w:t>(</w:t>
      </w:r>
      <w:r w:rsidRPr="00D26E7F">
        <w:rPr>
          <w:lang w:val="en-US"/>
        </w:rPr>
        <w:t>ii</w:t>
      </w:r>
      <w:r w:rsidR="003A1229" w:rsidRPr="00D26E7F">
        <w:rPr>
          <w:lang w:val="en-US"/>
        </w:rPr>
        <w:t>)</w:t>
      </w:r>
      <w:r w:rsidR="003A1229">
        <w:rPr>
          <w:lang w:val="en-US"/>
        </w:rPr>
        <w:tab/>
        <w:t>a pipeline or pipeline equipment that is to be improved</w:t>
      </w:r>
      <w:r w:rsidR="00E63D95">
        <w:rPr>
          <w:lang w:val="en-US"/>
        </w:rPr>
        <w:t>,</w:t>
      </w:r>
      <w:r w:rsidR="003A1229">
        <w:rPr>
          <w:lang w:val="en-US"/>
        </w:rPr>
        <w:t xml:space="preserve"> upgraded </w:t>
      </w:r>
      <w:r w:rsidR="00E63D95">
        <w:rPr>
          <w:lang w:val="en-US"/>
        </w:rPr>
        <w:t xml:space="preserve">or connected </w:t>
      </w:r>
      <w:r>
        <w:rPr>
          <w:lang w:val="en-US"/>
        </w:rPr>
        <w:t xml:space="preserve">in the carrying out of the specified </w:t>
      </w:r>
      <w:proofErr w:type="gramStart"/>
      <w:r>
        <w:rPr>
          <w:lang w:val="en-US"/>
        </w:rPr>
        <w:t>improvement</w:t>
      </w:r>
      <w:r w:rsidR="003A1229">
        <w:rPr>
          <w:lang w:val="en-US"/>
        </w:rPr>
        <w:t>;</w:t>
      </w:r>
      <w:proofErr w:type="gramEnd"/>
      <w:r w:rsidR="003A1229">
        <w:rPr>
          <w:lang w:val="en-US"/>
        </w:rPr>
        <w:t xml:space="preserve"> </w:t>
      </w:r>
    </w:p>
    <w:p w14:paraId="407D3D11" w14:textId="2CB4560E" w:rsidR="00E63D95" w:rsidRDefault="00E63D95" w:rsidP="00E63D95">
      <w:pPr>
        <w:pStyle w:val="AmendHeading4"/>
        <w:tabs>
          <w:tab w:val="clear" w:pos="720"/>
          <w:tab w:val="right" w:pos="3288"/>
        </w:tabs>
        <w:ind w:left="3402" w:hanging="3402"/>
        <w:rPr>
          <w:lang w:val="en-US"/>
        </w:rPr>
      </w:pPr>
      <w:r>
        <w:rPr>
          <w:lang w:val="en-US"/>
        </w:rPr>
        <w:tab/>
      </w:r>
      <w:r w:rsidRPr="00E63D95">
        <w:rPr>
          <w:lang w:val="en-US"/>
        </w:rPr>
        <w:t>(ii)</w:t>
      </w:r>
      <w:r w:rsidRPr="00E63D95">
        <w:rPr>
          <w:lang w:val="en-US"/>
        </w:rPr>
        <w:tab/>
      </w:r>
      <w:r>
        <w:rPr>
          <w:lang w:val="en-US"/>
        </w:rPr>
        <w:t>a facility for storing liquified natural gas that is to be improved or upgraded in the carrying out of the specified improvement; and</w:t>
      </w:r>
    </w:p>
    <w:p w14:paraId="41E74054" w14:textId="562B56FB" w:rsidR="00E63D95" w:rsidRDefault="00E63D95" w:rsidP="00E63D95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E63D95">
        <w:rPr>
          <w:lang w:val="en-US"/>
        </w:rPr>
        <w:t>(b)</w:t>
      </w:r>
      <w:r w:rsidRPr="00E63D95">
        <w:rPr>
          <w:lang w:val="en-US"/>
        </w:rPr>
        <w:tab/>
      </w:r>
      <w:r>
        <w:rPr>
          <w:lang w:val="en-US"/>
        </w:rPr>
        <w:t xml:space="preserve">details of the proposed timing of, or </w:t>
      </w:r>
      <w:r w:rsidR="002559F5">
        <w:rPr>
          <w:lang w:val="en-US"/>
        </w:rPr>
        <w:t xml:space="preserve">the </w:t>
      </w:r>
      <w:r>
        <w:rPr>
          <w:lang w:val="en-US"/>
        </w:rPr>
        <w:t>circumstances required for, the carrying out of the actions described in paragraph (a); and</w:t>
      </w:r>
    </w:p>
    <w:p w14:paraId="4C470EEA" w14:textId="6B4C0826" w:rsidR="002B7C23" w:rsidRDefault="002B7C23" w:rsidP="002B7C23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2B7C23">
        <w:rPr>
          <w:lang w:val="en-US"/>
        </w:rPr>
        <w:t>(c)</w:t>
      </w:r>
      <w:r w:rsidRPr="002B7C23">
        <w:rPr>
          <w:lang w:val="en-US"/>
        </w:rPr>
        <w:tab/>
      </w:r>
      <w:r>
        <w:rPr>
          <w:lang w:val="en-US"/>
        </w:rPr>
        <w:t xml:space="preserve">how the specified improvement </w:t>
      </w:r>
      <w:r w:rsidR="00562670">
        <w:rPr>
          <w:lang w:val="en-US"/>
        </w:rPr>
        <w:t xml:space="preserve">will reduce greenhouse gas emissions </w:t>
      </w:r>
      <w:r w:rsidR="002A3E7A">
        <w:rPr>
          <w:lang w:val="en-US"/>
        </w:rPr>
        <w:t xml:space="preserve">for the purposes of consistency with </w:t>
      </w:r>
      <w:r w:rsidR="00562670">
        <w:rPr>
          <w:lang w:val="en-US"/>
        </w:rPr>
        <w:t>the long-term emissions reduction target; and</w:t>
      </w:r>
    </w:p>
    <w:p w14:paraId="20B8C803" w14:textId="1CAE4E80" w:rsidR="000E260E" w:rsidRDefault="00E63D95" w:rsidP="00E63D95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lastRenderedPageBreak/>
        <w:tab/>
      </w:r>
      <w:r w:rsidRPr="00E63D95">
        <w:rPr>
          <w:lang w:val="en-US"/>
        </w:rPr>
        <w:t>(</w:t>
      </w:r>
      <w:r w:rsidR="002B7C23">
        <w:rPr>
          <w:lang w:val="en-US"/>
        </w:rPr>
        <w:t>d</w:t>
      </w:r>
      <w:r w:rsidRPr="00E63D95">
        <w:rPr>
          <w:lang w:val="en-US"/>
        </w:rPr>
        <w:t>)</w:t>
      </w:r>
      <w:r w:rsidRPr="00E63D95">
        <w:rPr>
          <w:lang w:val="en-US"/>
        </w:rPr>
        <w:tab/>
      </w:r>
      <w:r w:rsidR="002559F5">
        <w:rPr>
          <w:lang w:val="en-US"/>
        </w:rPr>
        <w:t xml:space="preserve">any </w:t>
      </w:r>
      <w:r>
        <w:rPr>
          <w:lang w:val="en-US"/>
        </w:rPr>
        <w:t xml:space="preserve">consultation </w:t>
      </w:r>
      <w:r w:rsidR="002559F5">
        <w:rPr>
          <w:lang w:val="en-US"/>
        </w:rPr>
        <w:t xml:space="preserve">the declared transmission system service provider or prospective declared transmission service provider </w:t>
      </w:r>
      <w:r w:rsidR="000E260E">
        <w:rPr>
          <w:lang w:val="en-US"/>
        </w:rPr>
        <w:t>propose</w:t>
      </w:r>
      <w:r w:rsidR="002559F5">
        <w:rPr>
          <w:lang w:val="en-US"/>
        </w:rPr>
        <w:t>s</w:t>
      </w:r>
      <w:r w:rsidR="000E260E">
        <w:rPr>
          <w:lang w:val="en-US"/>
        </w:rPr>
        <w:t xml:space="preserve"> to take before carrying out of the actions described in paragraph (a), including but not limited to consultation with an electricity distribution company or an electricity retailer; and</w:t>
      </w:r>
    </w:p>
    <w:p w14:paraId="0A8C54B8" w14:textId="1BF6B172" w:rsidR="00E63D95" w:rsidRDefault="000E260E" w:rsidP="00E63D95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0E260E">
        <w:rPr>
          <w:lang w:val="en-US"/>
        </w:rPr>
        <w:t>(</w:t>
      </w:r>
      <w:r w:rsidR="002B7C23">
        <w:rPr>
          <w:lang w:val="en-US"/>
        </w:rPr>
        <w:t>e</w:t>
      </w:r>
      <w:r w:rsidRPr="000E260E">
        <w:rPr>
          <w:lang w:val="en-US"/>
        </w:rPr>
        <w:t>)</w:t>
      </w:r>
      <w:r w:rsidRPr="000E260E">
        <w:rPr>
          <w:lang w:val="en-US"/>
        </w:rPr>
        <w:tab/>
      </w:r>
      <w:r>
        <w:rPr>
          <w:lang w:val="en-US"/>
        </w:rPr>
        <w:t>proposed strategies for managing</w:t>
      </w:r>
      <w:r w:rsidR="004B5738">
        <w:rPr>
          <w:lang w:val="en-US"/>
        </w:rPr>
        <w:t xml:space="preserve"> </w:t>
      </w:r>
      <w:r w:rsidR="002C2849">
        <w:rPr>
          <w:lang w:val="en-US"/>
        </w:rPr>
        <w:t xml:space="preserve">economic loss resulting from </w:t>
      </w:r>
      <w:r w:rsidR="004B5738">
        <w:rPr>
          <w:lang w:val="en-US"/>
        </w:rPr>
        <w:t xml:space="preserve">any </w:t>
      </w:r>
      <w:r>
        <w:rPr>
          <w:lang w:val="en-US"/>
        </w:rPr>
        <w:t xml:space="preserve">decrease in the value of </w:t>
      </w:r>
      <w:r w:rsidR="0030631A">
        <w:rPr>
          <w:lang w:val="en-US"/>
        </w:rPr>
        <w:t>a</w:t>
      </w:r>
      <w:r w:rsidR="00393338">
        <w:rPr>
          <w:lang w:val="en-US"/>
        </w:rPr>
        <w:t>ny</w:t>
      </w:r>
      <w:r w:rsidR="0030631A">
        <w:rPr>
          <w:lang w:val="en-US"/>
        </w:rPr>
        <w:t xml:space="preserve"> </w:t>
      </w:r>
      <w:r w:rsidR="00393338">
        <w:rPr>
          <w:lang w:val="en-US"/>
        </w:rPr>
        <w:t xml:space="preserve">part of a declared transmission system, </w:t>
      </w:r>
      <w:r w:rsidR="0030631A">
        <w:rPr>
          <w:lang w:val="en-US"/>
        </w:rPr>
        <w:t>pipeline</w:t>
      </w:r>
      <w:r>
        <w:rPr>
          <w:lang w:val="en-US"/>
        </w:rPr>
        <w:t>,</w:t>
      </w:r>
      <w:r w:rsidR="0030631A">
        <w:rPr>
          <w:lang w:val="en-US"/>
        </w:rPr>
        <w:t xml:space="preserve"> </w:t>
      </w:r>
      <w:r w:rsidR="00393338">
        <w:rPr>
          <w:lang w:val="en-US"/>
        </w:rPr>
        <w:t xml:space="preserve">pipeline </w:t>
      </w:r>
      <w:r>
        <w:rPr>
          <w:lang w:val="en-US"/>
        </w:rPr>
        <w:t xml:space="preserve">equipment </w:t>
      </w:r>
      <w:r w:rsidR="0030631A">
        <w:rPr>
          <w:lang w:val="en-US"/>
        </w:rPr>
        <w:t xml:space="preserve">or facility </w:t>
      </w:r>
      <w:r>
        <w:rPr>
          <w:lang w:val="en-US"/>
        </w:rPr>
        <w:t>described in paragraph (a</w:t>
      </w:r>
      <w:proofErr w:type="gramStart"/>
      <w:r>
        <w:rPr>
          <w:lang w:val="en-US"/>
        </w:rPr>
        <w:t>)</w:t>
      </w:r>
      <w:r w:rsidR="002B7C23">
        <w:rPr>
          <w:lang w:val="en-US"/>
        </w:rPr>
        <w:t>;</w:t>
      </w:r>
      <w:proofErr w:type="gramEnd"/>
    </w:p>
    <w:p w14:paraId="2AB54665" w14:textId="77777777" w:rsidR="002B7C23" w:rsidRPr="00337C17" w:rsidRDefault="002B7C23" w:rsidP="002B7C23">
      <w:pPr>
        <w:pStyle w:val="AmendDefinition1"/>
        <w:rPr>
          <w:lang w:val="en-US"/>
        </w:rPr>
      </w:pPr>
      <w:r w:rsidRPr="00337C17">
        <w:rPr>
          <w:b/>
          <w:bCs/>
          <w:i/>
          <w:iCs/>
          <w:lang w:val="en-US"/>
        </w:rPr>
        <w:t>long-term emissions reduction target</w:t>
      </w:r>
      <w:r>
        <w:rPr>
          <w:lang w:val="en-US"/>
        </w:rPr>
        <w:t xml:space="preserve"> has the same meaning as in the </w:t>
      </w:r>
      <w:r w:rsidRPr="00337C17">
        <w:rPr>
          <w:b/>
          <w:bCs/>
          <w:lang w:val="en-US"/>
        </w:rPr>
        <w:t>Climate Action Act 2017</w:t>
      </w:r>
      <w:r>
        <w:rPr>
          <w:lang w:val="en-US"/>
        </w:rPr>
        <w:t>.".</w:t>
      </w:r>
    </w:p>
    <w:p w14:paraId="7E6D2117" w14:textId="315C2BDD" w:rsidR="006961E4" w:rsidRDefault="00393338" w:rsidP="002179C4">
      <w:pPr>
        <w:pStyle w:val="ManualNumber"/>
      </w:pPr>
      <w:r>
        <w:t>4</w:t>
      </w:r>
      <w:r w:rsidR="002179C4">
        <w:t>.</w:t>
      </w:r>
      <w:r w:rsidR="002179C4">
        <w:tab/>
        <w:t>Clause 3, page 7, line 3, before "In" insert "(1)".</w:t>
      </w:r>
    </w:p>
    <w:p w14:paraId="3B9B612C" w14:textId="2E36095F" w:rsidR="008416AE" w:rsidRDefault="00393338" w:rsidP="002179C4">
      <w:pPr>
        <w:pStyle w:val="ManualNumber"/>
      </w:pPr>
      <w:bookmarkStart w:id="4" w:name="cpStart"/>
      <w:bookmarkEnd w:id="4"/>
      <w:r>
        <w:t>5</w:t>
      </w:r>
      <w:r w:rsidR="002179C4">
        <w:t>.</w:t>
      </w:r>
      <w:r w:rsidR="002179C4">
        <w:tab/>
        <w:t>Clause 3, page 7, line 4, omit "may" and insert "must".</w:t>
      </w:r>
    </w:p>
    <w:p w14:paraId="3A3157FE" w14:textId="587ED475" w:rsidR="002179C4" w:rsidRDefault="00393338" w:rsidP="002179C4">
      <w:pPr>
        <w:pStyle w:val="ManualNumber"/>
      </w:pPr>
      <w:r>
        <w:t>6</w:t>
      </w:r>
      <w:r w:rsidR="002179C4">
        <w:t>.</w:t>
      </w:r>
      <w:r w:rsidR="002179C4">
        <w:tab/>
      </w:r>
      <w:r w:rsidR="00817B1E">
        <w:t>Clause 3, page 7, after line 32 insert—</w:t>
      </w:r>
    </w:p>
    <w:p w14:paraId="21ED036A" w14:textId="725CAE17" w:rsidR="00817B1E" w:rsidRDefault="00817B1E" w:rsidP="00817B1E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817B1E">
        <w:rPr>
          <w:lang w:val="en-US"/>
        </w:rPr>
        <w:t>"</w:t>
      </w:r>
      <w:r>
        <w:rPr>
          <w:lang w:val="en-US"/>
        </w:rPr>
        <w:t>(</w:t>
      </w:r>
      <w:r w:rsidRPr="00817B1E">
        <w:rPr>
          <w:lang w:val="en-US"/>
        </w:rPr>
        <w:t>g)</w:t>
      </w:r>
      <w:r w:rsidRPr="00817B1E">
        <w:rPr>
          <w:lang w:val="en-US"/>
        </w:rPr>
        <w:tab/>
      </w:r>
      <w:r>
        <w:rPr>
          <w:lang w:val="en-US"/>
        </w:rPr>
        <w:t xml:space="preserve">the long-term emissions reduction target and the interim emissions reduction </w:t>
      </w:r>
      <w:proofErr w:type="gramStart"/>
      <w:r>
        <w:rPr>
          <w:lang w:val="en-US"/>
        </w:rPr>
        <w:t>targets;</w:t>
      </w:r>
      <w:proofErr w:type="gramEnd"/>
    </w:p>
    <w:p w14:paraId="0E46598E" w14:textId="34FD8CE7" w:rsidR="007617C4" w:rsidRPr="007617C4" w:rsidRDefault="007617C4" w:rsidP="007617C4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7617C4">
        <w:rPr>
          <w:lang w:val="en-US"/>
        </w:rPr>
        <w:t>(h)</w:t>
      </w:r>
      <w:r w:rsidRPr="007617C4">
        <w:rPr>
          <w:lang w:val="en-US"/>
        </w:rPr>
        <w:tab/>
      </w:r>
      <w:r w:rsidR="00FD3039">
        <w:rPr>
          <w:lang w:val="en-US"/>
        </w:rPr>
        <w:t xml:space="preserve">any </w:t>
      </w:r>
      <w:r w:rsidR="00907519">
        <w:rPr>
          <w:lang w:val="en-US"/>
        </w:rPr>
        <w:t xml:space="preserve">reasonable </w:t>
      </w:r>
      <w:r>
        <w:rPr>
          <w:lang w:val="en-US"/>
        </w:rPr>
        <w:t>alternative</w:t>
      </w:r>
      <w:r w:rsidR="00FD3039">
        <w:rPr>
          <w:lang w:val="en-US"/>
        </w:rPr>
        <w:t xml:space="preserve"> options</w:t>
      </w:r>
      <w:r>
        <w:rPr>
          <w:lang w:val="en-US"/>
        </w:rPr>
        <w:t xml:space="preserve"> for achieving the </w:t>
      </w:r>
      <w:r w:rsidR="00FD3039">
        <w:rPr>
          <w:lang w:val="en-US"/>
        </w:rPr>
        <w:t>Order's objective</w:t>
      </w:r>
      <w:r w:rsidR="00B42B76">
        <w:rPr>
          <w:lang w:val="en-US"/>
        </w:rPr>
        <w:t>, including but not limited to</w:t>
      </w:r>
      <w:r w:rsidR="00907519">
        <w:rPr>
          <w:lang w:val="en-US"/>
        </w:rPr>
        <w:t xml:space="preserve"> measures </w:t>
      </w:r>
      <w:r w:rsidR="00FD3039">
        <w:rPr>
          <w:lang w:val="en-US"/>
        </w:rPr>
        <w:t xml:space="preserve">designed to </w:t>
      </w:r>
      <w:r w:rsidR="00B42B76">
        <w:rPr>
          <w:lang w:val="en-US"/>
        </w:rPr>
        <w:t>re</w:t>
      </w:r>
      <w:r w:rsidR="00907519">
        <w:rPr>
          <w:lang w:val="en-US"/>
        </w:rPr>
        <w:t>duc</w:t>
      </w:r>
      <w:r w:rsidR="00FD3039">
        <w:rPr>
          <w:lang w:val="en-US"/>
        </w:rPr>
        <w:t>e</w:t>
      </w:r>
      <w:r w:rsidR="00907519">
        <w:rPr>
          <w:lang w:val="en-US"/>
        </w:rPr>
        <w:t xml:space="preserve"> customer </w:t>
      </w:r>
      <w:r w:rsidR="00B42B76">
        <w:rPr>
          <w:lang w:val="en-US"/>
        </w:rPr>
        <w:t>demand</w:t>
      </w:r>
      <w:r w:rsidR="00907519">
        <w:rPr>
          <w:lang w:val="en-US"/>
        </w:rPr>
        <w:t xml:space="preserve"> for gas;</w:t>
      </w:r>
      <w:r w:rsidR="00FD3039">
        <w:rPr>
          <w:lang w:val="en-US"/>
        </w:rPr>
        <w:t>".</w:t>
      </w:r>
    </w:p>
    <w:p w14:paraId="5A367843" w14:textId="4617DDFB" w:rsidR="00817B1E" w:rsidRDefault="00393338" w:rsidP="00817B1E">
      <w:pPr>
        <w:pStyle w:val="ManualNumber"/>
      </w:pPr>
      <w:r>
        <w:t>7</w:t>
      </w:r>
      <w:r w:rsidR="00817B1E">
        <w:t>.</w:t>
      </w:r>
      <w:r w:rsidR="00817B1E">
        <w:tab/>
        <w:t>Clause 3, page 7, line 33, omit "(g)" and insert "(</w:t>
      </w:r>
      <w:r w:rsidR="00FD3039">
        <w:t>i</w:t>
      </w:r>
      <w:r w:rsidR="00817B1E">
        <w:t>)".</w:t>
      </w:r>
    </w:p>
    <w:p w14:paraId="146EE3A0" w14:textId="2D91E503" w:rsidR="00337C17" w:rsidRDefault="00562670" w:rsidP="00337C17">
      <w:pPr>
        <w:pStyle w:val="ManualNumber"/>
      </w:pPr>
      <w:r>
        <w:t>8</w:t>
      </w:r>
      <w:r w:rsidR="00337C17">
        <w:t>.</w:t>
      </w:r>
      <w:r w:rsidR="00337C17">
        <w:tab/>
        <w:t>Clause 3, page 7, after line 34 insert—</w:t>
      </w:r>
    </w:p>
    <w:p w14:paraId="7C75A3A2" w14:textId="77777777" w:rsidR="00337C17" w:rsidRDefault="00337C17" w:rsidP="00337C17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337C17">
        <w:rPr>
          <w:lang w:val="en-US"/>
        </w:rPr>
        <w:t>"(2)</w:t>
      </w:r>
      <w:r w:rsidRPr="00337C17">
        <w:rPr>
          <w:lang w:val="en-US"/>
        </w:rPr>
        <w:tab/>
      </w:r>
      <w:r>
        <w:rPr>
          <w:lang w:val="en-US"/>
        </w:rPr>
        <w:t>In this section—</w:t>
      </w:r>
    </w:p>
    <w:p w14:paraId="51F54A82" w14:textId="05A591AA" w:rsidR="00337C17" w:rsidRPr="00337C17" w:rsidRDefault="00337C17" w:rsidP="00337C17">
      <w:pPr>
        <w:pStyle w:val="AmendDefinition1"/>
        <w:rPr>
          <w:lang w:val="en-US"/>
        </w:rPr>
      </w:pPr>
      <w:r w:rsidRPr="00337C17">
        <w:rPr>
          <w:b/>
          <w:bCs/>
          <w:i/>
          <w:iCs/>
          <w:lang w:val="en-US"/>
        </w:rPr>
        <w:t>interim emissions reduction target</w:t>
      </w:r>
      <w:r>
        <w:rPr>
          <w:lang w:val="en-US"/>
        </w:rPr>
        <w:t xml:space="preserve"> has the same meaning as in the </w:t>
      </w:r>
      <w:r w:rsidRPr="00337C17">
        <w:rPr>
          <w:b/>
          <w:bCs/>
          <w:lang w:val="en-US"/>
        </w:rPr>
        <w:t>Climate Action Act </w:t>
      </w:r>
      <w:proofErr w:type="gramStart"/>
      <w:r w:rsidRPr="00337C17">
        <w:rPr>
          <w:b/>
          <w:bCs/>
          <w:lang w:val="en-US"/>
        </w:rPr>
        <w:t>2017</w:t>
      </w:r>
      <w:r>
        <w:rPr>
          <w:lang w:val="en-US"/>
        </w:rPr>
        <w:t>;</w:t>
      </w:r>
      <w:proofErr w:type="gramEnd"/>
    </w:p>
    <w:p w14:paraId="4813682D" w14:textId="465D2D65" w:rsidR="00337C17" w:rsidRPr="00337C17" w:rsidRDefault="00337C17" w:rsidP="00337C17">
      <w:pPr>
        <w:pStyle w:val="AmendDefinition1"/>
        <w:rPr>
          <w:lang w:val="en-US"/>
        </w:rPr>
      </w:pPr>
      <w:r w:rsidRPr="00337C17">
        <w:rPr>
          <w:b/>
          <w:bCs/>
          <w:i/>
          <w:iCs/>
          <w:lang w:val="en-US"/>
        </w:rPr>
        <w:t>long-term emissions reduction target</w:t>
      </w:r>
      <w:r>
        <w:rPr>
          <w:lang w:val="en-US"/>
        </w:rPr>
        <w:t xml:space="preserve"> has the same meaning as in the </w:t>
      </w:r>
      <w:r w:rsidRPr="00337C17">
        <w:rPr>
          <w:b/>
          <w:bCs/>
          <w:lang w:val="en-US"/>
        </w:rPr>
        <w:t>Climate Action Act 2017</w:t>
      </w:r>
      <w:r>
        <w:rPr>
          <w:lang w:val="en-US"/>
        </w:rPr>
        <w:t>.".</w:t>
      </w:r>
    </w:p>
    <w:p w14:paraId="5476BCC1" w14:textId="3FA8F39E" w:rsidR="00817B1E" w:rsidRDefault="00562670" w:rsidP="00817B1E">
      <w:pPr>
        <w:pStyle w:val="ManualNumber"/>
      </w:pPr>
      <w:r>
        <w:t>9</w:t>
      </w:r>
      <w:r w:rsidR="00817B1E">
        <w:t>.</w:t>
      </w:r>
      <w:r w:rsidR="00817B1E">
        <w:tab/>
        <w:t xml:space="preserve">Clause 3, page </w:t>
      </w:r>
      <w:r w:rsidR="00393338">
        <w:t>12</w:t>
      </w:r>
      <w:r w:rsidR="00817B1E">
        <w:t xml:space="preserve">, line </w:t>
      </w:r>
      <w:r w:rsidR="00393338">
        <w:t xml:space="preserve">24, omit "58B.'." and </w:t>
      </w:r>
      <w:r w:rsidR="00817B1E">
        <w:t>insert</w:t>
      </w:r>
      <w:r w:rsidR="00393338">
        <w:t xml:space="preserve"> "58B.".</w:t>
      </w:r>
    </w:p>
    <w:p w14:paraId="6D643426" w14:textId="08C2A6AE" w:rsidR="00393338" w:rsidRDefault="00562670" w:rsidP="00817B1E">
      <w:pPr>
        <w:pStyle w:val="ManualNumber"/>
      </w:pPr>
      <w:r>
        <w:t>10</w:t>
      </w:r>
      <w:r w:rsidR="002179C4">
        <w:t>.</w:t>
      </w:r>
      <w:r w:rsidR="002179C4">
        <w:tab/>
        <w:t xml:space="preserve">Clause 3, page </w:t>
      </w:r>
      <w:r w:rsidR="00393338">
        <w:t>12, after line 24 insert—</w:t>
      </w:r>
    </w:p>
    <w:p w14:paraId="5D03FEC6" w14:textId="79B06A12" w:rsidR="00817B1E" w:rsidRDefault="004324D8" w:rsidP="004324D8">
      <w:pPr>
        <w:pStyle w:val="AmendHeading1s"/>
        <w:tabs>
          <w:tab w:val="right" w:pos="1701"/>
        </w:tabs>
        <w:ind w:left="1871" w:hanging="1871"/>
      </w:pPr>
      <w:r>
        <w:rPr>
          <w:bCs/>
        </w:rPr>
        <w:tab/>
      </w:r>
      <w:r w:rsidR="00393338" w:rsidRPr="004324D8">
        <w:rPr>
          <w:b w:val="0"/>
        </w:rPr>
        <w:t>"</w:t>
      </w:r>
      <w:r w:rsidR="00393338" w:rsidRPr="004324D8">
        <w:t>58K</w:t>
      </w:r>
      <w:r w:rsidR="00393338" w:rsidRPr="00393338">
        <w:tab/>
      </w:r>
      <w:r w:rsidR="00393338">
        <w:t xml:space="preserve">Minister may </w:t>
      </w:r>
      <w:r w:rsidR="002559F5">
        <w:t xml:space="preserve">require </w:t>
      </w:r>
      <w:r w:rsidR="00332B80">
        <w:t>gas</w:t>
      </w:r>
      <w:r>
        <w:t xml:space="preserve"> network data</w:t>
      </w:r>
      <w:r w:rsidR="002559F5">
        <w:t xml:space="preserve"> to be provided</w:t>
      </w:r>
    </w:p>
    <w:p w14:paraId="62EC3574" w14:textId="6938789A" w:rsidR="008952FD" w:rsidRDefault="004324D8" w:rsidP="008952FD">
      <w:pPr>
        <w:pStyle w:val="AmendHeading1"/>
        <w:tabs>
          <w:tab w:val="right" w:pos="1701"/>
        </w:tabs>
        <w:ind w:left="1871" w:hanging="1871"/>
      </w:pPr>
      <w:r>
        <w:tab/>
      </w:r>
      <w:r w:rsidRPr="004324D8">
        <w:t>(1)</w:t>
      </w:r>
      <w:r w:rsidRPr="004324D8">
        <w:tab/>
      </w:r>
      <w:r>
        <w:t>For the purposes of making an Order under section 58B, the Minister</w:t>
      </w:r>
      <w:r w:rsidR="002559F5">
        <w:t>, by notice in writing,</w:t>
      </w:r>
      <w:r>
        <w:t xml:space="preserve"> may</w:t>
      </w:r>
      <w:r w:rsidR="00332B80">
        <w:t xml:space="preserve"> require</w:t>
      </w:r>
      <w:r>
        <w:t xml:space="preserve"> AEMO, a declared transmission system service provider or a prospective declared transmission system service provider to </w:t>
      </w:r>
      <w:r w:rsidR="00AE2490">
        <w:t xml:space="preserve">provide </w:t>
      </w:r>
      <w:r w:rsidR="002559F5">
        <w:t xml:space="preserve">to </w:t>
      </w:r>
      <w:r>
        <w:t>the Minister</w:t>
      </w:r>
      <w:r w:rsidR="00A12A34">
        <w:t xml:space="preserve"> details of</w:t>
      </w:r>
      <w:r w:rsidR="008952FD">
        <w:t xml:space="preserve"> </w:t>
      </w:r>
      <w:r w:rsidR="00A12A34">
        <w:tab/>
      </w:r>
      <w:r w:rsidR="00A12A34" w:rsidRPr="004324D8">
        <w:tab/>
      </w:r>
      <w:r w:rsidR="00A12A34">
        <w:t>the location, capacity, age or use of</w:t>
      </w:r>
      <w:r w:rsidR="008952FD">
        <w:t xml:space="preserve"> </w:t>
      </w:r>
      <w:r w:rsidR="002559F5">
        <w:t xml:space="preserve">one or more </w:t>
      </w:r>
      <w:r w:rsidR="008952FD">
        <w:t>of the following—</w:t>
      </w:r>
      <w:r w:rsidR="00A12A34">
        <w:t xml:space="preserve"> </w:t>
      </w:r>
    </w:p>
    <w:p w14:paraId="49103C97" w14:textId="67EB0B02" w:rsidR="004324D8" w:rsidRDefault="008952FD" w:rsidP="008952F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8952FD">
        <w:t>(a)</w:t>
      </w:r>
      <w:r>
        <w:tab/>
      </w:r>
      <w:r w:rsidR="00A12A34">
        <w:t xml:space="preserve">a declared transmission </w:t>
      </w:r>
      <w:proofErr w:type="gramStart"/>
      <w:r w:rsidR="00A12A34">
        <w:t>system</w:t>
      </w:r>
      <w:r>
        <w:t>;</w:t>
      </w:r>
      <w:proofErr w:type="gramEnd"/>
      <w:r w:rsidR="00A12A34">
        <w:t xml:space="preserve"> </w:t>
      </w:r>
    </w:p>
    <w:p w14:paraId="11EAE4A5" w14:textId="6E4B0E82" w:rsidR="008952FD" w:rsidRPr="008952FD" w:rsidRDefault="008952FD" w:rsidP="008952F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8952FD">
        <w:t>(b)</w:t>
      </w:r>
      <w:r w:rsidRPr="008952FD">
        <w:tab/>
      </w:r>
      <w:r>
        <w:t xml:space="preserve">pipeline </w:t>
      </w:r>
      <w:proofErr w:type="gramStart"/>
      <w:r>
        <w:t>equipment;</w:t>
      </w:r>
      <w:proofErr w:type="gramEnd"/>
    </w:p>
    <w:p w14:paraId="3F33BBE1" w14:textId="3B2291C6" w:rsidR="00A12A34" w:rsidRDefault="008952FD" w:rsidP="008952FD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="00A12A34" w:rsidRPr="008952FD">
        <w:rPr>
          <w:lang w:val="en-US"/>
        </w:rPr>
        <w:t>(</w:t>
      </w:r>
      <w:r w:rsidRPr="008952FD">
        <w:rPr>
          <w:lang w:val="en-US"/>
        </w:rPr>
        <w:t>b</w:t>
      </w:r>
      <w:r w:rsidR="00A12A34" w:rsidRPr="008952FD">
        <w:rPr>
          <w:lang w:val="en-US"/>
        </w:rPr>
        <w:t>)</w:t>
      </w:r>
      <w:r w:rsidR="00A12A34" w:rsidRPr="00E63D95">
        <w:rPr>
          <w:lang w:val="en-US"/>
        </w:rPr>
        <w:tab/>
      </w:r>
      <w:r w:rsidR="00A12A34">
        <w:rPr>
          <w:lang w:val="en-US"/>
        </w:rPr>
        <w:t>a facility for storing liquified natural gas</w:t>
      </w:r>
      <w:r>
        <w:rPr>
          <w:lang w:val="en-US"/>
        </w:rPr>
        <w:t>.</w:t>
      </w:r>
    </w:p>
    <w:p w14:paraId="5F34915F" w14:textId="5B4E0DF7" w:rsidR="00332B80" w:rsidRDefault="00332B80" w:rsidP="00332B80">
      <w:pPr>
        <w:pStyle w:val="AmendHeading1"/>
        <w:tabs>
          <w:tab w:val="right" w:pos="1701"/>
        </w:tabs>
        <w:ind w:left="1871" w:hanging="1871"/>
      </w:pPr>
      <w:r>
        <w:lastRenderedPageBreak/>
        <w:tab/>
      </w:r>
      <w:r w:rsidRPr="00332B80">
        <w:t>(2)</w:t>
      </w:r>
      <w:r>
        <w:tab/>
      </w:r>
      <w:r w:rsidRPr="00332B80">
        <w:t xml:space="preserve">A notice under subsection (1) must— </w:t>
      </w:r>
    </w:p>
    <w:p w14:paraId="79600103" w14:textId="28347AFA" w:rsidR="00332B80" w:rsidRDefault="00332B80" w:rsidP="00332B8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32B80">
        <w:t>(a)</w:t>
      </w:r>
      <w:r>
        <w:tab/>
      </w:r>
      <w:r w:rsidR="008952FD">
        <w:t xml:space="preserve">specify or describe </w:t>
      </w:r>
      <w:r w:rsidRPr="00332B80">
        <w:t xml:space="preserve">the information that </w:t>
      </w:r>
      <w:r w:rsidR="008952FD">
        <w:t xml:space="preserve">AEMO, the declared transmission system service provider or prospective declared transmission system service provider </w:t>
      </w:r>
      <w:r w:rsidRPr="00332B80">
        <w:t xml:space="preserve">must </w:t>
      </w:r>
      <w:r w:rsidR="00AE2490">
        <w:t>provide to the Minister</w:t>
      </w:r>
      <w:r w:rsidRPr="00332B80">
        <w:t xml:space="preserve">; and </w:t>
      </w:r>
    </w:p>
    <w:p w14:paraId="2DE44F32" w14:textId="1F375CB4" w:rsidR="00332B80" w:rsidRDefault="00332B80" w:rsidP="00332B8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32B80">
        <w:t>(b)</w:t>
      </w:r>
      <w:r>
        <w:tab/>
      </w:r>
      <w:r w:rsidR="008952FD">
        <w:t xml:space="preserve">specify </w:t>
      </w:r>
      <w:r w:rsidRPr="00332B80">
        <w:t>the date by</w:t>
      </w:r>
      <w:r w:rsidR="002559F5">
        <w:t xml:space="preserve"> </w:t>
      </w:r>
      <w:r w:rsidRPr="00332B80">
        <w:t xml:space="preserve">which </w:t>
      </w:r>
      <w:r w:rsidR="008952FD">
        <w:t>the information</w:t>
      </w:r>
      <w:r w:rsidRPr="00332B80">
        <w:t xml:space="preserve"> must be </w:t>
      </w:r>
      <w:r w:rsidR="00AE2490">
        <w:t xml:space="preserve">provided </w:t>
      </w:r>
      <w:r w:rsidR="008952FD">
        <w:t xml:space="preserve">to the </w:t>
      </w:r>
      <w:proofErr w:type="gramStart"/>
      <w:r w:rsidR="008952FD">
        <w:t>Minister</w:t>
      </w:r>
      <w:r w:rsidR="002559F5">
        <w:t>;</w:t>
      </w:r>
      <w:proofErr w:type="gramEnd"/>
    </w:p>
    <w:p w14:paraId="5EDEF726" w14:textId="24D68B3B" w:rsidR="002559F5" w:rsidRDefault="002559F5" w:rsidP="002559F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32B80">
        <w:t>(</w:t>
      </w:r>
      <w:r>
        <w:t>c</w:t>
      </w:r>
      <w:r w:rsidRPr="00332B80">
        <w:t>)</w:t>
      </w:r>
      <w:r>
        <w:tab/>
        <w:t xml:space="preserve">specify </w:t>
      </w:r>
      <w:r w:rsidRPr="00332B80">
        <w:t xml:space="preserve">the </w:t>
      </w:r>
      <w:proofErr w:type="gramStart"/>
      <w:r>
        <w:t xml:space="preserve">manner in </w:t>
      </w:r>
      <w:r w:rsidRPr="00332B80">
        <w:t>which</w:t>
      </w:r>
      <w:proofErr w:type="gramEnd"/>
      <w:r w:rsidRPr="00332B80">
        <w:t xml:space="preserve"> </w:t>
      </w:r>
      <w:r>
        <w:t>the information</w:t>
      </w:r>
      <w:r w:rsidRPr="00332B80">
        <w:t xml:space="preserve"> must be </w:t>
      </w:r>
      <w:r>
        <w:t>provided to the Minister.</w:t>
      </w:r>
    </w:p>
    <w:p w14:paraId="72765DCB" w14:textId="68E7657D" w:rsidR="008952FD" w:rsidRDefault="008952FD" w:rsidP="008952FD">
      <w:pPr>
        <w:pStyle w:val="AmendHeading1"/>
        <w:tabs>
          <w:tab w:val="right" w:pos="1701"/>
        </w:tabs>
        <w:ind w:left="1871" w:hanging="1871"/>
      </w:pPr>
      <w:r>
        <w:tab/>
      </w:r>
      <w:r w:rsidRPr="008952FD">
        <w:t>(3)</w:t>
      </w:r>
      <w:r>
        <w:tab/>
        <w:t xml:space="preserve">AEMO, the declared transmission system service provider or the prospective declared transmission system service provider </w:t>
      </w:r>
      <w:r w:rsidRPr="008952FD">
        <w:t>must comply with the notice under subsection (1)</w:t>
      </w:r>
      <w:r>
        <w:t>.</w:t>
      </w:r>
    </w:p>
    <w:p w14:paraId="579E00AE" w14:textId="6D84C256" w:rsidR="00457F9C" w:rsidRDefault="00457F9C" w:rsidP="004D7C2B">
      <w:pPr>
        <w:pStyle w:val="AmendHeading1"/>
        <w:tabs>
          <w:tab w:val="right" w:pos="1701"/>
        </w:tabs>
        <w:ind w:left="1871" w:hanging="1871"/>
      </w:pPr>
      <w:r>
        <w:tab/>
      </w:r>
      <w:r w:rsidRPr="00457F9C">
        <w:t>(4)</w:t>
      </w:r>
      <w:r w:rsidRPr="00457F9C">
        <w:tab/>
      </w:r>
      <w:r w:rsidR="004D7C2B">
        <w:t>Subject to subsection (5), t</w:t>
      </w:r>
      <w:r>
        <w:t>he Minister, as soon as reasonably practicable after receiving information under this section</w:t>
      </w:r>
      <w:r w:rsidR="004D7C2B">
        <w:t xml:space="preserve">, </w:t>
      </w:r>
      <w:r>
        <w:tab/>
        <w:t xml:space="preserve">must </w:t>
      </w:r>
      <w:r w:rsidR="004D7C2B">
        <w:t xml:space="preserve">ensure that a copy of </w:t>
      </w:r>
      <w:r>
        <w:t xml:space="preserve">the information </w:t>
      </w:r>
      <w:r w:rsidR="004D7C2B">
        <w:t xml:space="preserve">is published </w:t>
      </w:r>
      <w:r>
        <w:t>on the Department's internet site.</w:t>
      </w:r>
    </w:p>
    <w:p w14:paraId="62368F01" w14:textId="2CB6F0AA" w:rsidR="00332B80" w:rsidRDefault="00332B80" w:rsidP="00332B80">
      <w:pPr>
        <w:pStyle w:val="AmendHeading1"/>
        <w:tabs>
          <w:tab w:val="right" w:pos="1701"/>
        </w:tabs>
        <w:ind w:left="1871" w:hanging="1871"/>
      </w:pPr>
      <w:r>
        <w:tab/>
      </w:r>
      <w:r w:rsidRPr="00332B80">
        <w:t>(</w:t>
      </w:r>
      <w:r w:rsidR="00457F9C">
        <w:t>5</w:t>
      </w:r>
      <w:r w:rsidRPr="00332B80">
        <w:t>)</w:t>
      </w:r>
      <w:r>
        <w:tab/>
      </w:r>
      <w:r w:rsidR="004D7C2B">
        <w:t>If the</w:t>
      </w:r>
      <w:r w:rsidR="00457F9C">
        <w:t xml:space="preserve"> Minister </w:t>
      </w:r>
      <w:r w:rsidR="004D7C2B">
        <w:t xml:space="preserve">considers that any </w:t>
      </w:r>
      <w:r w:rsidR="00457F9C">
        <w:t xml:space="preserve">information </w:t>
      </w:r>
      <w:r w:rsidR="004D7C2B">
        <w:t xml:space="preserve">received under this section </w:t>
      </w:r>
      <w:r w:rsidRPr="00332B80">
        <w:t>is confidential</w:t>
      </w:r>
      <w:r w:rsidR="004D7C2B">
        <w:t>, the Minister must omit that information from the copy of the information published under subsection (4)</w:t>
      </w:r>
      <w:r w:rsidRPr="00332B80">
        <w:t>.</w:t>
      </w:r>
      <w:r w:rsidR="004D7C2B">
        <w:t>".</w:t>
      </w:r>
    </w:p>
    <w:p w14:paraId="7C624DEF" w14:textId="77777777" w:rsidR="002179C4" w:rsidRPr="002179C4" w:rsidRDefault="002179C4" w:rsidP="002179C4">
      <w:pPr>
        <w:rPr>
          <w:lang w:val="en-US"/>
        </w:rPr>
      </w:pPr>
    </w:p>
    <w:p w14:paraId="66F77C3B" w14:textId="77777777" w:rsidR="002179C4" w:rsidRDefault="002179C4" w:rsidP="002179C4">
      <w:pPr>
        <w:rPr>
          <w:lang w:val="en-US"/>
        </w:rPr>
      </w:pPr>
    </w:p>
    <w:p w14:paraId="42761A6A" w14:textId="77777777" w:rsidR="002179C4" w:rsidRDefault="002179C4" w:rsidP="002179C4">
      <w:pPr>
        <w:rPr>
          <w:lang w:val="en-US"/>
        </w:rPr>
      </w:pPr>
    </w:p>
    <w:p w14:paraId="7CEC0EAF" w14:textId="77777777" w:rsidR="002179C4" w:rsidRPr="002179C4" w:rsidRDefault="002179C4" w:rsidP="002179C4">
      <w:pPr>
        <w:rPr>
          <w:lang w:val="en-US"/>
        </w:rPr>
      </w:pPr>
    </w:p>
    <w:sectPr w:rsidR="002179C4" w:rsidRPr="002179C4" w:rsidSect="00343C3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9476" w14:textId="77777777" w:rsidR="001C55FF" w:rsidRDefault="001C55FF">
      <w:r>
        <w:separator/>
      </w:r>
    </w:p>
  </w:endnote>
  <w:endnote w:type="continuationSeparator" w:id="0">
    <w:p w14:paraId="1037A72E" w14:textId="77777777" w:rsidR="001C55FF" w:rsidRDefault="001C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612A" w14:textId="77777777" w:rsidR="0038690A" w:rsidRDefault="0038690A" w:rsidP="00343C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796A0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2D08" w14:textId="590E83A4" w:rsidR="00D1508B" w:rsidRDefault="00D1508B" w:rsidP="00343C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BA903E" w14:textId="7138F50D" w:rsidR="00EB7B62" w:rsidRPr="00D1508B" w:rsidRDefault="00D1508B" w:rsidP="00D1508B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D1508B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648C" w14:textId="06A5D846" w:rsidR="003A0472" w:rsidRPr="00DB51E7" w:rsidRDefault="00343C3E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411B" w14:textId="77777777" w:rsidR="001C55FF" w:rsidRDefault="001C55FF">
      <w:r>
        <w:separator/>
      </w:r>
    </w:p>
  </w:footnote>
  <w:footnote w:type="continuationSeparator" w:id="0">
    <w:p w14:paraId="405A05F4" w14:textId="77777777" w:rsidR="001C55FF" w:rsidRDefault="001C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012E" w14:textId="0E09B8C1" w:rsidR="002179C4" w:rsidRPr="00343C3E" w:rsidRDefault="00343C3E" w:rsidP="00343C3E">
    <w:pPr>
      <w:pStyle w:val="Header"/>
      <w:jc w:val="right"/>
    </w:pPr>
    <w:r w:rsidRPr="00343C3E">
      <w:t>SMA59C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79D3" w14:textId="5128B981" w:rsidR="0038690A" w:rsidRPr="00343C3E" w:rsidRDefault="00343C3E" w:rsidP="00343C3E">
    <w:pPr>
      <w:pStyle w:val="Header"/>
      <w:jc w:val="right"/>
    </w:pPr>
    <w:r w:rsidRPr="00343C3E">
      <w:t>SMA59C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13867E7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91B0B51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8FE2BD9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16F014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779852A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4"/>
  </w:num>
  <w:num w:numId="3" w16cid:durableId="1907953221">
    <w:abstractNumId w:val="8"/>
  </w:num>
  <w:num w:numId="4" w16cid:durableId="1150631418">
    <w:abstractNumId w:val="6"/>
  </w:num>
  <w:num w:numId="5" w16cid:durableId="2106420031">
    <w:abstractNumId w:val="9"/>
  </w:num>
  <w:num w:numId="6" w16cid:durableId="1750731282">
    <w:abstractNumId w:val="5"/>
  </w:num>
  <w:num w:numId="7" w16cid:durableId="376052473">
    <w:abstractNumId w:val="18"/>
  </w:num>
  <w:num w:numId="8" w16cid:durableId="1280986872">
    <w:abstractNumId w:val="14"/>
  </w:num>
  <w:num w:numId="9" w16cid:durableId="842748349">
    <w:abstractNumId w:val="7"/>
  </w:num>
  <w:num w:numId="10" w16cid:durableId="2008559572">
    <w:abstractNumId w:val="13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6"/>
  </w:num>
  <w:num w:numId="15" w16cid:durableId="866333321">
    <w:abstractNumId w:val="15"/>
  </w:num>
  <w:num w:numId="16" w16cid:durableId="1178040724">
    <w:abstractNumId w:val="17"/>
  </w:num>
  <w:num w:numId="17" w16cid:durableId="1117140667">
    <w:abstractNumId w:val="12"/>
  </w:num>
  <w:num w:numId="18" w16cid:durableId="1900751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46"/>
    <w:docVar w:name="vActTitle" w:val="National Gas (Victoria) Amendment Bill 2025"/>
    <w:docVar w:name="vBillNo" w:val="246"/>
    <w:docVar w:name="vBillTitle" w:val="National Gas (Victoria) Amendment Bill 2025"/>
    <w:docVar w:name="vDocumentType" w:val=".HOUSEAMEND"/>
    <w:docVar w:name="vDraftNo" w:val="0"/>
    <w:docVar w:name="vDraftVers" w:val="2"/>
    <w:docVar w:name="vDraftVersion" w:val="23635 - SMA59C - Victorian Greens (Ms MANSFIELD) House Print"/>
    <w:docVar w:name="VersionNo" w:val="2"/>
    <w:docVar w:name="vFileName" w:val="23635 - SMA59C - Victorian Greens (Ms MANSFIELD) House Print"/>
    <w:docVar w:name="vFinalisePrevVer" w:val="True"/>
    <w:docVar w:name="vGovNonGov" w:val="18"/>
    <w:docVar w:name="vHouseType" w:val="2"/>
    <w:docVar w:name="vILDNum" w:val="23635"/>
    <w:docVar w:name="vIsBrandNewVersion" w:val="No"/>
    <w:docVar w:name="vIsNewDocument" w:val="False"/>
    <w:docVar w:name="vLegCommission" w:val="0"/>
    <w:docVar w:name="vMinisterID" w:val="367"/>
    <w:docVar w:name="vMinisterName" w:val="Mansfield, Sarah, Ms"/>
    <w:docVar w:name="vMinisterNameIndex" w:val="70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23635 - SMA59C - Victorian Greens (Ms MANSFIELD) House Print"/>
    <w:docVar w:name="vPrevMinisterID" w:val="367"/>
    <w:docVar w:name="vPrnOnSepLine" w:val="False"/>
    <w:docVar w:name="vSavedToLocal" w:val="No"/>
    <w:docVar w:name="vSecurityMarking" w:val="0"/>
    <w:docVar w:name="vSeqNum" w:val="SMA59C"/>
    <w:docVar w:name="vSession" w:val="1"/>
    <w:docVar w:name="vTRIMFileName" w:val="23635 - SMA59C - Victorian Greens (Ms MANSFIELD) House Print"/>
    <w:docVar w:name="vTRIMRecordNumber" w:val="D26/3145[v3]"/>
    <w:docVar w:name="vTxtAfterIndex" w:val="-1"/>
    <w:docVar w:name="vTxtBefore" w:val="Amendments to be proposed in Committee by"/>
    <w:docVar w:name="vTxtBeforeIndex" w:val="3"/>
    <w:docVar w:name="vVersionDate" w:val="13/3/2026"/>
    <w:docVar w:name="vYear" w:val="2026"/>
  </w:docVars>
  <w:rsids>
    <w:rsidRoot w:val="002179C4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35A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011"/>
    <w:rsid w:val="000C4C1F"/>
    <w:rsid w:val="000C5AB1"/>
    <w:rsid w:val="000C6E7B"/>
    <w:rsid w:val="000D067A"/>
    <w:rsid w:val="000D209B"/>
    <w:rsid w:val="000D715B"/>
    <w:rsid w:val="000E0E51"/>
    <w:rsid w:val="000E260E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1E4A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55F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2A6"/>
    <w:rsid w:val="0020766D"/>
    <w:rsid w:val="002077C5"/>
    <w:rsid w:val="00210FBD"/>
    <w:rsid w:val="00211103"/>
    <w:rsid w:val="002120D9"/>
    <w:rsid w:val="00212D09"/>
    <w:rsid w:val="00216375"/>
    <w:rsid w:val="00216D9E"/>
    <w:rsid w:val="002179C4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59F5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3E7A"/>
    <w:rsid w:val="002A5CF1"/>
    <w:rsid w:val="002B13ED"/>
    <w:rsid w:val="002B27A7"/>
    <w:rsid w:val="002B2BB2"/>
    <w:rsid w:val="002B460A"/>
    <w:rsid w:val="002B7C23"/>
    <w:rsid w:val="002C2849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31A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2B80"/>
    <w:rsid w:val="0033360A"/>
    <w:rsid w:val="00333895"/>
    <w:rsid w:val="003368B4"/>
    <w:rsid w:val="00337C17"/>
    <w:rsid w:val="00340F7F"/>
    <w:rsid w:val="00341506"/>
    <w:rsid w:val="003429EF"/>
    <w:rsid w:val="00342D94"/>
    <w:rsid w:val="00343C3E"/>
    <w:rsid w:val="003603DC"/>
    <w:rsid w:val="00361D55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3338"/>
    <w:rsid w:val="003946CA"/>
    <w:rsid w:val="00396E11"/>
    <w:rsid w:val="00397B92"/>
    <w:rsid w:val="003A0472"/>
    <w:rsid w:val="003A1229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1A1E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24D8"/>
    <w:rsid w:val="00434C78"/>
    <w:rsid w:val="00435659"/>
    <w:rsid w:val="004401DC"/>
    <w:rsid w:val="00440AC2"/>
    <w:rsid w:val="00441169"/>
    <w:rsid w:val="00443644"/>
    <w:rsid w:val="004438D1"/>
    <w:rsid w:val="0044400D"/>
    <w:rsid w:val="00453DF1"/>
    <w:rsid w:val="00454E24"/>
    <w:rsid w:val="0045602E"/>
    <w:rsid w:val="00457F9C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738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D7C2B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2670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86FC2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7C4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17B1E"/>
    <w:rsid w:val="00821007"/>
    <w:rsid w:val="00822A42"/>
    <w:rsid w:val="0082330E"/>
    <w:rsid w:val="008237F6"/>
    <w:rsid w:val="0082391B"/>
    <w:rsid w:val="00825ACF"/>
    <w:rsid w:val="0082685E"/>
    <w:rsid w:val="00827DB4"/>
    <w:rsid w:val="008318F7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52FD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519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3349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16AF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A34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2490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2B76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2240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08B"/>
    <w:rsid w:val="00D15AAC"/>
    <w:rsid w:val="00D1790F"/>
    <w:rsid w:val="00D20987"/>
    <w:rsid w:val="00D20B50"/>
    <w:rsid w:val="00D2129E"/>
    <w:rsid w:val="00D235E5"/>
    <w:rsid w:val="00D25484"/>
    <w:rsid w:val="00D256E8"/>
    <w:rsid w:val="00D26E7F"/>
    <w:rsid w:val="00D30FDB"/>
    <w:rsid w:val="00D31FE6"/>
    <w:rsid w:val="00D3464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245A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3D95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B73"/>
    <w:rsid w:val="00FA2F1B"/>
    <w:rsid w:val="00FA3AC2"/>
    <w:rsid w:val="00FB02A0"/>
    <w:rsid w:val="00FB2A10"/>
    <w:rsid w:val="00FB6598"/>
    <w:rsid w:val="00FB6FA5"/>
    <w:rsid w:val="00FC3B8C"/>
    <w:rsid w:val="00FD3039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F2259"/>
  <w15:docId w15:val="{AC206910-EB0F-4406-AB5A-774FBFC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C3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43C3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43C3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43C3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43C3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43C3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43C3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43C3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43C3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43C3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43C3E"/>
    <w:pPr>
      <w:ind w:left="1871"/>
    </w:pPr>
  </w:style>
  <w:style w:type="paragraph" w:customStyle="1" w:styleId="Normal-Draft">
    <w:name w:val="Normal - Draft"/>
    <w:rsid w:val="00343C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43C3E"/>
    <w:pPr>
      <w:ind w:left="2381"/>
    </w:pPr>
  </w:style>
  <w:style w:type="paragraph" w:customStyle="1" w:styleId="AmendBody3">
    <w:name w:val="Amend. Body 3"/>
    <w:basedOn w:val="Normal-Draft"/>
    <w:next w:val="Normal"/>
    <w:rsid w:val="00343C3E"/>
    <w:pPr>
      <w:ind w:left="2892"/>
    </w:pPr>
  </w:style>
  <w:style w:type="paragraph" w:customStyle="1" w:styleId="AmendBody4">
    <w:name w:val="Amend. Body 4"/>
    <w:basedOn w:val="Normal-Draft"/>
    <w:next w:val="Normal"/>
    <w:rsid w:val="00343C3E"/>
    <w:pPr>
      <w:ind w:left="3402"/>
    </w:pPr>
  </w:style>
  <w:style w:type="paragraph" w:styleId="Header">
    <w:name w:val="header"/>
    <w:basedOn w:val="Normal"/>
    <w:rsid w:val="00343C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43C3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43C3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43C3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43C3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43C3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43C3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43C3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43C3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43C3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43C3E"/>
    <w:pPr>
      <w:suppressLineNumbers w:val="0"/>
    </w:pPr>
  </w:style>
  <w:style w:type="paragraph" w:customStyle="1" w:styleId="BodyParagraph">
    <w:name w:val="Body Paragraph"/>
    <w:next w:val="Normal"/>
    <w:rsid w:val="00343C3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43C3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43C3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43C3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43C3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43C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43C3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43C3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43C3E"/>
    <w:rPr>
      <w:caps w:val="0"/>
    </w:rPr>
  </w:style>
  <w:style w:type="paragraph" w:customStyle="1" w:styleId="Normal-Schedule">
    <w:name w:val="Normal - Schedule"/>
    <w:rsid w:val="00343C3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43C3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43C3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43C3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43C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43C3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43C3E"/>
  </w:style>
  <w:style w:type="paragraph" w:customStyle="1" w:styleId="Penalty">
    <w:name w:val="Penalty"/>
    <w:next w:val="Normal"/>
    <w:rsid w:val="00343C3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43C3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43C3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43C3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43C3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43C3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43C3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43C3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43C3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43C3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43C3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43C3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43C3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43C3E"/>
    <w:pPr>
      <w:suppressLineNumbers w:val="0"/>
    </w:pPr>
  </w:style>
  <w:style w:type="paragraph" w:customStyle="1" w:styleId="AutoNumber">
    <w:name w:val="Auto Number"/>
    <w:rsid w:val="00343C3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43C3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43C3E"/>
    <w:rPr>
      <w:vertAlign w:val="superscript"/>
    </w:rPr>
  </w:style>
  <w:style w:type="paragraph" w:styleId="EndnoteText">
    <w:name w:val="endnote text"/>
    <w:basedOn w:val="Normal"/>
    <w:semiHidden/>
    <w:rsid w:val="00343C3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43C3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43C3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43C3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43C3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43C3E"/>
    <w:pPr>
      <w:spacing w:after="120"/>
      <w:jc w:val="center"/>
    </w:pPr>
  </w:style>
  <w:style w:type="paragraph" w:styleId="MacroText">
    <w:name w:val="macro"/>
    <w:semiHidden/>
    <w:rsid w:val="00343C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43C3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43C3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43C3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43C3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43C3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43C3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43C3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43C3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43C3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43C3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43C3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43C3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43C3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43C3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43C3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43C3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43C3E"/>
    <w:pPr>
      <w:suppressLineNumbers w:val="0"/>
    </w:pPr>
  </w:style>
  <w:style w:type="paragraph" w:customStyle="1" w:styleId="DraftHeading3">
    <w:name w:val="Draft Heading 3"/>
    <w:basedOn w:val="Normal"/>
    <w:next w:val="Normal"/>
    <w:rsid w:val="00343C3E"/>
    <w:pPr>
      <w:suppressLineNumbers w:val="0"/>
    </w:pPr>
  </w:style>
  <w:style w:type="paragraph" w:customStyle="1" w:styleId="DraftHeading4">
    <w:name w:val="Draft Heading 4"/>
    <w:basedOn w:val="Normal"/>
    <w:next w:val="Normal"/>
    <w:rsid w:val="00343C3E"/>
    <w:pPr>
      <w:suppressLineNumbers w:val="0"/>
    </w:pPr>
  </w:style>
  <w:style w:type="paragraph" w:customStyle="1" w:styleId="DraftHeading5">
    <w:name w:val="Draft Heading 5"/>
    <w:basedOn w:val="Normal"/>
    <w:next w:val="Normal"/>
    <w:rsid w:val="00343C3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43C3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43C3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43C3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43C3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43C3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43C3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43C3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43C3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43C3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43C3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43C3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43C3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43C3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43C3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43C3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43C3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43C3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43C3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43C3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43C3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43C3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43C3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43C3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43C3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43C3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43C3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43C3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43C3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43C3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43C3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43C3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3C3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Gas (Victoria) Amendment Bill 2025</vt:lpstr>
    </vt:vector>
  </TitlesOfParts>
  <Manager>Information Systems</Manager>
  <Company>OCPC-VIC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Gas (Victoria) Amendment Bill 2025</dc:title>
  <dc:subject>OCPC Word Template</dc:subject>
  <dc:creator>Catriona Duncan</dc:creator>
  <cp:keywords>Formats, House Amendments</cp:keywords>
  <dc:description>16/01/2026 (Prod)</dc:description>
  <cp:lastModifiedBy>Vivienne Bannan</cp:lastModifiedBy>
  <cp:revision>2</cp:revision>
  <cp:lastPrinted>2026-02-15T23:23:00Z</cp:lastPrinted>
  <dcterms:created xsi:type="dcterms:W3CDTF">2026-03-13T04:59:00Z</dcterms:created>
  <dcterms:modified xsi:type="dcterms:W3CDTF">2026-03-13T04:59:00Z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585268</vt:i4>
  </property>
  <property fmtid="{D5CDD505-2E9C-101B-9397-08002B2CF9AE}" pid="10" name="DocSubFolderNumber">
    <vt:lpwstr>S24/2597</vt:lpwstr>
  </property>
</Properties>
</file>