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DFEA9" w14:textId="77777777" w:rsidR="0085032A" w:rsidRDefault="000E7DCF">
      <w:pPr>
        <w:rPr>
          <w:b/>
          <w:sz w:val="28"/>
          <w:u w:val="single"/>
        </w:rPr>
      </w:pPr>
      <w:r>
        <w:rPr>
          <w:b/>
          <w:sz w:val="28"/>
          <w:u w:val="single"/>
        </w:rPr>
        <w:t>Information Notice</w:t>
      </w:r>
    </w:p>
    <w:p w14:paraId="540F82D1" w14:textId="77777777" w:rsidR="0085032A" w:rsidRDefault="0085032A">
      <w:pPr>
        <w:rPr>
          <w:b/>
          <w:sz w:val="24"/>
        </w:rPr>
      </w:pPr>
    </w:p>
    <w:p w14:paraId="721A7B91" w14:textId="77777777" w:rsidR="0085032A" w:rsidRDefault="0085032A">
      <w:pPr>
        <w:rPr>
          <w:b/>
          <w:sz w:val="24"/>
        </w:rPr>
      </w:pPr>
    </w:p>
    <w:p w14:paraId="7D035C3D" w14:textId="77777777" w:rsidR="0085032A" w:rsidRDefault="00A165B2">
      <w:pPr>
        <w:ind w:left="2835" w:hanging="2835"/>
        <w:rPr>
          <w:b/>
          <w:sz w:val="24"/>
        </w:rPr>
      </w:pPr>
      <w:r>
        <w:rPr>
          <w:b/>
          <w:sz w:val="24"/>
        </w:rPr>
        <w:t>Act Title</w:t>
      </w:r>
      <w:r w:rsidR="000E7DCF">
        <w:rPr>
          <w:b/>
          <w:sz w:val="24"/>
        </w:rPr>
        <w:tab/>
      </w:r>
      <w:bookmarkStart w:id="0" w:name="Acttitle"/>
      <w:r>
        <w:rPr>
          <w:b/>
          <w:sz w:val="24"/>
        </w:rPr>
        <w:t>Education and Care Services National Law Act 2010</w:t>
      </w:r>
    </w:p>
    <w:bookmarkEnd w:id="0"/>
    <w:p w14:paraId="04F68607" w14:textId="77777777" w:rsidR="0085032A" w:rsidRDefault="0085032A">
      <w:pPr>
        <w:tabs>
          <w:tab w:val="left" w:pos="2835"/>
          <w:tab w:val="right" w:pos="3060"/>
        </w:tabs>
        <w:rPr>
          <w:b/>
          <w:sz w:val="24"/>
        </w:rPr>
      </w:pPr>
    </w:p>
    <w:p w14:paraId="00806362" w14:textId="77777777" w:rsidR="0085032A" w:rsidRDefault="000E7DCF">
      <w:pPr>
        <w:ind w:left="2835" w:hanging="2835"/>
        <w:rPr>
          <w:b/>
          <w:sz w:val="24"/>
        </w:rPr>
      </w:pPr>
      <w:r>
        <w:rPr>
          <w:b/>
          <w:sz w:val="24"/>
        </w:rPr>
        <w:t>Information Title:</w:t>
      </w:r>
      <w:r>
        <w:rPr>
          <w:b/>
          <w:sz w:val="24"/>
        </w:rPr>
        <w:tab/>
      </w:r>
      <w:bookmarkStart w:id="1" w:name="INTitle"/>
      <w:r w:rsidR="00A165B2">
        <w:rPr>
          <w:b/>
          <w:sz w:val="24"/>
        </w:rPr>
        <w:t>Regulations</w:t>
      </w:r>
    </w:p>
    <w:bookmarkEnd w:id="1"/>
    <w:p w14:paraId="587159DA" w14:textId="77777777" w:rsidR="0085032A" w:rsidRDefault="0085032A">
      <w:pPr>
        <w:tabs>
          <w:tab w:val="left" w:pos="2835"/>
          <w:tab w:val="right" w:pos="3060"/>
        </w:tabs>
        <w:rPr>
          <w:b/>
          <w:sz w:val="24"/>
        </w:rPr>
      </w:pPr>
    </w:p>
    <w:p w14:paraId="0F90E354" w14:textId="6333FB15" w:rsidR="0085032A" w:rsidRDefault="000E7DCF">
      <w:pPr>
        <w:ind w:left="2835" w:hanging="2835"/>
        <w:rPr>
          <w:b/>
          <w:sz w:val="24"/>
        </w:rPr>
      </w:pPr>
      <w:r>
        <w:rPr>
          <w:b/>
          <w:sz w:val="24"/>
        </w:rPr>
        <w:t>Version:</w:t>
      </w:r>
      <w:r>
        <w:rPr>
          <w:b/>
          <w:sz w:val="24"/>
        </w:rPr>
        <w:tab/>
      </w:r>
      <w:bookmarkStart w:id="2" w:name="ActRevision"/>
      <w:r w:rsidR="00A165B2">
        <w:rPr>
          <w:b/>
          <w:sz w:val="24"/>
        </w:rPr>
        <w:t>0</w:t>
      </w:r>
      <w:r w:rsidR="00CC2FB5">
        <w:rPr>
          <w:b/>
          <w:sz w:val="24"/>
        </w:rPr>
        <w:t>2</w:t>
      </w:r>
      <w:r w:rsidR="00AC7883">
        <w:rPr>
          <w:b/>
          <w:sz w:val="24"/>
        </w:rPr>
        <w:t>3</w:t>
      </w:r>
    </w:p>
    <w:bookmarkEnd w:id="2"/>
    <w:p w14:paraId="446DD85E" w14:textId="77777777" w:rsidR="0085032A" w:rsidRDefault="0085032A">
      <w:pPr>
        <w:pBdr>
          <w:bottom w:val="single" w:sz="6" w:space="1" w:color="auto"/>
        </w:pBdr>
        <w:rPr>
          <w:sz w:val="24"/>
        </w:rPr>
      </w:pPr>
    </w:p>
    <w:p w14:paraId="45127998" w14:textId="77777777" w:rsidR="0085032A" w:rsidRDefault="0085032A">
      <w:pPr>
        <w:rPr>
          <w:sz w:val="24"/>
        </w:rPr>
      </w:pPr>
    </w:p>
    <w:p w14:paraId="70CFA830" w14:textId="5D84EE1C" w:rsidR="00A165B2" w:rsidRDefault="00A165B2" w:rsidP="00A165B2">
      <w:pPr>
        <w:rPr>
          <w:sz w:val="24"/>
        </w:rPr>
      </w:pPr>
      <w:r>
        <w:rPr>
          <w:sz w:val="24"/>
        </w:rPr>
        <w:t xml:space="preserve">The Education and Care Services National Regulations were made on 9 December 2011 by the Ministerial Council for Education, Early Childhood Development and Youth Affairs under sections 301 and 324 of the Education and Care Services National Law as applied by the law of States and Territories. The Education and Care Services National Law was applied in Victoria by the </w:t>
      </w:r>
      <w:r>
        <w:rPr>
          <w:b/>
          <w:sz w:val="24"/>
        </w:rPr>
        <w:t>Education and Care Services National Law</w:t>
      </w:r>
      <w:r w:rsidRPr="00017BF5">
        <w:rPr>
          <w:b/>
          <w:sz w:val="24"/>
        </w:rPr>
        <w:t xml:space="preserve"> Act </w:t>
      </w:r>
      <w:r>
        <w:rPr>
          <w:b/>
          <w:sz w:val="24"/>
        </w:rPr>
        <w:t>2010</w:t>
      </w:r>
      <w:r>
        <w:rPr>
          <w:sz w:val="24"/>
        </w:rPr>
        <w:t xml:space="preserve">. The Education and Care Services National Regulations </w:t>
      </w:r>
      <w:r>
        <w:rPr>
          <w:sz w:val="24"/>
          <w:szCs w:val="24"/>
        </w:rPr>
        <w:t>commenced</w:t>
      </w:r>
      <w:r w:rsidRPr="000F4933">
        <w:rPr>
          <w:sz w:val="24"/>
          <w:szCs w:val="24"/>
        </w:rPr>
        <w:t xml:space="preserve"> </w:t>
      </w:r>
      <w:r>
        <w:rPr>
          <w:sz w:val="24"/>
          <w:szCs w:val="24"/>
        </w:rPr>
        <w:t>on 1 January 2012</w:t>
      </w:r>
      <w:r>
        <w:rPr>
          <w:sz w:val="24"/>
        </w:rPr>
        <w:t>.</w:t>
      </w:r>
    </w:p>
    <w:p w14:paraId="69742FD2" w14:textId="77777777" w:rsidR="00A165B2" w:rsidRDefault="00A165B2" w:rsidP="00A165B2">
      <w:pPr>
        <w:rPr>
          <w:sz w:val="24"/>
        </w:rPr>
      </w:pPr>
    </w:p>
    <w:p w14:paraId="295B8B32" w14:textId="77777777" w:rsidR="00A165B2" w:rsidRDefault="00A165B2" w:rsidP="00A165B2">
      <w:pPr>
        <w:rPr>
          <w:rFonts w:ascii="TimesNewRomanPSMT" w:hAnsi="TimesNewRomanPSMT" w:cs="TimesNewRomanPSMT"/>
          <w:sz w:val="24"/>
          <w:szCs w:val="24"/>
          <w:lang w:eastAsia="en-AU"/>
        </w:rPr>
      </w:pPr>
      <w:r w:rsidRPr="000F4933">
        <w:rPr>
          <w:sz w:val="24"/>
          <w:szCs w:val="24"/>
        </w:rPr>
        <w:t xml:space="preserve">The </w:t>
      </w:r>
      <w:r>
        <w:rPr>
          <w:sz w:val="24"/>
        </w:rPr>
        <w:t xml:space="preserve">Education and Care Services National Regulations </w:t>
      </w:r>
      <w:r w:rsidRPr="004A192C">
        <w:rPr>
          <w:sz w:val="24"/>
        </w:rPr>
        <w:t>can be accessed by clicking on "E" under the heading "Statutory Instruments" at the following link:</w:t>
      </w:r>
    </w:p>
    <w:p w14:paraId="37F7B2F7" w14:textId="77777777" w:rsidR="00A165B2" w:rsidRDefault="00A165B2" w:rsidP="00A165B2">
      <w:pPr>
        <w:rPr>
          <w:rFonts w:ascii="TimesNewRomanPSMT" w:hAnsi="TimesNewRomanPSMT" w:cs="TimesNewRomanPSMT"/>
          <w:sz w:val="24"/>
          <w:szCs w:val="24"/>
          <w:lang w:eastAsia="en-AU"/>
        </w:rPr>
      </w:pPr>
    </w:p>
    <w:p w14:paraId="3499713E" w14:textId="77777777" w:rsidR="00A165B2" w:rsidRDefault="00A165B2" w:rsidP="00A165B2">
      <w:pPr>
        <w:rPr>
          <w:sz w:val="24"/>
        </w:rPr>
      </w:pPr>
      <w:hyperlink r:id="rId4" w:history="1">
        <w:r w:rsidRPr="00AA6614">
          <w:rPr>
            <w:rStyle w:val="Hyperlink"/>
            <w:sz w:val="24"/>
          </w:rPr>
          <w:t>https://www.legislation.nsw.gov.au/browse/inforce</w:t>
        </w:r>
      </w:hyperlink>
    </w:p>
    <w:p w14:paraId="7D9A243F" w14:textId="77777777" w:rsidR="00A165B2" w:rsidRDefault="00A165B2" w:rsidP="00A165B2">
      <w:pPr>
        <w:rPr>
          <w:sz w:val="24"/>
        </w:rPr>
      </w:pPr>
    </w:p>
    <w:p w14:paraId="1D6D8517" w14:textId="77777777" w:rsidR="0085032A" w:rsidRDefault="0085032A">
      <w:pPr>
        <w:rPr>
          <w:sz w:val="24"/>
        </w:rPr>
      </w:pPr>
    </w:p>
    <w:sectPr w:rsidR="0085032A">
      <w:pgSz w:w="11907" w:h="16840" w:code="9"/>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Revision" w:val="AR"/>
    <w:docVar w:name="acttitle" w:val="NYD"/>
    <w:docVar w:name="INTitle" w:val="NYD"/>
    <w:docVar w:name="vDocumentType" w:val=".ACTINFONOTICE"/>
    <w:docVar w:name="vIsNewDocument" w:val="False"/>
    <w:docVar w:name="vTRIMRecordNumber" w:val="D25/34695"/>
  </w:docVars>
  <w:rsids>
    <w:rsidRoot w:val="00A165B2"/>
    <w:rsid w:val="00053AC0"/>
    <w:rsid w:val="000E7DCF"/>
    <w:rsid w:val="0011031A"/>
    <w:rsid w:val="00117E37"/>
    <w:rsid w:val="00177882"/>
    <w:rsid w:val="00307BED"/>
    <w:rsid w:val="003F5382"/>
    <w:rsid w:val="0047088F"/>
    <w:rsid w:val="004D5066"/>
    <w:rsid w:val="004E479B"/>
    <w:rsid w:val="005E5686"/>
    <w:rsid w:val="00615645"/>
    <w:rsid w:val="006C0CF8"/>
    <w:rsid w:val="006F6F0B"/>
    <w:rsid w:val="007A034F"/>
    <w:rsid w:val="0085032A"/>
    <w:rsid w:val="00A0749B"/>
    <w:rsid w:val="00A165B2"/>
    <w:rsid w:val="00AB541E"/>
    <w:rsid w:val="00AC7883"/>
    <w:rsid w:val="00B84245"/>
    <w:rsid w:val="00BD53C3"/>
    <w:rsid w:val="00CC2FB5"/>
    <w:rsid w:val="00D61C40"/>
    <w:rsid w:val="00EF63CC"/>
    <w:rsid w:val="00FD38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687AE"/>
  <w15:docId w15:val="{C3AAD491-6642-498F-B4BF-104A298F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5B2"/>
    <w:rPr>
      <w:color w:val="0000FF" w:themeColor="hyperlink"/>
      <w:u w:val="single"/>
    </w:rPr>
  </w:style>
  <w:style w:type="character" w:styleId="FollowedHyperlink">
    <w:name w:val="FollowedHyperlink"/>
    <w:basedOn w:val="DefaultParagraphFont"/>
    <w:uiPriority w:val="99"/>
    <w:semiHidden/>
    <w:unhideWhenUsed/>
    <w:rsid w:val="00307B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gislation.nsw.gov.au/browse/info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121</Words>
  <Characters>783</Characters>
  <Application>Microsoft Office Word</Application>
  <DocSecurity>0</DocSecurity>
  <Lines>27</Lines>
  <Paragraphs>11</Paragraphs>
  <ScaleCrop>false</ScaleCrop>
  <HeadingPairs>
    <vt:vector size="2" baseType="variant">
      <vt:variant>
        <vt:lpstr>Title</vt:lpstr>
      </vt:variant>
      <vt:variant>
        <vt:i4>1</vt:i4>
      </vt:variant>
    </vt:vector>
  </HeadingPairs>
  <TitlesOfParts>
    <vt:vector size="1" baseType="lpstr">
      <vt:lpstr>Information Notice Template</vt:lpstr>
    </vt:vector>
  </TitlesOfParts>
  <Manager/>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Notice Template</dc:title>
  <dc:creator/>
  <dc:description>OCPC-VIC, Word 2019.</dc:description>
  <cp:lastModifiedBy>206</cp:lastModifiedBy>
  <cp:revision>8</cp:revision>
  <cp:lastPrinted>1900-12-31T13:00:00Z</cp:lastPrinted>
  <dcterms:created xsi:type="dcterms:W3CDTF">2025-12-09T02:41:00Z</dcterms:created>
  <dcterms:modified xsi:type="dcterms:W3CDTF">2025-12-22T21:30:00Z</dcterms:modified>
  <cp:category>LDMS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2025-12-09T02:35:22Z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ca89ef58-010e-4efe-a66f-4393418b3996</vt:lpwstr>
  </property>
  <property fmtid="{D5CDD505-2E9C-101B-9397-08002B2CF9AE}" pid="8" name="MSIP_Label_02ae5202-c783-4472-9031-b371920c1a0d_ContentBits">
    <vt:lpwstr>0</vt:lpwstr>
  </property>
  <property fmtid="{D5CDD505-2E9C-101B-9397-08002B2CF9AE}" pid="9" name="MSIP_Label_02ae5202-c783-4472-9031-b371920c1a0d_Tag">
    <vt:lpwstr>10, 0, 1, 1</vt:lpwstr>
  </property>
</Properties>
</file>