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6AAA" w14:textId="79E5C919" w:rsidR="00712B9B" w:rsidRPr="00106D14" w:rsidRDefault="008A6673" w:rsidP="00106D14">
      <w:pPr>
        <w:tabs>
          <w:tab w:val="clear" w:pos="720"/>
        </w:tabs>
        <w:spacing w:after="240"/>
        <w:ind w:right="-2411"/>
        <w:jc w:val="center"/>
        <w:rPr>
          <w:rFonts w:asciiTheme="minorHAnsi" w:hAnsiTheme="minorHAnsi" w:cstheme="minorHAnsi"/>
          <w:b/>
          <w:caps/>
          <w:szCs w:val="24"/>
        </w:rPr>
      </w:pPr>
      <w:bookmarkStart w:id="0" w:name="cpBillTitle"/>
      <w:r w:rsidRPr="00106D14">
        <w:rPr>
          <w:rFonts w:asciiTheme="minorHAnsi" w:hAnsiTheme="minorHAnsi" w:cstheme="minorHAnsi"/>
          <w:b/>
          <w:caps/>
          <w:szCs w:val="24"/>
        </w:rPr>
        <w:t xml:space="preserve">NATIONAL ELECTRICITY (VICTORIA) </w:t>
      </w:r>
      <w:r w:rsidRPr="00106D14">
        <w:rPr>
          <w:rFonts w:asciiTheme="minorHAnsi" w:hAnsiTheme="minorHAnsi" w:cstheme="minorHAnsi"/>
          <w:b/>
          <w:caps/>
        </w:rPr>
        <w:t>AMENDMENT</w:t>
      </w:r>
      <w:r w:rsidRPr="00106D14">
        <w:rPr>
          <w:rFonts w:asciiTheme="minorHAnsi" w:hAnsiTheme="minorHAnsi" w:cstheme="minorHAnsi"/>
          <w:b/>
          <w:caps/>
          <w:szCs w:val="24"/>
        </w:rPr>
        <w:t xml:space="preserve"> (VICGRID STAGE 2 REFORM) BILL 2025</w:t>
      </w:r>
    </w:p>
    <w:bookmarkEnd w:id="0"/>
    <w:p w14:paraId="6CE96473" w14:textId="77777777" w:rsidR="00106D14" w:rsidRDefault="00106D14" w:rsidP="00106D14">
      <w:pPr>
        <w:tabs>
          <w:tab w:val="clear" w:pos="720"/>
        </w:tabs>
        <w:spacing w:after="240"/>
        <w:ind w:right="-2411"/>
        <w:jc w:val="center"/>
        <w:rPr>
          <w:rFonts w:asciiTheme="minorHAnsi" w:hAnsiTheme="minorHAnsi" w:cstheme="minorHAnsi"/>
          <w:b/>
          <w:bCs/>
        </w:rPr>
      </w:pPr>
      <w:r w:rsidRPr="00806506">
        <w:rPr>
          <w:rFonts w:asciiTheme="minorHAnsi" w:hAnsiTheme="minorHAnsi" w:cstheme="minorHAnsi"/>
          <w:b/>
          <w:bCs/>
        </w:rPr>
        <w:t>(</w:t>
      </w:r>
      <w:r w:rsidRPr="00806506">
        <w:rPr>
          <w:rFonts w:asciiTheme="minorHAnsi" w:hAnsiTheme="minorHAnsi" w:cstheme="minorHAnsi"/>
          <w:b/>
          <w:szCs w:val="24"/>
        </w:rPr>
        <w:t>Amendments</w:t>
      </w:r>
      <w:r w:rsidRPr="00806506">
        <w:rPr>
          <w:rFonts w:asciiTheme="minorHAnsi" w:hAnsiTheme="minorHAnsi" w:cstheme="minorHAnsi"/>
          <w:b/>
          <w:bCs/>
        </w:rPr>
        <w:t xml:space="preserve"> made by the Legislative Council)</w:t>
      </w:r>
    </w:p>
    <w:p w14:paraId="0C9E29CF" w14:textId="77777777" w:rsidR="00E74EDD" w:rsidRPr="00806506" w:rsidRDefault="00E74EDD" w:rsidP="00106D14">
      <w:pPr>
        <w:tabs>
          <w:tab w:val="clear" w:pos="720"/>
        </w:tabs>
        <w:spacing w:after="240"/>
        <w:ind w:right="-2411"/>
        <w:jc w:val="center"/>
        <w:rPr>
          <w:rFonts w:asciiTheme="minorHAnsi" w:hAnsiTheme="minorHAnsi" w:cstheme="minorHAnsi"/>
          <w:b/>
          <w:bCs/>
        </w:rPr>
      </w:pPr>
    </w:p>
    <w:p w14:paraId="323AE249" w14:textId="77777777" w:rsidR="00E74EDD" w:rsidRPr="00212352" w:rsidRDefault="00E74EDD" w:rsidP="00E74EDD">
      <w:pPr>
        <w:pStyle w:val="ListParagraph"/>
        <w:numPr>
          <w:ilvl w:val="0"/>
          <w:numId w:val="19"/>
        </w:numPr>
        <w:rPr>
          <w:rFonts w:asciiTheme="minorHAnsi" w:hAnsiTheme="minorHAnsi" w:cstheme="minorHAnsi"/>
        </w:rPr>
      </w:pPr>
      <w:r w:rsidRPr="00212352">
        <w:rPr>
          <w:rFonts w:asciiTheme="minorHAnsi" w:hAnsiTheme="minorHAnsi" w:cstheme="minorHAnsi"/>
        </w:rPr>
        <w:t>Clause 50, page 80, line 20, omit "subparagraph (</w:t>
      </w:r>
      <w:proofErr w:type="spellStart"/>
      <w:r w:rsidRPr="00212352">
        <w:rPr>
          <w:rFonts w:asciiTheme="minorHAnsi" w:hAnsiTheme="minorHAnsi" w:cstheme="minorHAnsi"/>
        </w:rPr>
        <w:t>i</w:t>
      </w:r>
      <w:proofErr w:type="spellEnd"/>
      <w:r w:rsidRPr="00212352">
        <w:rPr>
          <w:rFonts w:asciiTheme="minorHAnsi" w:hAnsiTheme="minorHAnsi" w:cstheme="minorHAnsi"/>
        </w:rPr>
        <w:t>)." and insert "subparagraph (</w:t>
      </w:r>
      <w:proofErr w:type="spellStart"/>
      <w:r w:rsidRPr="00212352">
        <w:rPr>
          <w:rFonts w:asciiTheme="minorHAnsi" w:hAnsiTheme="minorHAnsi" w:cstheme="minorHAnsi"/>
        </w:rPr>
        <w:t>i</w:t>
      </w:r>
      <w:proofErr w:type="spellEnd"/>
      <w:r w:rsidRPr="00212352">
        <w:rPr>
          <w:rFonts w:asciiTheme="minorHAnsi" w:hAnsiTheme="minorHAnsi" w:cstheme="minorHAnsi"/>
        </w:rPr>
        <w:t>); and".</w:t>
      </w:r>
    </w:p>
    <w:p w14:paraId="1807CEDB" w14:textId="77777777" w:rsidR="00E74EDD" w:rsidRPr="00212352" w:rsidRDefault="00E74EDD" w:rsidP="00E74EDD">
      <w:pPr>
        <w:pStyle w:val="ListParagraph"/>
        <w:numPr>
          <w:ilvl w:val="0"/>
          <w:numId w:val="19"/>
        </w:numPr>
        <w:rPr>
          <w:rFonts w:asciiTheme="minorHAnsi" w:hAnsiTheme="minorHAnsi" w:cstheme="minorHAnsi"/>
        </w:rPr>
      </w:pPr>
      <w:r w:rsidRPr="00212352">
        <w:rPr>
          <w:rFonts w:asciiTheme="minorHAnsi" w:hAnsiTheme="minorHAnsi" w:cstheme="minorHAnsi"/>
        </w:rPr>
        <w:t>Clause 50, page 80, after line 20 insert—</w:t>
      </w:r>
    </w:p>
    <w:p w14:paraId="5C53FFF2" w14:textId="2AB6B0DC" w:rsidR="006961E4" w:rsidRPr="00212352" w:rsidRDefault="00E74EDD" w:rsidP="00E74EDD">
      <w:pPr>
        <w:pStyle w:val="AmendHeading1"/>
        <w:tabs>
          <w:tab w:val="right" w:pos="1701"/>
        </w:tabs>
        <w:ind w:left="1871" w:hanging="1871"/>
        <w:rPr>
          <w:rFonts w:asciiTheme="minorHAnsi" w:hAnsiTheme="minorHAnsi" w:cstheme="minorHAnsi"/>
        </w:rPr>
      </w:pPr>
      <w:r w:rsidRPr="00212352">
        <w:rPr>
          <w:rFonts w:asciiTheme="minorHAnsi" w:hAnsiTheme="minorHAnsi" w:cstheme="minorHAnsi"/>
        </w:rPr>
        <w:tab/>
        <w:t>"(c)</w:t>
      </w:r>
      <w:r w:rsidRPr="00212352">
        <w:rPr>
          <w:rFonts w:asciiTheme="minorHAnsi" w:hAnsiTheme="minorHAnsi" w:cstheme="minorHAnsi"/>
        </w:rPr>
        <w:tab/>
        <w:t>to, through the payment of grants of money from the Fund, support biodiversity outcomes in Victoria, including support for the implementation of biodiversity programs, and the carrying out of biodiversity research, in Victoria.".</w:t>
      </w:r>
    </w:p>
    <w:p w14:paraId="426C8963" w14:textId="77777777" w:rsidR="00E74EDD" w:rsidRPr="00212352" w:rsidRDefault="00E74EDD" w:rsidP="00E74EDD">
      <w:pPr>
        <w:pStyle w:val="ListParagraph"/>
        <w:numPr>
          <w:ilvl w:val="0"/>
          <w:numId w:val="19"/>
        </w:numPr>
        <w:rPr>
          <w:rFonts w:asciiTheme="minorHAnsi" w:hAnsiTheme="minorHAnsi" w:cstheme="minorHAnsi"/>
          <w:szCs w:val="24"/>
        </w:rPr>
      </w:pPr>
      <w:r w:rsidRPr="00212352">
        <w:rPr>
          <w:rFonts w:asciiTheme="minorHAnsi" w:hAnsiTheme="minorHAnsi" w:cstheme="minorHAnsi"/>
          <w:szCs w:val="24"/>
        </w:rPr>
        <w:t>Clause 50, page 81, line 24, omit "Fund;" and insert "Fund.".</w:t>
      </w:r>
    </w:p>
    <w:p w14:paraId="58DF607F" w14:textId="77777777" w:rsidR="00E74EDD" w:rsidRPr="00212352" w:rsidRDefault="00E74EDD" w:rsidP="00E74EDD">
      <w:pPr>
        <w:pStyle w:val="ListParagraph"/>
        <w:numPr>
          <w:ilvl w:val="0"/>
          <w:numId w:val="19"/>
        </w:numPr>
        <w:rPr>
          <w:rFonts w:asciiTheme="minorHAnsi" w:hAnsiTheme="minorHAnsi" w:cstheme="minorHAnsi"/>
          <w:szCs w:val="24"/>
        </w:rPr>
      </w:pPr>
      <w:r w:rsidRPr="00212352">
        <w:rPr>
          <w:rFonts w:asciiTheme="minorHAnsi" w:hAnsiTheme="minorHAnsi" w:cstheme="minorHAnsi"/>
          <w:szCs w:val="24"/>
        </w:rPr>
        <w:t>Clause 50, page 81, lines 25 and 26, omit all words and expressions on these lines.</w:t>
      </w:r>
    </w:p>
    <w:p w14:paraId="36A065C2" w14:textId="6A0B830E" w:rsidR="00E74EDD" w:rsidRPr="00212352" w:rsidRDefault="00E74EDD" w:rsidP="00E74EDD">
      <w:pPr>
        <w:pStyle w:val="ListParagraph"/>
        <w:numPr>
          <w:ilvl w:val="0"/>
          <w:numId w:val="19"/>
        </w:numPr>
        <w:rPr>
          <w:rFonts w:asciiTheme="minorHAnsi" w:hAnsiTheme="minorHAnsi" w:cstheme="minorHAnsi"/>
          <w:szCs w:val="24"/>
        </w:rPr>
      </w:pPr>
      <w:r w:rsidRPr="00212352">
        <w:rPr>
          <w:rFonts w:asciiTheme="minorHAnsi" w:hAnsiTheme="minorHAnsi" w:cstheme="minorHAnsi"/>
          <w:szCs w:val="24"/>
        </w:rPr>
        <w:t>Clause 50, page 82, lines 1 to 5, omit all words and expressions on these lines.</w:t>
      </w:r>
    </w:p>
    <w:p w14:paraId="642CE0BE" w14:textId="77777777" w:rsidR="00543367" w:rsidRPr="00106D14" w:rsidRDefault="00543367" w:rsidP="00543367">
      <w:pPr>
        <w:jc w:val="center"/>
        <w:rPr>
          <w:rFonts w:asciiTheme="minorHAnsi" w:hAnsiTheme="minorHAnsi" w:cstheme="minorHAnsi"/>
          <w:szCs w:val="24"/>
        </w:rPr>
      </w:pPr>
      <w:bookmarkStart w:id="1" w:name="cpStart"/>
      <w:bookmarkEnd w:id="1"/>
      <w:r w:rsidRPr="00106D14">
        <w:rPr>
          <w:rFonts w:asciiTheme="minorHAnsi" w:hAnsiTheme="minorHAnsi" w:cstheme="minorHAnsi"/>
          <w:szCs w:val="24"/>
        </w:rPr>
        <w:t>NEW CLAUSE</w:t>
      </w:r>
    </w:p>
    <w:p w14:paraId="28B6BB7B" w14:textId="4E9A50C4" w:rsidR="00543367" w:rsidRPr="00106D14" w:rsidRDefault="00BF31FF"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Insert the following New Clause before clause 63</w:t>
      </w:r>
      <w:r w:rsidR="00543367" w:rsidRPr="00106D14">
        <w:rPr>
          <w:rFonts w:asciiTheme="minorHAnsi" w:hAnsiTheme="minorHAnsi" w:cstheme="minorHAnsi"/>
          <w:szCs w:val="24"/>
        </w:rPr>
        <w:t>—</w:t>
      </w:r>
    </w:p>
    <w:p w14:paraId="05432B17" w14:textId="77777777" w:rsidR="00543367" w:rsidRPr="00106D14" w:rsidRDefault="00543367" w:rsidP="00543367">
      <w:pPr>
        <w:pStyle w:val="AmendHeading1s"/>
        <w:tabs>
          <w:tab w:val="right" w:pos="1701"/>
        </w:tabs>
        <w:ind w:left="1871" w:hanging="1871"/>
        <w:rPr>
          <w:rFonts w:asciiTheme="minorHAnsi" w:hAnsiTheme="minorHAnsi" w:cstheme="minorHAnsi"/>
          <w:szCs w:val="24"/>
        </w:rPr>
      </w:pPr>
      <w:r w:rsidRPr="00106D14">
        <w:rPr>
          <w:rFonts w:asciiTheme="minorHAnsi" w:hAnsiTheme="minorHAnsi" w:cstheme="minorHAnsi"/>
          <w:szCs w:val="24"/>
        </w:rPr>
        <w:tab/>
      </w:r>
      <w:r w:rsidRPr="00106D14">
        <w:rPr>
          <w:rFonts w:asciiTheme="minorHAnsi" w:hAnsiTheme="minorHAnsi" w:cstheme="minorHAnsi"/>
          <w:b w:val="0"/>
          <w:bCs/>
          <w:szCs w:val="24"/>
        </w:rPr>
        <w:t>'</w:t>
      </w:r>
      <w:r w:rsidRPr="00106D14">
        <w:rPr>
          <w:rFonts w:asciiTheme="minorHAnsi" w:hAnsiTheme="minorHAnsi" w:cstheme="minorHAnsi"/>
          <w:szCs w:val="24"/>
        </w:rPr>
        <w:t>62A</w:t>
      </w:r>
      <w:r w:rsidRPr="00106D14">
        <w:rPr>
          <w:rFonts w:asciiTheme="minorHAnsi" w:hAnsiTheme="minorHAnsi" w:cstheme="minorHAnsi"/>
          <w:szCs w:val="24"/>
        </w:rPr>
        <w:tab/>
        <w:t>Definitions</w:t>
      </w:r>
    </w:p>
    <w:p w14:paraId="7CD8B6D1" w14:textId="77777777" w:rsidR="00543367" w:rsidRPr="00106D14" w:rsidRDefault="00543367" w:rsidP="00543367">
      <w:pPr>
        <w:pStyle w:val="AmendHeading1"/>
        <w:ind w:left="1871"/>
        <w:rPr>
          <w:rFonts w:asciiTheme="minorHAnsi" w:hAnsiTheme="minorHAnsi" w:cstheme="minorHAnsi"/>
          <w:szCs w:val="24"/>
        </w:rPr>
      </w:pPr>
      <w:r w:rsidRPr="00106D14">
        <w:rPr>
          <w:rFonts w:asciiTheme="minorHAnsi" w:hAnsiTheme="minorHAnsi" w:cstheme="minorHAnsi"/>
          <w:szCs w:val="24"/>
        </w:rPr>
        <w:t xml:space="preserve">In section 3 of the </w:t>
      </w:r>
      <w:r w:rsidRPr="00106D14">
        <w:rPr>
          <w:rFonts w:asciiTheme="minorHAnsi" w:hAnsiTheme="minorHAnsi" w:cstheme="minorHAnsi"/>
          <w:b/>
          <w:bCs/>
          <w:szCs w:val="24"/>
        </w:rPr>
        <w:t>Electricity Industry Act 2000</w:t>
      </w:r>
      <w:r w:rsidRPr="00106D14">
        <w:rPr>
          <w:rFonts w:asciiTheme="minorHAnsi" w:hAnsiTheme="minorHAnsi" w:cstheme="minorHAnsi"/>
          <w:szCs w:val="24"/>
        </w:rPr>
        <w:t xml:space="preserve"> </w:t>
      </w:r>
      <w:r w:rsidRPr="00106D14">
        <w:rPr>
          <w:rFonts w:asciiTheme="minorHAnsi" w:hAnsiTheme="minorHAnsi" w:cstheme="minorHAnsi"/>
          <w:b/>
          <w:bCs/>
          <w:szCs w:val="24"/>
        </w:rPr>
        <w:t>insert</w:t>
      </w:r>
      <w:r w:rsidRPr="00106D14">
        <w:rPr>
          <w:rFonts w:asciiTheme="minorHAnsi" w:hAnsiTheme="minorHAnsi" w:cstheme="minorHAnsi"/>
          <w:szCs w:val="24"/>
        </w:rPr>
        <w:t xml:space="preserve"> the following definition—</w:t>
      </w:r>
    </w:p>
    <w:p w14:paraId="20EA693D" w14:textId="77777777" w:rsidR="00543367" w:rsidRPr="00106D14" w:rsidRDefault="00543367" w:rsidP="00543367">
      <w:pPr>
        <w:pStyle w:val="AmendDefinition1"/>
        <w:rPr>
          <w:rFonts w:asciiTheme="minorHAnsi" w:hAnsiTheme="minorHAnsi" w:cstheme="minorHAnsi"/>
          <w:szCs w:val="24"/>
        </w:rPr>
      </w:pPr>
      <w:r w:rsidRPr="00106D14">
        <w:rPr>
          <w:rFonts w:asciiTheme="minorHAnsi" w:hAnsiTheme="minorHAnsi" w:cstheme="minorHAnsi"/>
          <w:szCs w:val="24"/>
        </w:rPr>
        <w:t>"</w:t>
      </w:r>
      <w:r w:rsidRPr="00106D14">
        <w:rPr>
          <w:rFonts w:asciiTheme="minorHAnsi" w:hAnsiTheme="minorHAnsi" w:cstheme="minorHAnsi"/>
          <w:b/>
          <w:bCs/>
          <w:i/>
          <w:iCs/>
          <w:szCs w:val="24"/>
        </w:rPr>
        <w:t>public sector employee</w:t>
      </w:r>
      <w:r w:rsidRPr="00106D14">
        <w:rPr>
          <w:rFonts w:asciiTheme="minorHAnsi" w:hAnsiTheme="minorHAnsi" w:cstheme="minorHAnsi"/>
          <w:szCs w:val="24"/>
        </w:rPr>
        <w:t xml:space="preserve"> has the same meaning as in the </w:t>
      </w:r>
      <w:r w:rsidRPr="00106D14">
        <w:rPr>
          <w:rFonts w:asciiTheme="minorHAnsi" w:hAnsiTheme="minorHAnsi" w:cstheme="minorHAnsi"/>
          <w:b/>
          <w:bCs/>
          <w:szCs w:val="24"/>
        </w:rPr>
        <w:t>Public Administration Act 2004</w:t>
      </w:r>
      <w:r w:rsidRPr="00106D14">
        <w:rPr>
          <w:rFonts w:asciiTheme="minorHAnsi" w:hAnsiTheme="minorHAnsi" w:cstheme="minorHAnsi"/>
          <w:szCs w:val="24"/>
        </w:rPr>
        <w:t>;".'.</w:t>
      </w:r>
    </w:p>
    <w:p w14:paraId="5BD3FFA2"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63, line 8, omit "person" and insert "public sector employee".</w:t>
      </w:r>
    </w:p>
    <w:p w14:paraId="6F02C5B6" w14:textId="111951A9"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line 26, omit "person" and insert "public sector employee".</w:t>
      </w:r>
    </w:p>
    <w:p w14:paraId="5867CB7B" w14:textId="135E8DCC"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line 27, omit "person" and insert "public sector employee".</w:t>
      </w:r>
    </w:p>
    <w:p w14:paraId="20F60AF9"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127, lines 1 to 7, omit all words and expressions on these lines.</w:t>
      </w:r>
    </w:p>
    <w:p w14:paraId="1A0FAB68"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132, line 6, omit "60" and insert "30".</w:t>
      </w:r>
    </w:p>
    <w:p w14:paraId="662F6A0E"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lastRenderedPageBreak/>
        <w:t>Clause 65, page 137, line 26, omit "60" and insert "30".</w:t>
      </w:r>
    </w:p>
    <w:p w14:paraId="44047A8B"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139, after line 29 insert—</w:t>
      </w:r>
    </w:p>
    <w:p w14:paraId="7ADE1011" w14:textId="77777777" w:rsidR="00543367" w:rsidRPr="00106D14" w:rsidRDefault="00543367" w:rsidP="00543367">
      <w:pPr>
        <w:pStyle w:val="AmendHeading1"/>
        <w:tabs>
          <w:tab w:val="right" w:pos="1701"/>
        </w:tabs>
        <w:ind w:left="1871" w:hanging="1871"/>
        <w:rPr>
          <w:rFonts w:asciiTheme="minorHAnsi" w:hAnsiTheme="minorHAnsi" w:cstheme="minorHAnsi"/>
          <w:szCs w:val="24"/>
        </w:rPr>
      </w:pPr>
      <w:r w:rsidRPr="00106D14">
        <w:rPr>
          <w:rFonts w:asciiTheme="minorHAnsi" w:hAnsiTheme="minorHAnsi" w:cstheme="minorHAnsi"/>
          <w:szCs w:val="24"/>
        </w:rPr>
        <w:tab/>
        <w:t>"(1A)</w:t>
      </w:r>
      <w:r w:rsidRPr="00106D14">
        <w:rPr>
          <w:rFonts w:asciiTheme="minorHAnsi" w:hAnsiTheme="minorHAnsi" w:cstheme="minorHAnsi"/>
          <w:szCs w:val="24"/>
        </w:rPr>
        <w:tab/>
        <w:t xml:space="preserve">In determining whether there are reasonable grounds for making the order, the Magistrates' Court must have regard to the extent to which an electricity corporation or the CEO </w:t>
      </w:r>
      <w:proofErr w:type="spellStart"/>
      <w:r w:rsidRPr="00106D14">
        <w:rPr>
          <w:rFonts w:asciiTheme="minorHAnsi" w:hAnsiTheme="minorHAnsi" w:cstheme="minorHAnsi"/>
          <w:szCs w:val="24"/>
        </w:rPr>
        <w:t>VicGrid</w:t>
      </w:r>
      <w:proofErr w:type="spellEnd"/>
      <w:r w:rsidRPr="00106D14">
        <w:rPr>
          <w:rFonts w:asciiTheme="minorHAnsi" w:hAnsiTheme="minorHAnsi" w:cstheme="minorHAnsi"/>
          <w:szCs w:val="24"/>
        </w:rPr>
        <w:t xml:space="preserve"> has complied with the relevant obligations described in subsection (1B) in relation to entering—</w:t>
      </w:r>
    </w:p>
    <w:p w14:paraId="341B59C2" w14:textId="77777777" w:rsidR="00543367" w:rsidRPr="00106D14" w:rsidRDefault="00543367" w:rsidP="00543367">
      <w:pPr>
        <w:pStyle w:val="AmendHeading2"/>
        <w:tabs>
          <w:tab w:val="clear" w:pos="720"/>
          <w:tab w:val="right" w:pos="2268"/>
        </w:tabs>
        <w:ind w:left="2381" w:hanging="2381"/>
        <w:rPr>
          <w:rFonts w:asciiTheme="minorHAnsi" w:hAnsiTheme="minorHAnsi" w:cstheme="minorHAnsi"/>
          <w:szCs w:val="24"/>
        </w:rPr>
      </w:pPr>
      <w:r w:rsidRPr="00106D14">
        <w:rPr>
          <w:rFonts w:asciiTheme="minorHAnsi" w:hAnsiTheme="minorHAnsi" w:cstheme="minorHAnsi"/>
          <w:szCs w:val="24"/>
        </w:rPr>
        <w:tab/>
        <w:t>(a)</w:t>
      </w:r>
      <w:r w:rsidRPr="00106D14">
        <w:rPr>
          <w:rFonts w:asciiTheme="minorHAnsi" w:hAnsiTheme="minorHAnsi" w:cstheme="minorHAnsi"/>
          <w:szCs w:val="24"/>
        </w:rPr>
        <w:tab/>
        <w:t>onto the land in respect of which the application is made; and</w:t>
      </w:r>
    </w:p>
    <w:p w14:paraId="184F2B70" w14:textId="77777777" w:rsidR="00543367" w:rsidRPr="00106D14" w:rsidRDefault="00543367" w:rsidP="00543367">
      <w:pPr>
        <w:pStyle w:val="AmendHeading2"/>
        <w:tabs>
          <w:tab w:val="clear" w:pos="720"/>
          <w:tab w:val="right" w:pos="2268"/>
        </w:tabs>
        <w:ind w:left="2381" w:hanging="2381"/>
        <w:rPr>
          <w:rFonts w:asciiTheme="minorHAnsi" w:hAnsiTheme="minorHAnsi" w:cstheme="minorHAnsi"/>
          <w:szCs w:val="24"/>
        </w:rPr>
      </w:pPr>
      <w:r w:rsidRPr="00106D14">
        <w:rPr>
          <w:rFonts w:asciiTheme="minorHAnsi" w:hAnsiTheme="minorHAnsi" w:cstheme="minorHAnsi"/>
          <w:szCs w:val="24"/>
        </w:rPr>
        <w:tab/>
        <w:t>(b)</w:t>
      </w:r>
      <w:r w:rsidRPr="00106D14">
        <w:rPr>
          <w:rFonts w:asciiTheme="minorHAnsi" w:hAnsiTheme="minorHAnsi" w:cstheme="minorHAnsi"/>
          <w:szCs w:val="24"/>
        </w:rPr>
        <w:tab/>
        <w:t>in the circumstances in relation to which entry is sought to be authorised under the entry order; and</w:t>
      </w:r>
    </w:p>
    <w:p w14:paraId="304237DD" w14:textId="77777777" w:rsidR="00543367" w:rsidRPr="00106D14" w:rsidRDefault="00543367" w:rsidP="00543367">
      <w:pPr>
        <w:pStyle w:val="AmendHeading2"/>
        <w:tabs>
          <w:tab w:val="clear" w:pos="720"/>
          <w:tab w:val="right" w:pos="2268"/>
        </w:tabs>
        <w:ind w:left="2381" w:hanging="2381"/>
        <w:rPr>
          <w:rFonts w:asciiTheme="minorHAnsi" w:hAnsiTheme="minorHAnsi" w:cstheme="minorHAnsi"/>
          <w:szCs w:val="24"/>
        </w:rPr>
      </w:pPr>
      <w:r w:rsidRPr="00106D14">
        <w:rPr>
          <w:rFonts w:asciiTheme="minorHAnsi" w:hAnsiTheme="minorHAnsi" w:cstheme="minorHAnsi"/>
          <w:szCs w:val="24"/>
        </w:rPr>
        <w:tab/>
        <w:t>(c)</w:t>
      </w:r>
      <w:r w:rsidRPr="00106D14">
        <w:rPr>
          <w:rFonts w:asciiTheme="minorHAnsi" w:hAnsiTheme="minorHAnsi" w:cstheme="minorHAnsi"/>
          <w:szCs w:val="24"/>
        </w:rPr>
        <w:tab/>
        <w:t>for the purpose for which entry is sought to be authorised under the entry order.</w:t>
      </w:r>
    </w:p>
    <w:p w14:paraId="7765DA65" w14:textId="77777777" w:rsidR="00543367" w:rsidRPr="00106D14" w:rsidRDefault="00543367" w:rsidP="00543367">
      <w:pPr>
        <w:pStyle w:val="AmendHeading1"/>
        <w:tabs>
          <w:tab w:val="right" w:pos="1701"/>
        </w:tabs>
        <w:ind w:left="1871" w:hanging="1871"/>
        <w:rPr>
          <w:rFonts w:asciiTheme="minorHAnsi" w:hAnsiTheme="minorHAnsi" w:cstheme="minorHAnsi"/>
          <w:szCs w:val="24"/>
        </w:rPr>
      </w:pPr>
      <w:r w:rsidRPr="00106D14">
        <w:rPr>
          <w:rFonts w:asciiTheme="minorHAnsi" w:hAnsiTheme="minorHAnsi" w:cstheme="minorHAnsi"/>
          <w:szCs w:val="24"/>
        </w:rPr>
        <w:tab/>
        <w:t>(1B)</w:t>
      </w:r>
      <w:r w:rsidRPr="00106D14">
        <w:rPr>
          <w:rFonts w:asciiTheme="minorHAnsi" w:hAnsiTheme="minorHAnsi" w:cstheme="minorHAnsi"/>
          <w:szCs w:val="24"/>
        </w:rPr>
        <w:tab/>
        <w:t>The relevant obligations for the purposes of subsection (1A) are obligations that—</w:t>
      </w:r>
    </w:p>
    <w:p w14:paraId="19784EFA" w14:textId="77777777" w:rsidR="00543367" w:rsidRPr="00106D14" w:rsidRDefault="00543367" w:rsidP="00543367">
      <w:pPr>
        <w:pStyle w:val="AmendHeading2"/>
        <w:tabs>
          <w:tab w:val="clear" w:pos="720"/>
          <w:tab w:val="right" w:pos="2268"/>
        </w:tabs>
        <w:ind w:left="2381" w:hanging="2381"/>
        <w:rPr>
          <w:rFonts w:asciiTheme="minorHAnsi" w:hAnsiTheme="minorHAnsi" w:cstheme="minorHAnsi"/>
          <w:szCs w:val="24"/>
        </w:rPr>
      </w:pPr>
      <w:r w:rsidRPr="00106D14">
        <w:rPr>
          <w:rFonts w:asciiTheme="minorHAnsi" w:hAnsiTheme="minorHAnsi" w:cstheme="minorHAnsi"/>
          <w:szCs w:val="24"/>
        </w:rPr>
        <w:tab/>
        <w:t>(a)</w:t>
      </w:r>
      <w:r w:rsidRPr="00106D14">
        <w:rPr>
          <w:rFonts w:asciiTheme="minorHAnsi" w:hAnsiTheme="minorHAnsi" w:cstheme="minorHAnsi"/>
          <w:szCs w:val="24"/>
        </w:rPr>
        <w:tab/>
        <w:t>are imposed by the provisions of a Code of Practice referred to in section 93(5)(d); and</w:t>
      </w:r>
    </w:p>
    <w:p w14:paraId="377A9115" w14:textId="77777777" w:rsidR="00543367" w:rsidRPr="00106D14" w:rsidRDefault="00543367" w:rsidP="00543367">
      <w:pPr>
        <w:pStyle w:val="AmendHeading2"/>
        <w:tabs>
          <w:tab w:val="clear" w:pos="720"/>
          <w:tab w:val="right" w:pos="2268"/>
        </w:tabs>
        <w:ind w:left="2381" w:hanging="2381"/>
        <w:rPr>
          <w:rFonts w:asciiTheme="minorHAnsi" w:hAnsiTheme="minorHAnsi" w:cstheme="minorHAnsi"/>
          <w:szCs w:val="24"/>
        </w:rPr>
      </w:pPr>
      <w:r w:rsidRPr="00106D14">
        <w:rPr>
          <w:rFonts w:asciiTheme="minorHAnsi" w:hAnsiTheme="minorHAnsi" w:cstheme="minorHAnsi"/>
          <w:szCs w:val="24"/>
        </w:rPr>
        <w:tab/>
        <w:t>(b)</w:t>
      </w:r>
      <w:r w:rsidRPr="00106D14">
        <w:rPr>
          <w:rFonts w:asciiTheme="minorHAnsi" w:hAnsiTheme="minorHAnsi" w:cstheme="minorHAnsi"/>
          <w:szCs w:val="24"/>
        </w:rPr>
        <w:tab/>
        <w:t>require things to be done before (and not during or after) entry onto land.".</w:t>
      </w:r>
    </w:p>
    <w:p w14:paraId="741C984F"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143, line 17, omit "60" and insert "30".</w:t>
      </w:r>
    </w:p>
    <w:p w14:paraId="080C0C0F"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149, line 4, omit "60" and insert "30".</w:t>
      </w:r>
    </w:p>
    <w:p w14:paraId="51374A94"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149, line 25, omit "60" and insert "30".</w:t>
      </w:r>
    </w:p>
    <w:p w14:paraId="5134F345"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152, line 4, omit "6" and insert "4".</w:t>
      </w:r>
    </w:p>
    <w:p w14:paraId="7765804B"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152, line 9, omit "6" and insert "4".</w:t>
      </w:r>
    </w:p>
    <w:p w14:paraId="0BF7C279"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152, line 14, omit "6" and insert "4".</w:t>
      </w:r>
    </w:p>
    <w:p w14:paraId="3AEC4DEF"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Clause 65, page 152, line 24, omit "6" and insert "4".</w:t>
      </w:r>
    </w:p>
    <w:p w14:paraId="45E4B0E6" w14:textId="77777777" w:rsidR="006C3E71" w:rsidRDefault="006C3E71">
      <w:pPr>
        <w:suppressLineNumbers w:val="0"/>
        <w:tabs>
          <w:tab w:val="clear" w:pos="720"/>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1676A996" w14:textId="419D2D6E" w:rsidR="00543367" w:rsidRPr="00106D14" w:rsidRDefault="00543367" w:rsidP="00543367">
      <w:pPr>
        <w:jc w:val="center"/>
        <w:rPr>
          <w:rFonts w:asciiTheme="minorHAnsi" w:hAnsiTheme="minorHAnsi" w:cstheme="minorHAnsi"/>
          <w:szCs w:val="24"/>
        </w:rPr>
      </w:pPr>
      <w:r w:rsidRPr="00106D14">
        <w:rPr>
          <w:rFonts w:asciiTheme="minorHAnsi" w:hAnsiTheme="minorHAnsi" w:cstheme="minorHAnsi"/>
          <w:szCs w:val="24"/>
        </w:rPr>
        <w:lastRenderedPageBreak/>
        <w:t>NEW CLAUSE</w:t>
      </w:r>
    </w:p>
    <w:p w14:paraId="61549836" w14:textId="77777777" w:rsidR="00543367" w:rsidRPr="00106D14" w:rsidRDefault="00543367" w:rsidP="00543367">
      <w:pPr>
        <w:pStyle w:val="ListParagraph"/>
        <w:numPr>
          <w:ilvl w:val="0"/>
          <w:numId w:val="19"/>
        </w:numPr>
        <w:rPr>
          <w:rFonts w:asciiTheme="minorHAnsi" w:hAnsiTheme="minorHAnsi" w:cstheme="minorHAnsi"/>
          <w:szCs w:val="24"/>
        </w:rPr>
      </w:pPr>
      <w:r w:rsidRPr="00106D14">
        <w:rPr>
          <w:rFonts w:asciiTheme="minorHAnsi" w:hAnsiTheme="minorHAnsi" w:cstheme="minorHAnsi"/>
          <w:szCs w:val="24"/>
        </w:rPr>
        <w:t>After clause 75 insert—</w:t>
      </w:r>
    </w:p>
    <w:p w14:paraId="05603CB7" w14:textId="77777777" w:rsidR="00543367" w:rsidRPr="00106D14" w:rsidRDefault="00543367" w:rsidP="00543367">
      <w:pPr>
        <w:pStyle w:val="AmendHeading1s"/>
        <w:tabs>
          <w:tab w:val="right" w:pos="1701"/>
        </w:tabs>
        <w:ind w:left="1871" w:hanging="1871"/>
        <w:rPr>
          <w:rFonts w:asciiTheme="minorHAnsi" w:hAnsiTheme="minorHAnsi" w:cstheme="minorHAnsi"/>
          <w:szCs w:val="24"/>
        </w:rPr>
      </w:pPr>
      <w:r w:rsidRPr="00106D14">
        <w:rPr>
          <w:rFonts w:asciiTheme="minorHAnsi" w:hAnsiTheme="minorHAnsi" w:cstheme="minorHAnsi"/>
          <w:szCs w:val="24"/>
        </w:rPr>
        <w:tab/>
      </w:r>
      <w:r w:rsidRPr="00106D14">
        <w:rPr>
          <w:rFonts w:asciiTheme="minorHAnsi" w:hAnsiTheme="minorHAnsi" w:cstheme="minorHAnsi"/>
          <w:b w:val="0"/>
          <w:bCs/>
          <w:szCs w:val="24"/>
        </w:rPr>
        <w:t>'</w:t>
      </w:r>
      <w:r w:rsidRPr="00106D14">
        <w:rPr>
          <w:rFonts w:asciiTheme="minorHAnsi" w:hAnsiTheme="minorHAnsi" w:cstheme="minorHAnsi"/>
          <w:szCs w:val="24"/>
        </w:rPr>
        <w:t>75A</w:t>
      </w:r>
      <w:r w:rsidRPr="00106D14">
        <w:rPr>
          <w:rFonts w:asciiTheme="minorHAnsi" w:hAnsiTheme="minorHAnsi" w:cstheme="minorHAnsi"/>
          <w:szCs w:val="24"/>
        </w:rPr>
        <w:tab/>
        <w:t>Magistrates' Court may make entry order</w:t>
      </w:r>
    </w:p>
    <w:p w14:paraId="5805FDF0" w14:textId="77777777" w:rsidR="00543367" w:rsidRPr="00106D14" w:rsidRDefault="00543367" w:rsidP="00543367">
      <w:pPr>
        <w:pStyle w:val="AmendHeading1"/>
        <w:ind w:left="1871"/>
        <w:rPr>
          <w:rFonts w:asciiTheme="minorHAnsi" w:hAnsiTheme="minorHAnsi" w:cstheme="minorHAnsi"/>
          <w:szCs w:val="24"/>
        </w:rPr>
      </w:pPr>
      <w:r w:rsidRPr="00106D14">
        <w:rPr>
          <w:rFonts w:asciiTheme="minorHAnsi" w:hAnsiTheme="minorHAnsi" w:cstheme="minorHAnsi"/>
          <w:szCs w:val="24"/>
        </w:rPr>
        <w:t xml:space="preserve">In section 93BL(1A) of the </w:t>
      </w:r>
      <w:r w:rsidRPr="00106D14">
        <w:rPr>
          <w:rFonts w:asciiTheme="minorHAnsi" w:hAnsiTheme="minorHAnsi" w:cstheme="minorHAnsi"/>
          <w:b/>
          <w:bCs/>
          <w:szCs w:val="24"/>
        </w:rPr>
        <w:t>Electricity Industry Act 2000</w:t>
      </w:r>
      <w:r w:rsidRPr="00106D14">
        <w:rPr>
          <w:rFonts w:asciiTheme="minorHAnsi" w:hAnsiTheme="minorHAnsi" w:cstheme="minorHAnsi"/>
          <w:szCs w:val="24"/>
        </w:rPr>
        <w:t xml:space="preserve"> </w:t>
      </w:r>
      <w:r w:rsidRPr="00106D14">
        <w:rPr>
          <w:rFonts w:asciiTheme="minorHAnsi" w:hAnsiTheme="minorHAnsi" w:cstheme="minorHAnsi"/>
          <w:b/>
          <w:bCs/>
          <w:szCs w:val="24"/>
        </w:rPr>
        <w:t>omit</w:t>
      </w:r>
      <w:r w:rsidRPr="00106D14">
        <w:rPr>
          <w:rFonts w:asciiTheme="minorHAnsi" w:hAnsiTheme="minorHAnsi" w:cstheme="minorHAnsi"/>
          <w:szCs w:val="24"/>
        </w:rPr>
        <w:t xml:space="preserve"> "or the CEO </w:t>
      </w:r>
      <w:proofErr w:type="spellStart"/>
      <w:r w:rsidRPr="00106D14">
        <w:rPr>
          <w:rFonts w:asciiTheme="minorHAnsi" w:hAnsiTheme="minorHAnsi" w:cstheme="minorHAnsi"/>
          <w:szCs w:val="24"/>
        </w:rPr>
        <w:t>VicGrid</w:t>
      </w:r>
      <w:proofErr w:type="spellEnd"/>
      <w:r w:rsidRPr="00106D14">
        <w:rPr>
          <w:rFonts w:asciiTheme="minorHAnsi" w:hAnsiTheme="minorHAnsi" w:cstheme="minorHAnsi"/>
          <w:szCs w:val="24"/>
        </w:rPr>
        <w:t>".'.</w:t>
      </w:r>
    </w:p>
    <w:p w14:paraId="1D8EE10D" w14:textId="77777777" w:rsidR="008416AE" w:rsidRDefault="008416AE" w:rsidP="008416AE">
      <w:pPr>
        <w:rPr>
          <w:rFonts w:asciiTheme="minorHAnsi" w:hAnsiTheme="minorHAnsi" w:cstheme="minorHAnsi"/>
          <w:szCs w:val="24"/>
        </w:rPr>
      </w:pPr>
    </w:p>
    <w:p w14:paraId="260496E4" w14:textId="77777777" w:rsidR="009A3856" w:rsidRDefault="009A3856" w:rsidP="008416AE">
      <w:pPr>
        <w:rPr>
          <w:rFonts w:asciiTheme="minorHAnsi" w:hAnsiTheme="minorHAnsi" w:cstheme="minorHAnsi"/>
          <w:szCs w:val="24"/>
        </w:rPr>
      </w:pPr>
    </w:p>
    <w:p w14:paraId="3F6948D1" w14:textId="77777777" w:rsidR="009A3856" w:rsidRPr="006A69ED" w:rsidRDefault="009A3856" w:rsidP="009A3856">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sidRPr="006A69ED">
        <w:rPr>
          <w:rFonts w:asciiTheme="minorHAnsi" w:hAnsiTheme="minorHAnsi" w:cstheme="minorHAnsi"/>
          <w:szCs w:val="24"/>
        </w:rPr>
        <w:t>Certified -</w:t>
      </w:r>
    </w:p>
    <w:p w14:paraId="451B484D" w14:textId="77777777" w:rsidR="009A3856" w:rsidRDefault="009A3856" w:rsidP="009A3856">
      <w:pPr>
        <w:pStyle w:val="AmendHeading1"/>
        <w:tabs>
          <w:tab w:val="left" w:pos="4536"/>
        </w:tabs>
        <w:overflowPunct/>
        <w:autoSpaceDE/>
        <w:autoSpaceDN/>
        <w:adjustRightInd/>
        <w:spacing w:before="0"/>
        <w:textAlignment w:val="auto"/>
        <w:rPr>
          <w:rFonts w:asciiTheme="minorHAnsi" w:hAnsiTheme="minorHAnsi" w:cstheme="minorHAnsi"/>
          <w:szCs w:val="24"/>
        </w:rPr>
      </w:pPr>
    </w:p>
    <w:p w14:paraId="42B18BA9" w14:textId="77777777" w:rsidR="009A3856" w:rsidRDefault="009A3856" w:rsidP="009A3856"/>
    <w:p w14:paraId="3047BC7F" w14:textId="77777777" w:rsidR="009A3856" w:rsidRPr="004E0BC8" w:rsidRDefault="009A3856" w:rsidP="009A3856"/>
    <w:p w14:paraId="4B170F68" w14:textId="77777777" w:rsidR="009A3856" w:rsidRPr="006A69ED" w:rsidRDefault="009A3856" w:rsidP="009A3856">
      <w:pPr>
        <w:pStyle w:val="AmendHeading1"/>
        <w:tabs>
          <w:tab w:val="left" w:pos="4536"/>
        </w:tabs>
        <w:overflowPunct/>
        <w:autoSpaceDE/>
        <w:autoSpaceDN/>
        <w:adjustRightInd/>
        <w:spacing w:before="0"/>
        <w:textAlignment w:val="auto"/>
        <w:rPr>
          <w:rFonts w:asciiTheme="minorHAnsi" w:hAnsiTheme="minorHAnsi" w:cstheme="minorHAnsi"/>
          <w:szCs w:val="24"/>
        </w:rPr>
      </w:pPr>
    </w:p>
    <w:p w14:paraId="4EB6D642" w14:textId="77777777" w:rsidR="009A3856" w:rsidRDefault="009A3856" w:rsidP="009A3856">
      <w:pPr>
        <w:pStyle w:val="AmendHeading1"/>
        <w:tabs>
          <w:tab w:val="left" w:pos="4536"/>
        </w:tabs>
        <w:overflowPunct/>
        <w:autoSpaceDE/>
        <w:autoSpaceDN/>
        <w:adjustRightInd/>
        <w:spacing w:before="0"/>
        <w:textAlignment w:val="auto"/>
        <w:rPr>
          <w:rFonts w:asciiTheme="minorHAnsi" w:hAnsiTheme="minorHAnsi" w:cstheme="minorHAnsi"/>
          <w:szCs w:val="24"/>
        </w:rPr>
      </w:pPr>
      <w:r w:rsidRPr="006A69ED">
        <w:rPr>
          <w:rFonts w:asciiTheme="minorHAnsi" w:hAnsiTheme="minorHAnsi" w:cstheme="minorHAnsi"/>
          <w:szCs w:val="24"/>
        </w:rPr>
        <w:tab/>
        <w:t>Clerk of the Legislative Council</w:t>
      </w:r>
    </w:p>
    <w:p w14:paraId="173704D4" w14:textId="77777777" w:rsidR="009A3856" w:rsidRPr="00106D14" w:rsidRDefault="009A3856" w:rsidP="008416AE">
      <w:pPr>
        <w:rPr>
          <w:rFonts w:asciiTheme="minorHAnsi" w:hAnsiTheme="minorHAnsi" w:cstheme="minorHAnsi"/>
          <w:szCs w:val="24"/>
        </w:rPr>
      </w:pPr>
    </w:p>
    <w:sectPr w:rsidR="009A3856" w:rsidRPr="00106D14" w:rsidSect="00106D14">
      <w:headerReference w:type="default" r:id="rId7"/>
      <w:footerReference w:type="even" r:id="rId8"/>
      <w:footerReference w:type="default" r:id="rId9"/>
      <w:headerReference w:type="first" r:id="rId10"/>
      <w:footerReference w:type="first" r:id="rId11"/>
      <w:type w:val="continuous"/>
      <w:pgSz w:w="11907" w:h="16840" w:code="9"/>
      <w:pgMar w:top="3119" w:right="3402"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8E0A" w14:textId="77777777" w:rsidR="00543367" w:rsidRDefault="00543367">
      <w:r>
        <w:separator/>
      </w:r>
    </w:p>
  </w:endnote>
  <w:endnote w:type="continuationSeparator" w:id="0">
    <w:p w14:paraId="01F005EA" w14:textId="77777777" w:rsidR="00543367" w:rsidRDefault="0054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B445" w14:textId="77777777" w:rsidR="0038690A" w:rsidRDefault="0038690A" w:rsidP="008A6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D36ED7"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535627"/>
      <w:docPartObj>
        <w:docPartGallery w:val="Page Numbers (Bottom of Page)"/>
        <w:docPartUnique/>
      </w:docPartObj>
    </w:sdtPr>
    <w:sdtEndPr>
      <w:rPr>
        <w:noProof/>
      </w:rPr>
    </w:sdtEndPr>
    <w:sdtContent>
      <w:p w14:paraId="11D1B887" w14:textId="784562DB" w:rsidR="00EB7B62" w:rsidRPr="009A3856" w:rsidRDefault="009A3856" w:rsidP="009A38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3065"/>
      <w:docPartObj>
        <w:docPartGallery w:val="Page Numbers (Bottom of Page)"/>
        <w:docPartUnique/>
      </w:docPartObj>
    </w:sdtPr>
    <w:sdtEndPr>
      <w:rPr>
        <w:rFonts w:asciiTheme="minorHAnsi" w:hAnsiTheme="minorHAnsi" w:cstheme="minorHAnsi"/>
        <w:noProof/>
      </w:rPr>
    </w:sdtEndPr>
    <w:sdtContent>
      <w:p w14:paraId="36BDA879" w14:textId="566C279D" w:rsidR="003A0472" w:rsidRPr="009A3856" w:rsidRDefault="009A3856" w:rsidP="009A3856">
        <w:pPr>
          <w:pStyle w:val="Footer"/>
          <w:jc w:val="center"/>
          <w:rPr>
            <w:rFonts w:asciiTheme="minorHAnsi" w:hAnsiTheme="minorHAnsi" w:cstheme="minorHAnsi"/>
          </w:rPr>
        </w:pPr>
        <w:r w:rsidRPr="009A3856">
          <w:rPr>
            <w:rFonts w:asciiTheme="minorHAnsi" w:hAnsiTheme="minorHAnsi" w:cstheme="minorHAnsi"/>
          </w:rPr>
          <w:fldChar w:fldCharType="begin"/>
        </w:r>
        <w:r w:rsidRPr="009A3856">
          <w:rPr>
            <w:rFonts w:asciiTheme="minorHAnsi" w:hAnsiTheme="minorHAnsi" w:cstheme="minorHAnsi"/>
          </w:rPr>
          <w:instrText xml:space="preserve"> PAGE   \* MERGEFORMAT </w:instrText>
        </w:r>
        <w:r w:rsidRPr="009A3856">
          <w:rPr>
            <w:rFonts w:asciiTheme="minorHAnsi" w:hAnsiTheme="minorHAnsi" w:cstheme="minorHAnsi"/>
          </w:rPr>
          <w:fldChar w:fldCharType="separate"/>
        </w:r>
        <w:r w:rsidRPr="009A3856">
          <w:rPr>
            <w:rFonts w:asciiTheme="minorHAnsi" w:hAnsiTheme="minorHAnsi" w:cstheme="minorHAnsi"/>
            <w:noProof/>
          </w:rPr>
          <w:t>2</w:t>
        </w:r>
        <w:r w:rsidRPr="009A3856">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CEC3" w14:textId="77777777" w:rsidR="00543367" w:rsidRDefault="00543367">
      <w:r>
        <w:separator/>
      </w:r>
    </w:p>
  </w:footnote>
  <w:footnote w:type="continuationSeparator" w:id="0">
    <w:p w14:paraId="786AC85A" w14:textId="77777777" w:rsidR="00543367" w:rsidRDefault="0054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2BE" w14:textId="5BA19CAD" w:rsidR="00543367" w:rsidRPr="008A6673" w:rsidRDefault="00543367" w:rsidP="008A66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14A3" w14:textId="5B0447B5" w:rsidR="0038690A" w:rsidRPr="008A6673" w:rsidRDefault="0038690A" w:rsidP="008A66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56F9C"/>
    <w:multiLevelType w:val="multilevel"/>
    <w:tmpl w:val="FFF2B59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79D23CD"/>
    <w:multiLevelType w:val="multilevel"/>
    <w:tmpl w:val="FF52A90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7"/>
  </w:num>
  <w:num w:numId="14" w16cid:durableId="2052725134">
    <w:abstractNumId w:val="14"/>
  </w:num>
  <w:num w:numId="15" w16cid:durableId="866333321">
    <w:abstractNumId w:val="12"/>
  </w:num>
  <w:num w:numId="16" w16cid:durableId="1178040724">
    <w:abstractNumId w:val="15"/>
  </w:num>
  <w:num w:numId="17" w16cid:durableId="1117140667">
    <w:abstractNumId w:val="9"/>
  </w:num>
  <w:num w:numId="18" w16cid:durableId="1900751369">
    <w:abstractNumId w:val="19"/>
  </w:num>
  <w:num w:numId="19" w16cid:durableId="1192914410">
    <w:abstractNumId w:val="18"/>
  </w:num>
  <w:num w:numId="20" w16cid:durableId="1646475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8"/>
    <w:docVar w:name="vActTitle" w:val="National Electricity (Victoria) Amendment (VicGrid Stage 2 Reform) Bill 2025"/>
    <w:docVar w:name="vBillNo" w:val="148"/>
    <w:docVar w:name="vBillTitle" w:val="National Electricity (Victoria) Amendment (VicGrid Stage 2 Reform) Bill 2025"/>
    <w:docVar w:name="vDocumentType" w:val=".HOUSEAMEND"/>
    <w:docVar w:name="vDraftNo" w:val="0"/>
    <w:docVar w:name="vDraftVers" w:val="2"/>
    <w:docVar w:name="vDraftVersion" w:val="23309 - DE08C - Legalise Cannabis Victoria (Mr ETTERSHANK) House Print"/>
    <w:docVar w:name="VersionNo" w:val="2"/>
    <w:docVar w:name="vFileName" w:val="601148LCVDEC.H"/>
    <w:docVar w:name="vFileVersion" w:val="C"/>
    <w:docVar w:name="vFinalisePrevVer" w:val="True"/>
    <w:docVar w:name="vGovNonGov" w:val="8"/>
    <w:docVar w:name="vHouseType" w:val="0"/>
    <w:docVar w:name="vILDNum" w:val="23309"/>
    <w:docVar w:name="vIsBrandNewVersion" w:val="No"/>
    <w:docVar w:name="vIsNewDocument" w:val="False"/>
    <w:docVar w:name="vLegCommission" w:val="0"/>
    <w:docVar w:name="vMinisterID" w:val="365"/>
    <w:docVar w:name="vMinisterName" w:val="Ettershank, David, Mr"/>
    <w:docVar w:name="vMinisterNameIndex" w:val="37"/>
    <w:docVar w:name="vParliament" w:val="60"/>
    <w:docVar w:name="vPartyID" w:val="19"/>
    <w:docVar w:name="vPartyName" w:val="Legalise Cannabis Victoria"/>
    <w:docVar w:name="vPrevDraftNo" w:val="0"/>
    <w:docVar w:name="vPrevDraftVers" w:val="2"/>
    <w:docVar w:name="vPrevFileName" w:val="601148LCVDEC.H"/>
    <w:docVar w:name="vPrevMinisterID" w:val="365"/>
    <w:docVar w:name="vPrnOnSepLine" w:val="False"/>
    <w:docVar w:name="vSecurityMarking" w:val="0"/>
    <w:docVar w:name="vSeqNum" w:val="DE08C"/>
    <w:docVar w:name="vSession" w:val="1"/>
    <w:docVar w:name="vTRIMFileName" w:val="23309 - DE08C - Legalise Cannabis Victoria (Mr ETTERSHANK) House Print"/>
    <w:docVar w:name="vTRIMRecordNumber" w:val="D25/22566[v3]"/>
    <w:docVar w:name="vTxtAfterIndex" w:val="-1"/>
    <w:docVar w:name="vTxtBefore" w:val="Amendments and New Clauses to be proposed in Committee by"/>
    <w:docVar w:name="vTxtBeforeIndex" w:val="6"/>
    <w:docVar w:name="vVersionDate" w:val="28/8/2025"/>
    <w:docVar w:name="vYear" w:val="2025"/>
  </w:docVars>
  <w:rsids>
    <w:rsidRoot w:val="00543367"/>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06D14"/>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41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352"/>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CE6"/>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3367"/>
    <w:rsid w:val="0054414E"/>
    <w:rsid w:val="005444B8"/>
    <w:rsid w:val="005449C3"/>
    <w:rsid w:val="005455DE"/>
    <w:rsid w:val="0055092B"/>
    <w:rsid w:val="00551A60"/>
    <w:rsid w:val="00553DDC"/>
    <w:rsid w:val="00554E1F"/>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5631A"/>
    <w:rsid w:val="00661E86"/>
    <w:rsid w:val="00672208"/>
    <w:rsid w:val="00676F0F"/>
    <w:rsid w:val="006807B0"/>
    <w:rsid w:val="006826B2"/>
    <w:rsid w:val="006875A0"/>
    <w:rsid w:val="006938D7"/>
    <w:rsid w:val="006961E4"/>
    <w:rsid w:val="006A064A"/>
    <w:rsid w:val="006A0A64"/>
    <w:rsid w:val="006B3B20"/>
    <w:rsid w:val="006B557D"/>
    <w:rsid w:val="006C001C"/>
    <w:rsid w:val="006C3E71"/>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42B7"/>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667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151"/>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856"/>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31FF"/>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21D"/>
    <w:rsid w:val="00D1164B"/>
    <w:rsid w:val="00D11C77"/>
    <w:rsid w:val="00D15AAC"/>
    <w:rsid w:val="00D15F84"/>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4EDD"/>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6439"/>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C884"/>
  <w15:docId w15:val="{935130F0-B653-41AB-B69F-8A520A3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7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A667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A667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A667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A667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A667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A6673"/>
    <w:pPr>
      <w:numPr>
        <w:ilvl w:val="5"/>
        <w:numId w:val="1"/>
      </w:numPr>
      <w:spacing w:before="240" w:after="60"/>
      <w:outlineLvl w:val="5"/>
    </w:pPr>
    <w:rPr>
      <w:rFonts w:ascii="Arial" w:hAnsi="Arial"/>
      <w:i/>
      <w:sz w:val="22"/>
    </w:rPr>
  </w:style>
  <w:style w:type="paragraph" w:styleId="Heading7">
    <w:name w:val="heading 7"/>
    <w:basedOn w:val="Normal"/>
    <w:next w:val="Normal"/>
    <w:qFormat/>
    <w:rsid w:val="008A6673"/>
    <w:pPr>
      <w:numPr>
        <w:ilvl w:val="6"/>
        <w:numId w:val="1"/>
      </w:numPr>
      <w:spacing w:before="240" w:after="60"/>
      <w:outlineLvl w:val="6"/>
    </w:pPr>
    <w:rPr>
      <w:rFonts w:ascii="Arial" w:hAnsi="Arial"/>
    </w:rPr>
  </w:style>
  <w:style w:type="paragraph" w:styleId="Heading8">
    <w:name w:val="heading 8"/>
    <w:basedOn w:val="Normal"/>
    <w:next w:val="Normal"/>
    <w:qFormat/>
    <w:rsid w:val="008A6673"/>
    <w:pPr>
      <w:numPr>
        <w:ilvl w:val="7"/>
        <w:numId w:val="1"/>
      </w:numPr>
      <w:spacing w:before="240" w:after="60"/>
      <w:outlineLvl w:val="7"/>
    </w:pPr>
    <w:rPr>
      <w:rFonts w:ascii="Arial" w:hAnsi="Arial"/>
      <w:i/>
    </w:rPr>
  </w:style>
  <w:style w:type="paragraph" w:styleId="Heading9">
    <w:name w:val="heading 9"/>
    <w:basedOn w:val="Normal"/>
    <w:next w:val="Normal"/>
    <w:qFormat/>
    <w:rsid w:val="008A667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A6673"/>
    <w:pPr>
      <w:ind w:left="1871"/>
    </w:pPr>
  </w:style>
  <w:style w:type="paragraph" w:customStyle="1" w:styleId="Normal-Draft">
    <w:name w:val="Normal - Draft"/>
    <w:rsid w:val="008A66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A6673"/>
    <w:pPr>
      <w:ind w:left="2381"/>
    </w:pPr>
  </w:style>
  <w:style w:type="paragraph" w:customStyle="1" w:styleId="AmendBody3">
    <w:name w:val="Amend. Body 3"/>
    <w:basedOn w:val="Normal-Draft"/>
    <w:next w:val="Normal"/>
    <w:rsid w:val="008A6673"/>
    <w:pPr>
      <w:ind w:left="2892"/>
    </w:pPr>
  </w:style>
  <w:style w:type="paragraph" w:customStyle="1" w:styleId="AmendBody4">
    <w:name w:val="Amend. Body 4"/>
    <w:basedOn w:val="Normal-Draft"/>
    <w:next w:val="Normal"/>
    <w:rsid w:val="008A6673"/>
    <w:pPr>
      <w:ind w:left="3402"/>
    </w:pPr>
  </w:style>
  <w:style w:type="paragraph" w:styleId="Header">
    <w:name w:val="header"/>
    <w:basedOn w:val="Normal"/>
    <w:rsid w:val="008A6673"/>
    <w:pPr>
      <w:tabs>
        <w:tab w:val="center" w:pos="4153"/>
        <w:tab w:val="right" w:pos="8306"/>
      </w:tabs>
    </w:pPr>
  </w:style>
  <w:style w:type="paragraph" w:styleId="Footer">
    <w:name w:val="footer"/>
    <w:basedOn w:val="Normal"/>
    <w:link w:val="FooterChar"/>
    <w:uiPriority w:val="99"/>
    <w:rsid w:val="008A6673"/>
    <w:pPr>
      <w:tabs>
        <w:tab w:val="center" w:pos="4153"/>
        <w:tab w:val="right" w:pos="8306"/>
      </w:tabs>
    </w:pPr>
  </w:style>
  <w:style w:type="paragraph" w:customStyle="1" w:styleId="AmendBody5">
    <w:name w:val="Amend. Body 5"/>
    <w:basedOn w:val="Normal-Draft"/>
    <w:next w:val="Normal"/>
    <w:rsid w:val="008A6673"/>
    <w:pPr>
      <w:ind w:left="3912"/>
    </w:pPr>
  </w:style>
  <w:style w:type="paragraph" w:customStyle="1" w:styleId="AmendHeading-DIVISION">
    <w:name w:val="Amend. Heading - DIVISION"/>
    <w:basedOn w:val="Normal-Draft"/>
    <w:next w:val="Normal"/>
    <w:rsid w:val="008A6673"/>
    <w:pPr>
      <w:spacing w:before="240" w:after="120"/>
      <w:ind w:left="1361"/>
      <w:jc w:val="center"/>
    </w:pPr>
    <w:rPr>
      <w:b/>
    </w:rPr>
  </w:style>
  <w:style w:type="paragraph" w:customStyle="1" w:styleId="AmendHeading-PART">
    <w:name w:val="Amend. Heading - PART"/>
    <w:basedOn w:val="Normal-Draft"/>
    <w:next w:val="Normal"/>
    <w:rsid w:val="008A6673"/>
    <w:pPr>
      <w:spacing w:before="240" w:after="120"/>
      <w:ind w:left="1361"/>
      <w:jc w:val="center"/>
    </w:pPr>
    <w:rPr>
      <w:b/>
      <w:caps/>
      <w:sz w:val="22"/>
    </w:rPr>
  </w:style>
  <w:style w:type="paragraph" w:customStyle="1" w:styleId="AmendHeading-SCHEDULE">
    <w:name w:val="Amend. Heading - SCHEDULE"/>
    <w:basedOn w:val="Normal-Draft"/>
    <w:next w:val="Normal"/>
    <w:rsid w:val="008A6673"/>
    <w:pPr>
      <w:spacing w:before="240" w:after="120"/>
      <w:ind w:left="1361"/>
      <w:jc w:val="center"/>
    </w:pPr>
    <w:rPr>
      <w:caps/>
      <w:sz w:val="22"/>
    </w:rPr>
  </w:style>
  <w:style w:type="paragraph" w:customStyle="1" w:styleId="AmendHeading1">
    <w:name w:val="Amend. Heading 1"/>
    <w:basedOn w:val="Normal"/>
    <w:next w:val="Normal"/>
    <w:link w:val="AmendHeading1Char"/>
    <w:rsid w:val="008A6673"/>
    <w:pPr>
      <w:suppressLineNumbers w:val="0"/>
      <w:tabs>
        <w:tab w:val="clear" w:pos="720"/>
      </w:tabs>
    </w:pPr>
  </w:style>
  <w:style w:type="paragraph" w:customStyle="1" w:styleId="AmendHeading2">
    <w:name w:val="Amend. Heading 2"/>
    <w:basedOn w:val="Normal"/>
    <w:next w:val="Normal"/>
    <w:rsid w:val="008A6673"/>
    <w:pPr>
      <w:suppressLineNumbers w:val="0"/>
    </w:pPr>
  </w:style>
  <w:style w:type="paragraph" w:customStyle="1" w:styleId="AmendHeading3">
    <w:name w:val="Amend. Heading 3"/>
    <w:basedOn w:val="Normal"/>
    <w:next w:val="Normal"/>
    <w:rsid w:val="008A6673"/>
    <w:pPr>
      <w:suppressLineNumbers w:val="0"/>
      <w:tabs>
        <w:tab w:val="clear" w:pos="720"/>
      </w:tabs>
    </w:pPr>
  </w:style>
  <w:style w:type="paragraph" w:customStyle="1" w:styleId="AmendHeading4">
    <w:name w:val="Amend. Heading 4"/>
    <w:basedOn w:val="Normal"/>
    <w:next w:val="Normal"/>
    <w:rsid w:val="008A6673"/>
    <w:pPr>
      <w:suppressLineNumbers w:val="0"/>
    </w:pPr>
  </w:style>
  <w:style w:type="paragraph" w:customStyle="1" w:styleId="AmendHeading5">
    <w:name w:val="Amend. Heading 5"/>
    <w:basedOn w:val="Normal"/>
    <w:next w:val="Normal"/>
    <w:rsid w:val="008A6673"/>
    <w:pPr>
      <w:suppressLineNumbers w:val="0"/>
    </w:pPr>
  </w:style>
  <w:style w:type="paragraph" w:customStyle="1" w:styleId="BodyParagraph">
    <w:name w:val="Body Paragraph"/>
    <w:next w:val="Normal"/>
    <w:rsid w:val="008A667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A667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A667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A667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A667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A667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A667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A667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A6673"/>
    <w:rPr>
      <w:caps w:val="0"/>
    </w:rPr>
  </w:style>
  <w:style w:type="paragraph" w:customStyle="1" w:styleId="Normal-Schedule">
    <w:name w:val="Normal - Schedule"/>
    <w:rsid w:val="008A667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A667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A6673"/>
    <w:rPr>
      <w:rFonts w:ascii="Monotype Corsiva" w:hAnsi="Monotype Corsiva"/>
      <w:i/>
      <w:sz w:val="24"/>
    </w:rPr>
  </w:style>
  <w:style w:type="paragraph" w:customStyle="1" w:styleId="CopyDetails">
    <w:name w:val="Copy Details"/>
    <w:next w:val="Normal"/>
    <w:rsid w:val="008A667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A667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A667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A6673"/>
  </w:style>
  <w:style w:type="paragraph" w:customStyle="1" w:styleId="Penalty">
    <w:name w:val="Penalty"/>
    <w:next w:val="Normal"/>
    <w:rsid w:val="008A667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A667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A6673"/>
    <w:pPr>
      <w:framePr w:w="964" w:h="340" w:hSpace="284" w:wrap="around" w:vAnchor="text" w:hAnchor="page" w:xAlign="inside" w:y="1"/>
    </w:pPr>
    <w:rPr>
      <w:rFonts w:ascii="Arial" w:hAnsi="Arial"/>
      <w:b/>
      <w:spacing w:val="-10"/>
      <w:sz w:val="16"/>
    </w:rPr>
  </w:style>
  <w:style w:type="paragraph" w:styleId="TOC1">
    <w:name w:val="toc 1"/>
    <w:next w:val="Normal"/>
    <w:semiHidden/>
    <w:rsid w:val="008A667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A667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A667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A667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A667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A667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A667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A6673"/>
    <w:pPr>
      <w:ind w:right="0"/>
    </w:pPr>
    <w:rPr>
      <w:b w:val="0"/>
      <w:caps/>
    </w:rPr>
  </w:style>
  <w:style w:type="paragraph" w:styleId="TOC9">
    <w:name w:val="toc 9"/>
    <w:basedOn w:val="Normal"/>
    <w:next w:val="Normal"/>
    <w:semiHidden/>
    <w:rsid w:val="008A6673"/>
    <w:pPr>
      <w:tabs>
        <w:tab w:val="right" w:pos="6237"/>
      </w:tabs>
      <w:spacing w:before="0"/>
      <w:ind w:left="1922" w:right="284"/>
    </w:pPr>
    <w:rPr>
      <w:sz w:val="20"/>
    </w:rPr>
  </w:style>
  <w:style w:type="paragraph" w:customStyle="1" w:styleId="AmendHeading1s">
    <w:name w:val="Amend. Heading 1s"/>
    <w:basedOn w:val="Normal"/>
    <w:next w:val="Normal"/>
    <w:rsid w:val="008A6673"/>
    <w:pPr>
      <w:suppressLineNumbers w:val="0"/>
      <w:tabs>
        <w:tab w:val="clear" w:pos="720"/>
      </w:tabs>
    </w:pPr>
    <w:rPr>
      <w:b/>
    </w:rPr>
  </w:style>
  <w:style w:type="paragraph" w:customStyle="1" w:styleId="AmendHeading6">
    <w:name w:val="Amend. Heading 6"/>
    <w:basedOn w:val="Normal"/>
    <w:next w:val="Normal"/>
    <w:rsid w:val="008A6673"/>
    <w:pPr>
      <w:suppressLineNumbers w:val="0"/>
    </w:pPr>
  </w:style>
  <w:style w:type="paragraph" w:customStyle="1" w:styleId="AutoNumber">
    <w:name w:val="Auto Number"/>
    <w:rsid w:val="008A667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A667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A6673"/>
    <w:rPr>
      <w:vertAlign w:val="superscript"/>
    </w:rPr>
  </w:style>
  <w:style w:type="paragraph" w:styleId="EndnoteText">
    <w:name w:val="endnote text"/>
    <w:basedOn w:val="Normal"/>
    <w:semiHidden/>
    <w:rsid w:val="008A6673"/>
    <w:pPr>
      <w:tabs>
        <w:tab w:val="left" w:pos="284"/>
      </w:tabs>
      <w:ind w:left="284" w:hanging="284"/>
    </w:pPr>
    <w:rPr>
      <w:sz w:val="20"/>
    </w:rPr>
  </w:style>
  <w:style w:type="paragraph" w:customStyle="1" w:styleId="DraftingNotes">
    <w:name w:val="Drafting Notes"/>
    <w:next w:val="Normal"/>
    <w:rsid w:val="008A667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A6673"/>
    <w:pPr>
      <w:framePr w:w="6237" w:h="1423" w:hRule="exact" w:hSpace="181" w:wrap="around" w:vAnchor="page" w:hAnchor="margin" w:xAlign="center" w:y="1192" w:anchorLock="1"/>
      <w:spacing w:before="0"/>
      <w:jc w:val="center"/>
    </w:pPr>
    <w:rPr>
      <w:i/>
    </w:rPr>
  </w:style>
  <w:style w:type="paragraph" w:customStyle="1" w:styleId="EndnoteBody">
    <w:name w:val="Endnote Body"/>
    <w:rsid w:val="008A667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A667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A6673"/>
    <w:pPr>
      <w:spacing w:after="120"/>
      <w:jc w:val="center"/>
    </w:pPr>
  </w:style>
  <w:style w:type="paragraph" w:styleId="MacroText">
    <w:name w:val="macro"/>
    <w:semiHidden/>
    <w:rsid w:val="008A66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A6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A6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A6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A6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A6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A667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A6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A667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A6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A6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A667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A667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A667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A66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A66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A6673"/>
    <w:pPr>
      <w:suppressLineNumbers w:val="0"/>
      <w:tabs>
        <w:tab w:val="clear" w:pos="720"/>
      </w:tabs>
    </w:pPr>
    <w:rPr>
      <w:b/>
    </w:rPr>
  </w:style>
  <w:style w:type="paragraph" w:customStyle="1" w:styleId="DraftHeading2">
    <w:name w:val="Draft Heading 2"/>
    <w:basedOn w:val="Normal"/>
    <w:next w:val="Normal"/>
    <w:rsid w:val="008A6673"/>
    <w:pPr>
      <w:suppressLineNumbers w:val="0"/>
    </w:pPr>
  </w:style>
  <w:style w:type="paragraph" w:customStyle="1" w:styleId="DraftHeading3">
    <w:name w:val="Draft Heading 3"/>
    <w:basedOn w:val="Normal"/>
    <w:next w:val="Normal"/>
    <w:rsid w:val="008A6673"/>
    <w:pPr>
      <w:suppressLineNumbers w:val="0"/>
    </w:pPr>
  </w:style>
  <w:style w:type="paragraph" w:customStyle="1" w:styleId="DraftHeading4">
    <w:name w:val="Draft Heading 4"/>
    <w:basedOn w:val="Normal"/>
    <w:next w:val="Normal"/>
    <w:rsid w:val="008A6673"/>
    <w:pPr>
      <w:suppressLineNumbers w:val="0"/>
    </w:pPr>
  </w:style>
  <w:style w:type="paragraph" w:customStyle="1" w:styleId="DraftHeading5">
    <w:name w:val="Draft Heading 5"/>
    <w:basedOn w:val="Normal"/>
    <w:next w:val="Normal"/>
    <w:rsid w:val="008A6673"/>
    <w:pPr>
      <w:suppressLineNumbers w:val="0"/>
    </w:pPr>
  </w:style>
  <w:style w:type="paragraph" w:customStyle="1" w:styleId="DraftPenalty1">
    <w:name w:val="Draft Penalty 1"/>
    <w:basedOn w:val="Penalty"/>
    <w:next w:val="Normal"/>
    <w:rsid w:val="008A6673"/>
    <w:pPr>
      <w:tabs>
        <w:tab w:val="clear" w:pos="3912"/>
        <w:tab w:val="clear" w:pos="4423"/>
        <w:tab w:val="left" w:pos="851"/>
      </w:tabs>
      <w:ind w:left="1872"/>
    </w:pPr>
  </w:style>
  <w:style w:type="paragraph" w:customStyle="1" w:styleId="DraftPenalty2">
    <w:name w:val="Draft Penalty 2"/>
    <w:basedOn w:val="Penalty"/>
    <w:next w:val="Normal"/>
    <w:rsid w:val="008A6673"/>
    <w:pPr>
      <w:tabs>
        <w:tab w:val="clear" w:pos="3912"/>
        <w:tab w:val="clear" w:pos="4423"/>
        <w:tab w:val="left" w:pos="851"/>
      </w:tabs>
      <w:ind w:left="2382"/>
    </w:pPr>
  </w:style>
  <w:style w:type="paragraph" w:customStyle="1" w:styleId="DraftPenalty3">
    <w:name w:val="Draft Penalty 3"/>
    <w:basedOn w:val="Penalty"/>
    <w:next w:val="Normal"/>
    <w:rsid w:val="008A6673"/>
    <w:pPr>
      <w:tabs>
        <w:tab w:val="clear" w:pos="3912"/>
        <w:tab w:val="clear" w:pos="4423"/>
        <w:tab w:val="left" w:pos="851"/>
      </w:tabs>
    </w:pPr>
  </w:style>
  <w:style w:type="paragraph" w:customStyle="1" w:styleId="DraftPenalty4">
    <w:name w:val="Draft Penalty 4"/>
    <w:basedOn w:val="Penalty"/>
    <w:next w:val="Normal"/>
    <w:rsid w:val="008A6673"/>
    <w:pPr>
      <w:tabs>
        <w:tab w:val="clear" w:pos="3912"/>
        <w:tab w:val="clear" w:pos="4423"/>
        <w:tab w:val="left" w:pos="851"/>
      </w:tabs>
      <w:ind w:left="3402"/>
    </w:pPr>
  </w:style>
  <w:style w:type="paragraph" w:customStyle="1" w:styleId="DraftPenalty5">
    <w:name w:val="Draft Penalty 5"/>
    <w:basedOn w:val="Penalty"/>
    <w:next w:val="Normal"/>
    <w:rsid w:val="008A6673"/>
    <w:pPr>
      <w:tabs>
        <w:tab w:val="clear" w:pos="3912"/>
        <w:tab w:val="clear" w:pos="4423"/>
        <w:tab w:val="left" w:pos="851"/>
      </w:tabs>
      <w:ind w:left="3913"/>
    </w:pPr>
  </w:style>
  <w:style w:type="paragraph" w:customStyle="1" w:styleId="ScheduleDefinition1">
    <w:name w:val="Schedule Definition 1"/>
    <w:next w:val="Normal"/>
    <w:rsid w:val="008A6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A6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A6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A6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A6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A6673"/>
    <w:pPr>
      <w:spacing w:before="240" w:after="120"/>
      <w:jc w:val="center"/>
    </w:pPr>
    <w:rPr>
      <w:b/>
      <w:caps/>
      <w:sz w:val="20"/>
    </w:rPr>
  </w:style>
  <w:style w:type="paragraph" w:customStyle="1" w:styleId="ScheduleHeading1">
    <w:name w:val="Schedule Heading 1"/>
    <w:basedOn w:val="Normal"/>
    <w:next w:val="Normal"/>
    <w:rsid w:val="008A6673"/>
    <w:pPr>
      <w:suppressLineNumbers w:val="0"/>
      <w:tabs>
        <w:tab w:val="clear" w:pos="720"/>
      </w:tabs>
    </w:pPr>
    <w:rPr>
      <w:b/>
      <w:sz w:val="20"/>
    </w:rPr>
  </w:style>
  <w:style w:type="paragraph" w:customStyle="1" w:styleId="ScheduleHeading2">
    <w:name w:val="Schedule Heading 2"/>
    <w:basedOn w:val="Normal"/>
    <w:next w:val="Normal"/>
    <w:rsid w:val="008A6673"/>
    <w:pPr>
      <w:suppressLineNumbers w:val="0"/>
      <w:tabs>
        <w:tab w:val="clear" w:pos="720"/>
      </w:tabs>
    </w:pPr>
    <w:rPr>
      <w:sz w:val="20"/>
    </w:rPr>
  </w:style>
  <w:style w:type="paragraph" w:customStyle="1" w:styleId="ScheduleHeading3">
    <w:name w:val="Schedule Heading 3"/>
    <w:basedOn w:val="Normal"/>
    <w:next w:val="Normal"/>
    <w:rsid w:val="008A6673"/>
    <w:pPr>
      <w:suppressLineNumbers w:val="0"/>
      <w:tabs>
        <w:tab w:val="clear" w:pos="720"/>
      </w:tabs>
    </w:pPr>
    <w:rPr>
      <w:sz w:val="20"/>
    </w:rPr>
  </w:style>
  <w:style w:type="paragraph" w:customStyle="1" w:styleId="ScheduleHeading4">
    <w:name w:val="Schedule Heading 4"/>
    <w:basedOn w:val="Normal"/>
    <w:next w:val="Normal"/>
    <w:rsid w:val="008A6673"/>
    <w:pPr>
      <w:suppressLineNumbers w:val="0"/>
      <w:tabs>
        <w:tab w:val="clear" w:pos="720"/>
      </w:tabs>
    </w:pPr>
    <w:rPr>
      <w:sz w:val="20"/>
    </w:rPr>
  </w:style>
  <w:style w:type="paragraph" w:customStyle="1" w:styleId="ScheduleHeading5">
    <w:name w:val="Schedule Heading 5"/>
    <w:basedOn w:val="Normal"/>
    <w:next w:val="Normal"/>
    <w:rsid w:val="008A6673"/>
    <w:pPr>
      <w:suppressLineNumbers w:val="0"/>
      <w:tabs>
        <w:tab w:val="clear" w:pos="720"/>
      </w:tabs>
    </w:pPr>
    <w:rPr>
      <w:sz w:val="20"/>
    </w:rPr>
  </w:style>
  <w:style w:type="paragraph" w:customStyle="1" w:styleId="SchedulePenalty1">
    <w:name w:val="Schedule Penalty 1"/>
    <w:basedOn w:val="Normal"/>
    <w:next w:val="Normal"/>
    <w:rsid w:val="008A667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A667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A667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A66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A66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A6673"/>
    <w:pPr>
      <w:ind w:left="1871"/>
    </w:pPr>
    <w:rPr>
      <w:sz w:val="20"/>
    </w:rPr>
  </w:style>
  <w:style w:type="paragraph" w:customStyle="1" w:styleId="ScheduleParagraphSub">
    <w:name w:val="Schedule Paragraph (Sub)"/>
    <w:basedOn w:val="Normal"/>
    <w:next w:val="Normal"/>
    <w:rsid w:val="008A6673"/>
    <w:pPr>
      <w:ind w:left="2381"/>
    </w:pPr>
    <w:rPr>
      <w:sz w:val="20"/>
    </w:rPr>
  </w:style>
  <w:style w:type="paragraph" w:customStyle="1" w:styleId="ScheduleParagraphSub-Sub">
    <w:name w:val="Schedule Paragraph (Sub-Sub)"/>
    <w:basedOn w:val="Normal"/>
    <w:next w:val="Normal"/>
    <w:rsid w:val="008A6673"/>
    <w:pPr>
      <w:ind w:left="2892"/>
    </w:pPr>
    <w:rPr>
      <w:sz w:val="20"/>
    </w:rPr>
  </w:style>
  <w:style w:type="paragraph" w:customStyle="1" w:styleId="ScheduleSection">
    <w:name w:val="Schedule Section"/>
    <w:basedOn w:val="Normal"/>
    <w:next w:val="Normal"/>
    <w:rsid w:val="008A6673"/>
    <w:pPr>
      <w:ind w:left="851"/>
    </w:pPr>
    <w:rPr>
      <w:b/>
      <w:i/>
      <w:sz w:val="20"/>
    </w:rPr>
  </w:style>
  <w:style w:type="paragraph" w:customStyle="1" w:styleId="ScheduleSectionSub">
    <w:name w:val="Schedule Section (Sub)"/>
    <w:basedOn w:val="Normal"/>
    <w:next w:val="Normal"/>
    <w:rsid w:val="008A6673"/>
    <w:pPr>
      <w:ind w:left="1361"/>
    </w:pPr>
    <w:rPr>
      <w:sz w:val="20"/>
    </w:rPr>
  </w:style>
  <w:style w:type="paragraph" w:customStyle="1" w:styleId="ChapterHeading">
    <w:name w:val="Chapter Heading"/>
    <w:basedOn w:val="Normal"/>
    <w:next w:val="Normal"/>
    <w:rsid w:val="008A6673"/>
    <w:pPr>
      <w:spacing w:before="240" w:after="120"/>
      <w:jc w:val="center"/>
    </w:pPr>
    <w:rPr>
      <w:b/>
      <w:caps/>
      <w:sz w:val="26"/>
    </w:rPr>
  </w:style>
  <w:style w:type="paragraph" w:customStyle="1" w:styleId="AmndChptr">
    <w:name w:val="Amnd Chptr"/>
    <w:basedOn w:val="Normal"/>
    <w:next w:val="Normal"/>
    <w:rsid w:val="008A6673"/>
    <w:pPr>
      <w:spacing w:before="240" w:after="120"/>
      <w:ind w:left="1361"/>
      <w:jc w:val="center"/>
    </w:pPr>
    <w:rPr>
      <w:b/>
      <w:caps/>
      <w:sz w:val="26"/>
    </w:rPr>
  </w:style>
  <w:style w:type="paragraph" w:customStyle="1" w:styleId="Amendment">
    <w:name w:val="Amendment"/>
    <w:next w:val="Normal"/>
    <w:rsid w:val="008A6673"/>
    <w:pPr>
      <w:tabs>
        <w:tab w:val="right" w:pos="3362"/>
      </w:tabs>
      <w:spacing w:before="120"/>
      <w:ind w:left="3345" w:hanging="2835"/>
    </w:pPr>
    <w:rPr>
      <w:sz w:val="24"/>
      <w:lang w:eastAsia="en-US"/>
    </w:rPr>
  </w:style>
  <w:style w:type="paragraph" w:styleId="ListParagraph">
    <w:name w:val="List Paragraph"/>
    <w:basedOn w:val="Normal"/>
    <w:uiPriority w:val="34"/>
    <w:qFormat/>
    <w:rsid w:val="008A6673"/>
    <w:pPr>
      <w:tabs>
        <w:tab w:val="clear" w:pos="720"/>
      </w:tabs>
      <w:spacing w:after="200"/>
      <w:ind w:left="720"/>
    </w:pPr>
  </w:style>
  <w:style w:type="paragraph" w:customStyle="1" w:styleId="NewFormHeading">
    <w:name w:val="New Form Heading"/>
    <w:next w:val="Normal"/>
    <w:autoRedefine/>
    <w:qFormat/>
    <w:rsid w:val="008A6673"/>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A6673"/>
    <w:rPr>
      <w:sz w:val="24"/>
      <w:lang w:eastAsia="en-US"/>
    </w:rPr>
  </w:style>
  <w:style w:type="character" w:customStyle="1" w:styleId="AmendHeading1Char">
    <w:name w:val="Amend. Heading 1 Char"/>
    <w:link w:val="AmendHeading1"/>
    <w:rsid w:val="009A38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17165">
      <w:bodyDiv w:val="1"/>
      <w:marLeft w:val="0"/>
      <w:marRight w:val="0"/>
      <w:marTop w:val="0"/>
      <w:marBottom w:val="0"/>
      <w:divBdr>
        <w:top w:val="none" w:sz="0" w:space="0" w:color="auto"/>
        <w:left w:val="none" w:sz="0" w:space="0" w:color="auto"/>
        <w:bottom w:val="none" w:sz="0" w:space="0" w:color="auto"/>
        <w:right w:val="none" w:sz="0" w:space="0" w:color="auto"/>
      </w:divBdr>
    </w:div>
    <w:div w:id="1252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502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Electricity (Victoria) Amendment (VicGrid Stage 2 Reform) Bill 2025</vt:lpstr>
    </vt:vector>
  </TitlesOfParts>
  <Manager/>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Electricity (Victoria) Amendment (VicGrid Stage 2 Reform) Bill 2025</dc:title>
  <dc:subject>OCPC Word Template</dc:subject>
  <dc:creator>Tom Mills</dc:creator>
  <cp:keywords>Formats, House Amendments</cp:keywords>
  <dc:description>20/02/2025 (Prod)</dc:description>
  <cp:lastModifiedBy>Tom Mills</cp:lastModifiedBy>
  <cp:revision>6</cp:revision>
  <cp:lastPrinted>2025-08-28T05:56:00Z</cp:lastPrinted>
  <dcterms:created xsi:type="dcterms:W3CDTF">2025-08-28T07:05:00Z</dcterms:created>
  <dcterms:modified xsi:type="dcterms:W3CDTF">2025-08-28T12:36:00Z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550061</vt:i4>
  </property>
  <property fmtid="{D5CDD505-2E9C-101B-9397-08002B2CF9AE}" pid="10" name="DocSubFolderNumber">
    <vt:lpwstr>S23/3467</vt:lpwstr>
  </property>
</Properties>
</file>