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0AA59" w14:textId="77777777" w:rsidR="005E300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14:paraId="73A3EDD3" w14:textId="77777777" w:rsidR="005E3007" w:rsidRDefault="005E3007">
      <w:pPr>
        <w:rPr>
          <w:b/>
          <w:sz w:val="24"/>
        </w:rPr>
      </w:pPr>
    </w:p>
    <w:p w14:paraId="72E79B28" w14:textId="77777777" w:rsidR="005E3007" w:rsidRDefault="005E3007">
      <w:pPr>
        <w:rPr>
          <w:b/>
          <w:sz w:val="24"/>
        </w:rPr>
      </w:pPr>
    </w:p>
    <w:p w14:paraId="3A382FC3" w14:textId="77777777" w:rsidR="005E3007" w:rsidRDefault="00B9662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Rail Safety National Law Application Act 2013</w:t>
      </w:r>
    </w:p>
    <w:bookmarkEnd w:id="0"/>
    <w:p w14:paraId="188D2AC7" w14:textId="77777777"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14:paraId="7AAECD16" w14:textId="77777777"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13B5">
        <w:rPr>
          <w:b/>
          <w:sz w:val="24"/>
        </w:rPr>
        <w:t xml:space="preserve">Rail Safety </w:t>
      </w:r>
      <w:r w:rsidR="00B96627">
        <w:rPr>
          <w:b/>
          <w:sz w:val="24"/>
        </w:rPr>
        <w:t>National Law</w:t>
      </w:r>
    </w:p>
    <w:bookmarkEnd w:id="1"/>
    <w:p w14:paraId="1EFEB90F" w14:textId="77777777"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14:paraId="2D0E35DD" w14:textId="24A20D18"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1757F">
        <w:rPr>
          <w:b/>
          <w:sz w:val="24"/>
        </w:rPr>
        <w:t>01</w:t>
      </w:r>
      <w:r w:rsidR="00D21655">
        <w:rPr>
          <w:b/>
          <w:sz w:val="24"/>
        </w:rPr>
        <w:t>7</w:t>
      </w:r>
    </w:p>
    <w:bookmarkEnd w:id="2"/>
    <w:p w14:paraId="153528B8" w14:textId="77777777" w:rsidR="005E3007" w:rsidRDefault="005E3007">
      <w:pPr>
        <w:pBdr>
          <w:bottom w:val="single" w:sz="6" w:space="1" w:color="auto"/>
        </w:pBdr>
        <w:rPr>
          <w:sz w:val="24"/>
        </w:rPr>
      </w:pPr>
    </w:p>
    <w:p w14:paraId="3367CE9F" w14:textId="77777777" w:rsidR="005E3007" w:rsidRDefault="005E3007">
      <w:pPr>
        <w:rPr>
          <w:sz w:val="24"/>
        </w:rPr>
      </w:pPr>
    </w:p>
    <w:p w14:paraId="306E70F2" w14:textId="77777777" w:rsidR="00B96627" w:rsidRDefault="00B96627" w:rsidP="00B96627">
      <w:pPr>
        <w:rPr>
          <w:sz w:val="24"/>
        </w:rPr>
      </w:pPr>
      <w:r>
        <w:rPr>
          <w:sz w:val="24"/>
        </w:rPr>
        <w:t xml:space="preserve">The Rail Safety National Law, </w:t>
      </w:r>
      <w:r w:rsidRPr="00B96627">
        <w:rPr>
          <w:sz w:val="24"/>
        </w:rPr>
        <w:t>as in force from time to time, is set out in the Schedule to the Rail Safety National Law (South Australia) Act 2012 of South Australia</w:t>
      </w:r>
      <w:r>
        <w:rPr>
          <w:sz w:val="24"/>
        </w:rPr>
        <w:t xml:space="preserve">. The Rail Safety National Law was applied in Victoria by </w:t>
      </w:r>
      <w:r w:rsidR="00FD13B5">
        <w:rPr>
          <w:sz w:val="24"/>
        </w:rPr>
        <w:t xml:space="preserve">section 6 of </w:t>
      </w:r>
      <w:r>
        <w:rPr>
          <w:sz w:val="24"/>
        </w:rPr>
        <w:t xml:space="preserve">the </w:t>
      </w:r>
      <w:r w:rsidRPr="00B96627">
        <w:rPr>
          <w:b/>
          <w:sz w:val="24"/>
        </w:rPr>
        <w:t>Rail Safety</w:t>
      </w:r>
      <w:r>
        <w:rPr>
          <w:b/>
          <w:sz w:val="24"/>
        </w:rPr>
        <w:t xml:space="preserve"> National Law Application Act 2013</w:t>
      </w:r>
      <w:r>
        <w:rPr>
          <w:sz w:val="24"/>
        </w:rPr>
        <w:t>.</w:t>
      </w:r>
    </w:p>
    <w:p w14:paraId="17EFBCD2" w14:textId="77777777" w:rsidR="00B96627" w:rsidRDefault="00B96627" w:rsidP="00B96627">
      <w:pPr>
        <w:rPr>
          <w:sz w:val="24"/>
        </w:rPr>
      </w:pPr>
    </w:p>
    <w:p w14:paraId="632B9403" w14:textId="77777777" w:rsidR="00B96627" w:rsidRPr="00A449AE" w:rsidRDefault="00B96627" w:rsidP="00B96627">
      <w:pPr>
        <w:rPr>
          <w:sz w:val="24"/>
        </w:rPr>
      </w:pPr>
      <w:r w:rsidRPr="000F4933">
        <w:rPr>
          <w:sz w:val="24"/>
          <w:szCs w:val="24"/>
        </w:rPr>
        <w:t xml:space="preserve">The </w:t>
      </w:r>
      <w:r>
        <w:rPr>
          <w:sz w:val="24"/>
        </w:rPr>
        <w:t xml:space="preserve">Rail Safety National Law </w:t>
      </w:r>
      <w:r w:rsidRPr="00A449AE">
        <w:rPr>
          <w:sz w:val="24"/>
        </w:rPr>
        <w:t>can be accessed by clicking on the following link:</w:t>
      </w:r>
    </w:p>
    <w:p w14:paraId="19DA1B1F" w14:textId="77777777" w:rsidR="00B96627" w:rsidRDefault="00B96627" w:rsidP="00B96627">
      <w:pPr>
        <w:rPr>
          <w:sz w:val="24"/>
        </w:rPr>
      </w:pPr>
    </w:p>
    <w:p w14:paraId="5F4F3A8B" w14:textId="77777777" w:rsidR="005E3007" w:rsidRDefault="00B96627">
      <w:pPr>
        <w:rPr>
          <w:sz w:val="24"/>
        </w:rPr>
      </w:pPr>
      <w:hyperlink r:id="rId4" w:history="1">
        <w:r w:rsidRPr="00D85C2B">
          <w:rPr>
            <w:rStyle w:val="Hyperlink"/>
            <w:sz w:val="24"/>
          </w:rPr>
          <w:t>http://www.legislation.sa.gov.au/LZ/C/A/Rail%20Safety%20National%20Law%20(South%20Australia)%20Act%202012.aspx</w:t>
        </w:r>
      </w:hyperlink>
    </w:p>
    <w:p w14:paraId="7D85CEDE" w14:textId="77777777" w:rsidR="005B20A7" w:rsidRDefault="005B20A7">
      <w:pPr>
        <w:rPr>
          <w:sz w:val="24"/>
        </w:rPr>
      </w:pPr>
    </w:p>
    <w:sectPr w:rsidR="005B20A7" w:rsidSect="005E30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96627"/>
    <w:rsid w:val="000A0147"/>
    <w:rsid w:val="000E7DCF"/>
    <w:rsid w:val="0011757F"/>
    <w:rsid w:val="001E7121"/>
    <w:rsid w:val="001F0356"/>
    <w:rsid w:val="00253CE1"/>
    <w:rsid w:val="002B41F6"/>
    <w:rsid w:val="002F43E9"/>
    <w:rsid w:val="00320D2F"/>
    <w:rsid w:val="00360EB5"/>
    <w:rsid w:val="00371865"/>
    <w:rsid w:val="003A6C94"/>
    <w:rsid w:val="003B630F"/>
    <w:rsid w:val="00410133"/>
    <w:rsid w:val="004A4CB8"/>
    <w:rsid w:val="0053486A"/>
    <w:rsid w:val="0054431D"/>
    <w:rsid w:val="005B20A7"/>
    <w:rsid w:val="005E3007"/>
    <w:rsid w:val="0063667D"/>
    <w:rsid w:val="007B57BB"/>
    <w:rsid w:val="00804356"/>
    <w:rsid w:val="0085673F"/>
    <w:rsid w:val="0089081D"/>
    <w:rsid w:val="00983FC8"/>
    <w:rsid w:val="00A24296"/>
    <w:rsid w:val="00A449AE"/>
    <w:rsid w:val="00A96D73"/>
    <w:rsid w:val="00B96627"/>
    <w:rsid w:val="00D21655"/>
    <w:rsid w:val="00E26EE2"/>
    <w:rsid w:val="00E6376C"/>
    <w:rsid w:val="00EF4E39"/>
    <w:rsid w:val="00F614A6"/>
    <w:rsid w:val="00F7654F"/>
    <w:rsid w:val="00F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C2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3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gislation.sa.gov.au/LZ/C/A/Rail%20Safety%20National%20Law%20(South%20Australia)%20Act%20201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659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2019-03-25T03:50:00Z</cp:lastPrinted>
  <dcterms:created xsi:type="dcterms:W3CDTF">2025-08-07T03:24:00Z</dcterms:created>
  <dcterms:modified xsi:type="dcterms:W3CDTF">2025-08-07T03:24:00Z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2025-06-23T02:17:22Z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79bc9e42-997a-496b-854c-b97d7bfb20e3</vt:lpwstr>
  </property>
  <property fmtid="{D5CDD505-2E9C-101B-9397-08002B2CF9AE}" pid="8" name="MSIP_Label_02ae5202-c783-4472-9031-b371920c1a0d_ContentBits">
    <vt:lpwstr>0</vt:lpwstr>
  </property>
  <property fmtid="{D5CDD505-2E9C-101B-9397-08002B2CF9AE}" pid="9" name="MSIP_Label_02ae5202-c783-4472-9031-b371920c1a0d_Tag">
    <vt:lpwstr>10, 0, 1, 1</vt:lpwstr>
  </property>
</Properties>
</file>