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96A8" w14:textId="70CC01E7" w:rsidR="00712B9B" w:rsidRDefault="007A58C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43F7848" w14:textId="74DBF2B3" w:rsidR="00712B9B" w:rsidRDefault="007A58C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WORKPLACE INJURY REHABILITATION AND COMPENSATION AMENDMENT BILL 2025</w:t>
      </w:r>
    </w:p>
    <w:p w14:paraId="71F64668" w14:textId="7A5C8C7F" w:rsidR="00712B9B" w:rsidRDefault="007A58C7" w:rsidP="007A58C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FF80556" w14:textId="0ED91930" w:rsidR="00712B9B" w:rsidRDefault="007A58C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and New Clause to be proposed in Committee by </w:t>
      </w:r>
      <w:bookmarkStart w:id="4" w:name="_Hlk204611870"/>
      <w:r>
        <w:rPr>
          <w:u w:val="single"/>
        </w:rPr>
        <w:t>DAVID DAVIS</w:t>
      </w:r>
      <w:bookmarkEnd w:id="4"/>
      <w:r>
        <w:rPr>
          <w:u w:val="single"/>
        </w:rPr>
        <w:t>)</w:t>
      </w:r>
    </w:p>
    <w:bookmarkEnd w:id="3"/>
    <w:p w14:paraId="38F169F7" w14:textId="77777777" w:rsidR="006961E4" w:rsidRDefault="006961E4">
      <w:pPr>
        <w:tabs>
          <w:tab w:val="left" w:pos="3912"/>
          <w:tab w:val="left" w:pos="4423"/>
        </w:tabs>
      </w:pPr>
    </w:p>
    <w:p w14:paraId="20D48236" w14:textId="574C9324" w:rsidR="00692471" w:rsidRDefault="00692471" w:rsidP="00692471">
      <w:pPr>
        <w:pStyle w:val="ManualNumber"/>
        <w:jc w:val="center"/>
      </w:pPr>
      <w:bookmarkStart w:id="5" w:name="cpStart"/>
      <w:bookmarkEnd w:id="5"/>
      <w:r>
        <w:t>NEW CLAUSE</w:t>
      </w:r>
    </w:p>
    <w:p w14:paraId="207B0BA3" w14:textId="239F87AC" w:rsidR="008416AE" w:rsidRDefault="00692471" w:rsidP="00692471">
      <w:pPr>
        <w:pStyle w:val="ListParagraph"/>
        <w:numPr>
          <w:ilvl w:val="0"/>
          <w:numId w:val="20"/>
        </w:numPr>
      </w:pPr>
      <w:r>
        <w:t xml:space="preserve">Insert the following </w:t>
      </w:r>
      <w:r w:rsidR="0099240F">
        <w:t>N</w:t>
      </w:r>
      <w:r>
        <w:t xml:space="preserve">ew </w:t>
      </w:r>
      <w:r w:rsidR="0099240F">
        <w:t>C</w:t>
      </w:r>
      <w:r>
        <w:t>lause to follow clause 26—</w:t>
      </w:r>
    </w:p>
    <w:p w14:paraId="5D29E847" w14:textId="682BFA88" w:rsidR="00692471" w:rsidRDefault="00692471" w:rsidP="00692471">
      <w:pPr>
        <w:pStyle w:val="AmendHeading1s"/>
        <w:tabs>
          <w:tab w:val="right" w:pos="1701"/>
        </w:tabs>
        <w:ind w:left="1871" w:hanging="1871"/>
      </w:pPr>
      <w:r>
        <w:tab/>
      </w:r>
      <w:r w:rsidRPr="00692471">
        <w:rPr>
          <w:b w:val="0"/>
          <w:bCs/>
        </w:rPr>
        <w:t>'</w:t>
      </w:r>
      <w:r w:rsidRPr="00692471">
        <w:t>26A</w:t>
      </w:r>
      <w:r>
        <w:tab/>
        <w:t>Premiums order</w:t>
      </w:r>
    </w:p>
    <w:p w14:paraId="319E8689" w14:textId="6691F576" w:rsidR="00692471" w:rsidRDefault="00692471" w:rsidP="00692471">
      <w:pPr>
        <w:pStyle w:val="AmendHeading1"/>
        <w:ind w:left="1871"/>
      </w:pPr>
      <w:r>
        <w:t xml:space="preserve">After section 448(4) of the Principal Act </w:t>
      </w:r>
      <w:r w:rsidRPr="00692471">
        <w:rPr>
          <w:b/>
          <w:bCs/>
        </w:rPr>
        <w:t>insert</w:t>
      </w:r>
      <w:r>
        <w:t>—</w:t>
      </w:r>
    </w:p>
    <w:p w14:paraId="5600588B" w14:textId="6D1FCA2B" w:rsidR="00EF27A5" w:rsidRDefault="00EF27A5" w:rsidP="00EF27A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92471">
        <w:t>"(5)</w:t>
      </w:r>
      <w:r w:rsidRPr="00692471">
        <w:tab/>
      </w:r>
      <w:r>
        <w:t xml:space="preserve">A premiums order made under this section for the premium period beginning on 1 July 2025 and ending on 30 June 2026 must not specify a method to be used in calculating the premiums payable in respect of that premium period if the calculation of premiums payable using that method results in premiums </w:t>
      </w:r>
      <w:r w:rsidR="002654B3">
        <w:t xml:space="preserve">payable </w:t>
      </w:r>
      <w:r>
        <w:t>that are greater than the premiums payable in the preceding premium period.".</w:t>
      </w:r>
      <w:r w:rsidR="00DA202D">
        <w:t>'.</w:t>
      </w:r>
    </w:p>
    <w:p w14:paraId="3D913860" w14:textId="7D77B087" w:rsidR="009F75E1" w:rsidRDefault="009F75E1" w:rsidP="009F75E1">
      <w:pPr>
        <w:pStyle w:val="ListParagraph"/>
        <w:numPr>
          <w:ilvl w:val="0"/>
          <w:numId w:val="20"/>
        </w:numPr>
      </w:pPr>
      <w:r>
        <w:t xml:space="preserve">Clause 37, </w:t>
      </w:r>
      <w:r w:rsidR="003F4697">
        <w:t xml:space="preserve">line 22, after "delivered by" </w:t>
      </w:r>
      <w:r>
        <w:t>insert</w:t>
      </w:r>
      <w:r w:rsidR="003F4697">
        <w:t xml:space="preserve"> "the Authority or". </w:t>
      </w:r>
    </w:p>
    <w:p w14:paraId="5317317A" w14:textId="7FE4B4AA" w:rsidR="0099240F" w:rsidRDefault="00C16C04" w:rsidP="0099240F">
      <w:pPr>
        <w:pStyle w:val="ListParagraph"/>
        <w:numPr>
          <w:ilvl w:val="0"/>
          <w:numId w:val="20"/>
        </w:numPr>
      </w:pPr>
      <w:r>
        <w:t>Clause 37, page 29, after line 15 insert—</w:t>
      </w:r>
    </w:p>
    <w:p w14:paraId="273E6697" w14:textId="2356001E" w:rsidR="00C16C04" w:rsidRDefault="00C16C04" w:rsidP="00C16C04">
      <w:pPr>
        <w:pStyle w:val="AmendHeading1"/>
        <w:tabs>
          <w:tab w:val="right" w:pos="1701"/>
        </w:tabs>
        <w:ind w:left="1871" w:hanging="1871"/>
      </w:pPr>
      <w:r>
        <w:tab/>
      </w:r>
      <w:r w:rsidRPr="00C16C04">
        <w:t>"(1A)</w:t>
      </w:r>
      <w:r w:rsidRPr="00C16C04">
        <w:tab/>
      </w:r>
      <w:r>
        <w:t>The Authority must not approve a person or body under subsection (1) if</w:t>
      </w:r>
      <w:r w:rsidR="0077259E">
        <w:t>—</w:t>
      </w:r>
    </w:p>
    <w:p w14:paraId="7AC47A6F" w14:textId="523F2DAE" w:rsidR="0077259E" w:rsidRPr="0077259E" w:rsidRDefault="0077259E" w:rsidP="0077259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7259E">
        <w:t>(</w:t>
      </w:r>
      <w:r>
        <w:t>a</w:t>
      </w:r>
      <w:r w:rsidRPr="0077259E">
        <w:t>)</w:t>
      </w:r>
      <w:r>
        <w:tab/>
        <w:t xml:space="preserve">the person is </w:t>
      </w:r>
      <w:r w:rsidRPr="0077259E">
        <w:t xml:space="preserve">a natural person who </w:t>
      </w:r>
      <w:r w:rsidR="00362683">
        <w:t xml:space="preserve">is </w:t>
      </w:r>
      <w:r>
        <w:t>an insolvent under administration</w:t>
      </w:r>
      <w:r w:rsidRPr="0077259E">
        <w:t>; or</w:t>
      </w:r>
    </w:p>
    <w:p w14:paraId="5638B75D" w14:textId="77777777" w:rsidR="004F1D6B" w:rsidRDefault="006026BC" w:rsidP="006026B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7259E">
        <w:t>(</w:t>
      </w:r>
      <w:r>
        <w:t>b</w:t>
      </w:r>
      <w:r w:rsidRPr="0077259E">
        <w:t>)</w:t>
      </w:r>
      <w:r>
        <w:tab/>
        <w:t>an administrator of the person or body has been appointed under Part 5.3A of the Corporations Act</w:t>
      </w:r>
      <w:r w:rsidR="004F1D6B">
        <w:t>; or</w:t>
      </w:r>
    </w:p>
    <w:p w14:paraId="03F5A5AA" w14:textId="312E94FA" w:rsidR="006026BC" w:rsidRDefault="004F1D6B" w:rsidP="006026B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7259E">
        <w:t>(</w:t>
      </w:r>
      <w:r>
        <w:t>c</w:t>
      </w:r>
      <w:r w:rsidRPr="0077259E">
        <w:t>)</w:t>
      </w:r>
      <w:r>
        <w:tab/>
        <w:t>in the case of a body registered under the Fair Work (Registered Organisations) Act</w:t>
      </w:r>
      <w:r w:rsidR="00182175">
        <w:t> </w:t>
      </w:r>
      <w:r>
        <w:t>2009 of the Commonwealth, an administrator of the body has been appointed under that Act</w:t>
      </w:r>
      <w:r w:rsidR="006026BC">
        <w:t>.".</w:t>
      </w:r>
    </w:p>
    <w:p w14:paraId="27F5A375" w14:textId="335A8098" w:rsidR="00362683" w:rsidRDefault="00362683" w:rsidP="00362683">
      <w:pPr>
        <w:pStyle w:val="ListParagraph"/>
        <w:numPr>
          <w:ilvl w:val="0"/>
          <w:numId w:val="20"/>
        </w:numPr>
      </w:pPr>
      <w:r>
        <w:t>Clause 37, page 29, after line 1</w:t>
      </w:r>
      <w:r w:rsidR="006026BC">
        <w:t>8</w:t>
      </w:r>
      <w:r>
        <w:t xml:space="preserve"> insert—</w:t>
      </w:r>
    </w:p>
    <w:p w14:paraId="03604AB3" w14:textId="406C22F4" w:rsidR="009C04C9" w:rsidRDefault="00362683" w:rsidP="00D76416">
      <w:pPr>
        <w:pStyle w:val="AmendHeading1"/>
        <w:tabs>
          <w:tab w:val="right" w:pos="1701"/>
        </w:tabs>
        <w:ind w:left="1871" w:hanging="1871"/>
      </w:pPr>
      <w:r>
        <w:tab/>
      </w:r>
      <w:r w:rsidRPr="00C16C04">
        <w:t>"(</w:t>
      </w:r>
      <w:r w:rsidR="00B847C3">
        <w:t>3</w:t>
      </w:r>
      <w:r w:rsidRPr="00C16C04">
        <w:t>)</w:t>
      </w:r>
      <w:r w:rsidRPr="00C16C04">
        <w:tab/>
      </w:r>
      <w:r w:rsidR="00350623">
        <w:t>The Authority must offer training for the purposes of section</w:t>
      </w:r>
      <w:r w:rsidR="00662EF1">
        <w:t> </w:t>
      </w:r>
      <w:r w:rsidR="00350623">
        <w:t>10</w:t>
      </w:r>
      <w:r w:rsidR="009C04C9">
        <w:t xml:space="preserve">6A to employers referred to in section 106(2). </w:t>
      </w:r>
    </w:p>
    <w:p w14:paraId="5B80E522" w14:textId="2379CECE" w:rsidR="009C04C9" w:rsidRDefault="009C04C9" w:rsidP="009C04C9">
      <w:pPr>
        <w:pStyle w:val="AmendHeading1"/>
        <w:tabs>
          <w:tab w:val="right" w:pos="1701"/>
        </w:tabs>
        <w:ind w:left="1871" w:hanging="1871"/>
      </w:pPr>
      <w:r>
        <w:tab/>
      </w:r>
      <w:r w:rsidRPr="00C16C04">
        <w:t>(</w:t>
      </w:r>
      <w:r>
        <w:t>4</w:t>
      </w:r>
      <w:r w:rsidRPr="00C16C04">
        <w:t>)</w:t>
      </w:r>
      <w:r w:rsidRPr="00C16C04">
        <w:tab/>
      </w:r>
      <w:r>
        <w:t>The Authority must not charge a fee for the delivery of training referred to in subsection (3).".</w:t>
      </w:r>
    </w:p>
    <w:sectPr w:rsidR="009C04C9" w:rsidSect="007A58C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B2D15" w14:textId="77777777" w:rsidR="00692471" w:rsidRDefault="00692471">
      <w:r>
        <w:separator/>
      </w:r>
    </w:p>
  </w:endnote>
  <w:endnote w:type="continuationSeparator" w:id="0">
    <w:p w14:paraId="125EEB7E" w14:textId="77777777" w:rsidR="00692471" w:rsidRDefault="0069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97D7" w14:textId="77777777" w:rsidR="0038690A" w:rsidRDefault="0038690A" w:rsidP="007A58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D8FF4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4F46" w14:textId="75BB6847" w:rsidR="007A58C7" w:rsidRDefault="007A58C7" w:rsidP="00B824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37A5B7" w14:textId="4AD8B364" w:rsidR="00EB7B62" w:rsidRPr="007A58C7" w:rsidRDefault="007A58C7" w:rsidP="007A58C7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7A58C7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716B" w14:textId="589A4ACD" w:rsidR="003A0472" w:rsidRPr="00DB51E7" w:rsidRDefault="007A58C7" w:rsidP="00DB51E7">
    <w:pPr>
      <w:pStyle w:val="Footer"/>
      <w:spacing w:before="0" w:after="80"/>
      <w:jc w:val="center"/>
      <w:rPr>
        <w:sz w:val="16"/>
        <w:szCs w:val="16"/>
      </w:rPr>
    </w:pPr>
    <w:bookmarkStart w:id="8" w:name="NotesConfidentialFooter"/>
    <w:r>
      <w:rPr>
        <w:sz w:val="16"/>
        <w:szCs w:val="16"/>
      </w:rPr>
      <w:br/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40FD" w14:textId="77777777" w:rsidR="00692471" w:rsidRDefault="00692471">
      <w:r>
        <w:separator/>
      </w:r>
    </w:p>
  </w:footnote>
  <w:footnote w:type="continuationSeparator" w:id="0">
    <w:p w14:paraId="4EB22DD9" w14:textId="77777777" w:rsidR="00692471" w:rsidRDefault="0069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3951" w14:textId="24FB22FC" w:rsidR="00692471" w:rsidRPr="007A58C7" w:rsidRDefault="007A58C7" w:rsidP="007A58C7">
    <w:pPr>
      <w:pStyle w:val="Header"/>
      <w:jc w:val="right"/>
    </w:pPr>
    <w:r w:rsidRPr="007A58C7">
      <w:t>DD170C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D3CBD" w14:textId="582216B3" w:rsidR="0038690A" w:rsidRPr="007A58C7" w:rsidRDefault="007A58C7" w:rsidP="007A58C7">
    <w:pPr>
      <w:pStyle w:val="Header"/>
      <w:jc w:val="right"/>
    </w:pPr>
    <w:bookmarkStart w:id="6" w:name="_Hlk204611878"/>
    <w:bookmarkStart w:id="7" w:name="_Hlk204611879"/>
    <w:r w:rsidRPr="007A58C7">
      <w:t>DD170C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27E6500"/>
    <w:multiLevelType w:val="multilevel"/>
    <w:tmpl w:val="0BC879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5A2779"/>
    <w:multiLevelType w:val="multilevel"/>
    <w:tmpl w:val="0BC879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97283742">
    <w:abstractNumId w:val="0"/>
  </w:num>
  <w:num w:numId="2" w16cid:durableId="428280938">
    <w:abstractNumId w:val="2"/>
  </w:num>
  <w:num w:numId="3" w16cid:durableId="1326399304">
    <w:abstractNumId w:val="7"/>
  </w:num>
  <w:num w:numId="4" w16cid:durableId="784882150">
    <w:abstractNumId w:val="4"/>
  </w:num>
  <w:num w:numId="5" w16cid:durableId="2110423029">
    <w:abstractNumId w:val="8"/>
  </w:num>
  <w:num w:numId="6" w16cid:durableId="1090472100">
    <w:abstractNumId w:val="3"/>
  </w:num>
  <w:num w:numId="7" w16cid:durableId="137305406">
    <w:abstractNumId w:val="17"/>
  </w:num>
  <w:num w:numId="8" w16cid:durableId="668169482">
    <w:abstractNumId w:val="13"/>
  </w:num>
  <w:num w:numId="9" w16cid:durableId="1967737658">
    <w:abstractNumId w:val="6"/>
  </w:num>
  <w:num w:numId="10" w16cid:durableId="223225744">
    <w:abstractNumId w:val="12"/>
  </w:num>
  <w:num w:numId="11" w16cid:durableId="885021717">
    <w:abstractNumId w:val="9"/>
  </w:num>
  <w:num w:numId="12" w16cid:durableId="1072507765">
    <w:abstractNumId w:val="1"/>
  </w:num>
  <w:num w:numId="13" w16cid:durableId="1418559436">
    <w:abstractNumId w:val="18"/>
  </w:num>
  <w:num w:numId="14" w16cid:durableId="127742681">
    <w:abstractNumId w:val="15"/>
  </w:num>
  <w:num w:numId="15" w16cid:durableId="1170176835">
    <w:abstractNumId w:val="14"/>
  </w:num>
  <w:num w:numId="16" w16cid:durableId="15929313">
    <w:abstractNumId w:val="16"/>
  </w:num>
  <w:num w:numId="17" w16cid:durableId="1608730478">
    <w:abstractNumId w:val="10"/>
  </w:num>
  <w:num w:numId="18" w16cid:durableId="1393433096">
    <w:abstractNumId w:val="19"/>
  </w:num>
  <w:num w:numId="19" w16cid:durableId="238564684">
    <w:abstractNumId w:val="5"/>
  </w:num>
  <w:num w:numId="20" w16cid:durableId="10261051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62"/>
    <w:docVar w:name="vActTitle" w:val="Workplace Injury Rehabilitation and Compensation Amendment Bill 2025"/>
    <w:docVar w:name="vBillNo" w:val="062"/>
    <w:docVar w:name="vBillTitle" w:val="Workplace Injury Rehabilitation and Compensation Amendment Bill 2025"/>
    <w:docVar w:name="vDocumentType" w:val=".HOUSEAMEND"/>
    <w:docVar w:name="vDraftNo" w:val="0"/>
    <w:docVar w:name="vDraftVers" w:val="2"/>
    <w:docVar w:name="vDraftVersion" w:val="23001 - DD170C - Liberal Party-The Nationals (Opposition) (Mr DAVIS) House Print"/>
    <w:docVar w:name="VersionNo" w:val="2"/>
    <w:docVar w:name="vFileName" w:val="601062ODDC.H"/>
    <w:docVar w:name="vFileVersion" w:val="C"/>
    <w:docVar w:name="vFinalisePrevVer" w:val="True"/>
    <w:docVar w:name="vGovNonGov" w:val="10"/>
    <w:docVar w:name="vHouseType" w:val="0"/>
    <w:docVar w:name="vILDNum" w:val="23001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062ODDC.H"/>
    <w:docVar w:name="vPrevMinisterID" w:val="155"/>
    <w:docVar w:name="vPrnOnSepLine" w:val="False"/>
    <w:docVar w:name="vSavedToLocal" w:val="No"/>
    <w:docVar w:name="vSecurityMarking" w:val="0"/>
    <w:docVar w:name="vSeqNum" w:val="DD170C"/>
    <w:docVar w:name="vSession" w:val="1"/>
    <w:docVar w:name="vTRIMFileName" w:val="23001 - DD170C - Liberal Party-The Nationals (Opposition) (Mr DAVIS) House Print"/>
    <w:docVar w:name="vTRIMRecordNumber" w:val="D25/7671[v5]"/>
    <w:docVar w:name="vTxtAfterIndex" w:val="-1"/>
    <w:docVar w:name="vTxtBefore" w:val="Amendments and New Clause to be proposed in Committee by"/>
    <w:docVar w:name="vTxtBeforeIndex" w:val="-1"/>
    <w:docVar w:name="vVersionDate" w:val="28/7/2025"/>
    <w:docVar w:name="vYear" w:val="2025"/>
  </w:docVars>
  <w:rsids>
    <w:rsidRoot w:val="00692471"/>
    <w:rsid w:val="00003CB4"/>
    <w:rsid w:val="00006198"/>
    <w:rsid w:val="00011608"/>
    <w:rsid w:val="00017203"/>
    <w:rsid w:val="00022430"/>
    <w:rsid w:val="00025048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1576"/>
    <w:rsid w:val="000F25C3"/>
    <w:rsid w:val="000F3A2B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41F9"/>
    <w:rsid w:val="001759C5"/>
    <w:rsid w:val="001764FD"/>
    <w:rsid w:val="00182175"/>
    <w:rsid w:val="00184149"/>
    <w:rsid w:val="00185CFD"/>
    <w:rsid w:val="00186DC9"/>
    <w:rsid w:val="00186E62"/>
    <w:rsid w:val="00187B7A"/>
    <w:rsid w:val="0019144D"/>
    <w:rsid w:val="00192185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1087"/>
    <w:rsid w:val="00202872"/>
    <w:rsid w:val="002029ED"/>
    <w:rsid w:val="0020387E"/>
    <w:rsid w:val="002047D7"/>
    <w:rsid w:val="00206C3A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54B3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0086"/>
    <w:rsid w:val="002C5958"/>
    <w:rsid w:val="002D0533"/>
    <w:rsid w:val="002D5AF5"/>
    <w:rsid w:val="002D7B3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69E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0623"/>
    <w:rsid w:val="003603DC"/>
    <w:rsid w:val="00362654"/>
    <w:rsid w:val="00362683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469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1D6B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6FB7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266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26BC"/>
    <w:rsid w:val="00602751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2EF1"/>
    <w:rsid w:val="00672208"/>
    <w:rsid w:val="00676F0F"/>
    <w:rsid w:val="006807B0"/>
    <w:rsid w:val="006826B2"/>
    <w:rsid w:val="006875A0"/>
    <w:rsid w:val="00692471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D3D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577B3"/>
    <w:rsid w:val="00761A81"/>
    <w:rsid w:val="007661F8"/>
    <w:rsid w:val="00767A3C"/>
    <w:rsid w:val="00767CF7"/>
    <w:rsid w:val="0077259E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58C7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2D54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1F2F"/>
    <w:rsid w:val="0084357E"/>
    <w:rsid w:val="00843A0C"/>
    <w:rsid w:val="00843B03"/>
    <w:rsid w:val="008445F5"/>
    <w:rsid w:val="008469E7"/>
    <w:rsid w:val="00847475"/>
    <w:rsid w:val="00847580"/>
    <w:rsid w:val="008512DD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33AA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160"/>
    <w:rsid w:val="00922296"/>
    <w:rsid w:val="00926387"/>
    <w:rsid w:val="00930534"/>
    <w:rsid w:val="00930681"/>
    <w:rsid w:val="00930F85"/>
    <w:rsid w:val="009313E0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240F"/>
    <w:rsid w:val="00994849"/>
    <w:rsid w:val="00996A82"/>
    <w:rsid w:val="009A3E3B"/>
    <w:rsid w:val="009A6BC0"/>
    <w:rsid w:val="009B1184"/>
    <w:rsid w:val="009B3BFD"/>
    <w:rsid w:val="009C04C9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5E1"/>
    <w:rsid w:val="009F7C18"/>
    <w:rsid w:val="009F7F0A"/>
    <w:rsid w:val="00A00B11"/>
    <w:rsid w:val="00A0199E"/>
    <w:rsid w:val="00A0225B"/>
    <w:rsid w:val="00A0294D"/>
    <w:rsid w:val="00A0776C"/>
    <w:rsid w:val="00A1037A"/>
    <w:rsid w:val="00A1144F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4B62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5998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47C3"/>
    <w:rsid w:val="00B860A9"/>
    <w:rsid w:val="00B86421"/>
    <w:rsid w:val="00B868E0"/>
    <w:rsid w:val="00B90932"/>
    <w:rsid w:val="00B9539A"/>
    <w:rsid w:val="00B96747"/>
    <w:rsid w:val="00B97BA9"/>
    <w:rsid w:val="00BA1F6F"/>
    <w:rsid w:val="00BA4635"/>
    <w:rsid w:val="00BA70D2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16C04"/>
    <w:rsid w:val="00C228E2"/>
    <w:rsid w:val="00C22D05"/>
    <w:rsid w:val="00C2759A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0601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76416"/>
    <w:rsid w:val="00D82719"/>
    <w:rsid w:val="00D8325F"/>
    <w:rsid w:val="00D8404B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3F78"/>
    <w:rsid w:val="00D9473D"/>
    <w:rsid w:val="00DA202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0CB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3BDA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27A5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0707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4E64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A95C1"/>
  <w15:docId w15:val="{81E9B37A-7054-4D3D-8472-BAEEB84F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8C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A58C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A58C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A58C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A58C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A58C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A58C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A58C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A58C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A58C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A58C7"/>
    <w:pPr>
      <w:ind w:left="1871"/>
    </w:pPr>
  </w:style>
  <w:style w:type="paragraph" w:customStyle="1" w:styleId="Normal-Draft">
    <w:name w:val="Normal - Draft"/>
    <w:rsid w:val="007A58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A58C7"/>
    <w:pPr>
      <w:ind w:left="2381"/>
    </w:pPr>
  </w:style>
  <w:style w:type="paragraph" w:customStyle="1" w:styleId="AmendBody3">
    <w:name w:val="Amend. Body 3"/>
    <w:basedOn w:val="Normal-Draft"/>
    <w:next w:val="Normal"/>
    <w:rsid w:val="007A58C7"/>
    <w:pPr>
      <w:ind w:left="2892"/>
    </w:pPr>
  </w:style>
  <w:style w:type="paragraph" w:customStyle="1" w:styleId="AmendBody4">
    <w:name w:val="Amend. Body 4"/>
    <w:basedOn w:val="Normal-Draft"/>
    <w:next w:val="Normal"/>
    <w:rsid w:val="007A58C7"/>
    <w:pPr>
      <w:ind w:left="3402"/>
    </w:pPr>
  </w:style>
  <w:style w:type="paragraph" w:styleId="Header">
    <w:name w:val="header"/>
    <w:basedOn w:val="Normal"/>
    <w:rsid w:val="007A58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58C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A58C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A58C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A58C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A58C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A58C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A58C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A58C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A58C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A58C7"/>
    <w:pPr>
      <w:suppressLineNumbers w:val="0"/>
    </w:pPr>
  </w:style>
  <w:style w:type="paragraph" w:customStyle="1" w:styleId="BodyParagraph">
    <w:name w:val="Body Paragraph"/>
    <w:next w:val="Normal"/>
    <w:rsid w:val="007A58C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A58C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A58C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A58C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A58C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A58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A58C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A58C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A58C7"/>
    <w:rPr>
      <w:caps w:val="0"/>
    </w:rPr>
  </w:style>
  <w:style w:type="paragraph" w:customStyle="1" w:styleId="Normal-Schedule">
    <w:name w:val="Normal - Schedule"/>
    <w:rsid w:val="007A58C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A58C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A58C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A58C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A58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A58C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A58C7"/>
  </w:style>
  <w:style w:type="paragraph" w:customStyle="1" w:styleId="Penalty">
    <w:name w:val="Penalty"/>
    <w:next w:val="Normal"/>
    <w:rsid w:val="007A58C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A58C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A58C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A58C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A58C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A58C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A58C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A58C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A58C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A58C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A58C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A58C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A58C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A58C7"/>
    <w:pPr>
      <w:suppressLineNumbers w:val="0"/>
    </w:pPr>
  </w:style>
  <w:style w:type="paragraph" w:customStyle="1" w:styleId="AutoNumber">
    <w:name w:val="Auto Number"/>
    <w:rsid w:val="007A58C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A58C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A58C7"/>
    <w:rPr>
      <w:vertAlign w:val="superscript"/>
    </w:rPr>
  </w:style>
  <w:style w:type="paragraph" w:styleId="EndnoteText">
    <w:name w:val="endnote text"/>
    <w:basedOn w:val="Normal"/>
    <w:semiHidden/>
    <w:rsid w:val="007A58C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A58C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A58C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A58C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A58C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A58C7"/>
    <w:pPr>
      <w:spacing w:after="120"/>
      <w:jc w:val="center"/>
    </w:pPr>
  </w:style>
  <w:style w:type="paragraph" w:styleId="MacroText">
    <w:name w:val="macro"/>
    <w:semiHidden/>
    <w:rsid w:val="007A58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A58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A58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A58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A58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A58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A58C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A58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A58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A58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A58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A58C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A58C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A58C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A58C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A58C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A58C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A58C7"/>
    <w:pPr>
      <w:suppressLineNumbers w:val="0"/>
    </w:pPr>
  </w:style>
  <w:style w:type="paragraph" w:customStyle="1" w:styleId="DraftHeading3">
    <w:name w:val="Draft Heading 3"/>
    <w:basedOn w:val="Normal"/>
    <w:next w:val="Normal"/>
    <w:rsid w:val="007A58C7"/>
    <w:pPr>
      <w:suppressLineNumbers w:val="0"/>
    </w:pPr>
  </w:style>
  <w:style w:type="paragraph" w:customStyle="1" w:styleId="DraftHeading4">
    <w:name w:val="Draft Heading 4"/>
    <w:basedOn w:val="Normal"/>
    <w:next w:val="Normal"/>
    <w:rsid w:val="007A58C7"/>
    <w:pPr>
      <w:suppressLineNumbers w:val="0"/>
    </w:pPr>
  </w:style>
  <w:style w:type="paragraph" w:customStyle="1" w:styleId="DraftHeading5">
    <w:name w:val="Draft Heading 5"/>
    <w:basedOn w:val="Normal"/>
    <w:next w:val="Normal"/>
    <w:rsid w:val="007A58C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A58C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A58C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A58C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A58C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A58C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A58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A58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A58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A58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A58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A58C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A58C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A58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A58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A58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A58C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A58C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A58C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A58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A58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A58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A58C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A58C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A58C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A58C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A58C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A58C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A58C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A58C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A58C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A58C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58C7"/>
    <w:rPr>
      <w:sz w:val="24"/>
      <w:lang w:eastAsia="en-US"/>
    </w:rPr>
  </w:style>
  <w:style w:type="character" w:styleId="Hyperlink">
    <w:name w:val="Hyperlink"/>
    <w:basedOn w:val="DefaultParagraphFont"/>
    <w:unhideWhenUsed/>
    <w:rsid w:val="007725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1259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Injury Rehabilitation and Compensation Amendment Bill 2025</vt:lpstr>
    </vt:vector>
  </TitlesOfParts>
  <Manager/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Injury Rehabilitation and Compensation Amendment Bill 2025</dc:title>
  <dc:subject>OCPC Word Template</dc:subject>
  <dc:creator/>
  <cp:keywords>Formats, House Amendments</cp:keywords>
  <dc:description>19/06/2025 (Prod)</dc:description>
  <cp:lastModifiedBy>Tom Mills</cp:lastModifiedBy>
  <cp:revision>2</cp:revision>
  <cp:lastPrinted>2025-07-28T06:16:00Z</cp:lastPrinted>
  <dcterms:created xsi:type="dcterms:W3CDTF">2025-07-28T04:23:00Z</dcterms:created>
  <dcterms:modified xsi:type="dcterms:W3CDTF">2025-07-28T06:17:00Z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517564</vt:i4>
  </property>
  <property fmtid="{D5CDD505-2E9C-101B-9397-08002B2CF9AE}" pid="10" name="DocSubFolderNumber">
    <vt:lpwstr>S23/468</vt:lpwstr>
  </property>
</Properties>
</file>