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6156" w14:textId="7CB089CD" w:rsidR="00712B9B" w:rsidRDefault="00A50FB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71FF61D" w14:textId="6B219BB2" w:rsidR="00712B9B" w:rsidRDefault="00A50FB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DRUGS, POISONS AND CONTROLLED SUBSTANCES AMENDMENT (PILL TESTING) BILL 2024</w:t>
      </w:r>
    </w:p>
    <w:p w14:paraId="43A87C28" w14:textId="4B8F4B35" w:rsidR="00712B9B" w:rsidRDefault="00A50FB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GEORGIE CROZIER)</w:t>
      </w:r>
    </w:p>
    <w:bookmarkEnd w:id="2"/>
    <w:p w14:paraId="31AFEB44" w14:textId="77777777" w:rsidR="006961E4" w:rsidRDefault="006961E4">
      <w:pPr>
        <w:tabs>
          <w:tab w:val="left" w:pos="3912"/>
          <w:tab w:val="left" w:pos="4423"/>
        </w:tabs>
      </w:pPr>
    </w:p>
    <w:p w14:paraId="13B80C68" w14:textId="77777777" w:rsidR="0056020C" w:rsidRDefault="0056020C" w:rsidP="0056020C">
      <w:pPr>
        <w:pStyle w:val="ListParagraph"/>
        <w:numPr>
          <w:ilvl w:val="0"/>
          <w:numId w:val="20"/>
        </w:numPr>
      </w:pPr>
      <w:bookmarkStart w:id="3" w:name="cpStart"/>
      <w:bookmarkEnd w:id="3"/>
      <w:r>
        <w:t>Clause 4, page 4, after line 8 insert—</w:t>
      </w:r>
    </w:p>
    <w:p w14:paraId="16C0BC1D" w14:textId="77777777" w:rsidR="0056020C" w:rsidRDefault="0056020C" w:rsidP="0056020C">
      <w:pPr>
        <w:pStyle w:val="AmendHeading1"/>
        <w:tabs>
          <w:tab w:val="right" w:pos="1701"/>
        </w:tabs>
        <w:ind w:left="1871" w:hanging="1871"/>
      </w:pPr>
      <w:r>
        <w:tab/>
      </w:r>
      <w:r w:rsidRPr="0056020C">
        <w:t>"(ab)</w:t>
      </w:r>
      <w:r>
        <w:tab/>
        <w:t>information about the limitations of analysis that has been carried out on a substance, including information about the possibility that poisons, controlled substances and drugs of dependence may be present in the substance but in levels that are not detectable; or".</w:t>
      </w:r>
    </w:p>
    <w:p w14:paraId="7AFD5F33" w14:textId="77777777" w:rsidR="0056020C" w:rsidRDefault="009D15FD" w:rsidP="0056020C">
      <w:pPr>
        <w:pStyle w:val="ListParagraph"/>
        <w:numPr>
          <w:ilvl w:val="0"/>
          <w:numId w:val="20"/>
        </w:numPr>
      </w:pPr>
      <w:r>
        <w:t>Clause 8, page 13, line 7, omit "disposal." and insert "disposal; and".</w:t>
      </w:r>
    </w:p>
    <w:p w14:paraId="653A3058" w14:textId="77777777" w:rsidR="009D15FD" w:rsidRDefault="009D15FD" w:rsidP="0056020C">
      <w:pPr>
        <w:pStyle w:val="ListParagraph"/>
        <w:numPr>
          <w:ilvl w:val="0"/>
          <w:numId w:val="20"/>
        </w:numPr>
      </w:pPr>
      <w:r>
        <w:t>Clause 8, page 13, after line 7 insert—</w:t>
      </w:r>
    </w:p>
    <w:p w14:paraId="045D93E3" w14:textId="77777777" w:rsidR="00C56B45" w:rsidRDefault="00C56B45" w:rsidP="00C56B45">
      <w:pPr>
        <w:pStyle w:val="AmendHeading1"/>
        <w:tabs>
          <w:tab w:val="right" w:pos="1701"/>
        </w:tabs>
        <w:ind w:left="1871" w:hanging="1871"/>
      </w:pPr>
      <w:r>
        <w:tab/>
      </w:r>
      <w:r w:rsidRPr="00C56B45">
        <w:t>"(e)</w:t>
      </w:r>
      <w:r>
        <w:tab/>
        <w:t xml:space="preserve">that the holder of the permit must ensure that a person who, in the course of providing drug-checking services under the permit, provides another person information described in paragraph (a), (ab) or (b) of the definition </w:t>
      </w:r>
      <w:r w:rsidR="00365237">
        <w:t xml:space="preserve">of </w:t>
      </w:r>
      <w:r w:rsidRPr="00C56B45">
        <w:rPr>
          <w:b/>
          <w:i/>
        </w:rPr>
        <w:t>harm reduction information</w:t>
      </w:r>
      <w:r>
        <w:t xml:space="preserve"> also informs that</w:t>
      </w:r>
      <w:r w:rsidR="00365237">
        <w:t xml:space="preserve"> other</w:t>
      </w:r>
      <w:r>
        <w:t xml:space="preserve"> person of the effect of section 22</w:t>
      </w:r>
      <w:proofErr w:type="gramStart"/>
      <w:r>
        <w:t>CH(</w:t>
      </w:r>
      <w:proofErr w:type="gramEnd"/>
      <w:r>
        <w:t>2).</w:t>
      </w:r>
    </w:p>
    <w:p w14:paraId="14FF1EDE" w14:textId="77777777" w:rsidR="00C56B45" w:rsidRPr="00C56B45" w:rsidRDefault="00C56B45" w:rsidP="00C56B45">
      <w:pPr>
        <w:pStyle w:val="AmndSub-sectionNote"/>
        <w:tabs>
          <w:tab w:val="right" w:pos="2324"/>
        </w:tabs>
        <w:rPr>
          <w:b/>
        </w:rPr>
      </w:pPr>
      <w:r w:rsidRPr="00C56B45">
        <w:rPr>
          <w:b/>
        </w:rPr>
        <w:t>Note</w:t>
      </w:r>
    </w:p>
    <w:p w14:paraId="1A4FF55B" w14:textId="77777777" w:rsidR="00C56B45" w:rsidRDefault="00C56B45" w:rsidP="00C56B45">
      <w:pPr>
        <w:pStyle w:val="AmndSub-sectionNote"/>
        <w:tabs>
          <w:tab w:val="right" w:pos="2324"/>
        </w:tabs>
      </w:pPr>
      <w:r>
        <w:t>Section 22</w:t>
      </w:r>
      <w:proofErr w:type="gramStart"/>
      <w:r>
        <w:t>CH(</w:t>
      </w:r>
      <w:proofErr w:type="gramEnd"/>
      <w:r>
        <w:t>2) provides that the holder of the permit, and each general drug-checking worker or special drug-checking worker, along with certain other persons, are not subject to any civil liability for acts and omissions that meet the criteria set out in that provision.".</w:t>
      </w:r>
    </w:p>
    <w:p w14:paraId="19D7EC73" w14:textId="77777777" w:rsidR="00232BE1" w:rsidRPr="00232BE1" w:rsidRDefault="00232BE1" w:rsidP="00232BE1"/>
    <w:p w14:paraId="16931984" w14:textId="77777777" w:rsidR="00232BE1" w:rsidRPr="00232BE1" w:rsidRDefault="00232BE1" w:rsidP="00232BE1"/>
    <w:sectPr w:rsidR="00232BE1" w:rsidRPr="00232BE1" w:rsidSect="00A50FB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0FA8" w14:textId="77777777" w:rsidR="0056020C" w:rsidRDefault="0056020C">
      <w:r>
        <w:separator/>
      </w:r>
    </w:p>
  </w:endnote>
  <w:endnote w:type="continuationSeparator" w:id="0">
    <w:p w14:paraId="4F5974EF" w14:textId="77777777" w:rsidR="0056020C" w:rsidRDefault="0056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BDB0" w14:textId="77777777" w:rsidR="0038690A" w:rsidRDefault="0038690A" w:rsidP="00A50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FCAC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291B" w14:textId="77777777" w:rsidR="0056020C" w:rsidRDefault="0056020C" w:rsidP="00A50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D8E0AD" w14:textId="77777777" w:rsidR="00EB7B62" w:rsidRPr="0056020C" w:rsidRDefault="0056020C" w:rsidP="0056020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6020C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25BB" w14:textId="77777777" w:rsidR="0056020C" w:rsidRDefault="0056020C">
      <w:r>
        <w:separator/>
      </w:r>
    </w:p>
  </w:footnote>
  <w:footnote w:type="continuationSeparator" w:id="0">
    <w:p w14:paraId="6DF2008E" w14:textId="77777777" w:rsidR="0056020C" w:rsidRDefault="0056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A51B" w14:textId="7D2430AE" w:rsidR="0056020C" w:rsidRPr="00A50FB8" w:rsidRDefault="00A50FB8" w:rsidP="00A50FB8">
    <w:pPr>
      <w:pStyle w:val="Header"/>
      <w:jc w:val="right"/>
    </w:pPr>
    <w:r w:rsidRPr="00A50FB8">
      <w:t>GC66C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B303" w14:textId="034A8E5E" w:rsidR="0038690A" w:rsidRPr="00A50FB8" w:rsidRDefault="00A50FB8" w:rsidP="00A50FB8">
    <w:pPr>
      <w:pStyle w:val="Header"/>
      <w:jc w:val="right"/>
    </w:pPr>
    <w:r w:rsidRPr="00A50FB8">
      <w:t>GC66C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5E4741"/>
    <w:multiLevelType w:val="multilevel"/>
    <w:tmpl w:val="A9523A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C726930"/>
    <w:multiLevelType w:val="multilevel"/>
    <w:tmpl w:val="A9523A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1658618">
    <w:abstractNumId w:val="0"/>
  </w:num>
  <w:num w:numId="2" w16cid:durableId="1809201145">
    <w:abstractNumId w:val="3"/>
  </w:num>
  <w:num w:numId="3" w16cid:durableId="1984920443">
    <w:abstractNumId w:val="7"/>
  </w:num>
  <w:num w:numId="4" w16cid:durableId="272909230">
    <w:abstractNumId w:val="5"/>
  </w:num>
  <w:num w:numId="5" w16cid:durableId="32506854">
    <w:abstractNumId w:val="8"/>
  </w:num>
  <w:num w:numId="6" w16cid:durableId="22052584">
    <w:abstractNumId w:val="4"/>
  </w:num>
  <w:num w:numId="7" w16cid:durableId="337775264">
    <w:abstractNumId w:val="16"/>
  </w:num>
  <w:num w:numId="8" w16cid:durableId="2064408838">
    <w:abstractNumId w:val="12"/>
  </w:num>
  <w:num w:numId="9" w16cid:durableId="1322078674">
    <w:abstractNumId w:val="6"/>
  </w:num>
  <w:num w:numId="10" w16cid:durableId="510219481">
    <w:abstractNumId w:val="11"/>
  </w:num>
  <w:num w:numId="11" w16cid:durableId="801728251">
    <w:abstractNumId w:val="9"/>
  </w:num>
  <w:num w:numId="12" w16cid:durableId="146560674">
    <w:abstractNumId w:val="1"/>
  </w:num>
  <w:num w:numId="13" w16cid:durableId="699740685">
    <w:abstractNumId w:val="17"/>
  </w:num>
  <w:num w:numId="14" w16cid:durableId="1799034133">
    <w:abstractNumId w:val="14"/>
  </w:num>
  <w:num w:numId="15" w16cid:durableId="1455751825">
    <w:abstractNumId w:val="13"/>
  </w:num>
  <w:num w:numId="16" w16cid:durableId="2036228533">
    <w:abstractNumId w:val="15"/>
  </w:num>
  <w:num w:numId="17" w16cid:durableId="534197986">
    <w:abstractNumId w:val="10"/>
  </w:num>
  <w:num w:numId="18" w16cid:durableId="86121953">
    <w:abstractNumId w:val="19"/>
  </w:num>
  <w:num w:numId="19" w16cid:durableId="1046027328">
    <w:abstractNumId w:val="18"/>
  </w:num>
  <w:num w:numId="20" w16cid:durableId="128904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11"/>
    <w:docVar w:name="vActTitle" w:val="Drugs, Poisons and Controlled Substances Amendment (Pill Testing) Bill 2024"/>
    <w:docVar w:name="vBillNo" w:val="211"/>
    <w:docVar w:name="vBillTitle" w:val="Drugs, Poisons and Controlled Substances Amendment (Pill Testing) Bill 2024"/>
    <w:docVar w:name="vDocumentType" w:val=".HOUSEAMEND"/>
    <w:docVar w:name="vDraftNo" w:val="2"/>
    <w:docVar w:name="vDraftVers" w:val="0"/>
    <w:docVar w:name="vDraftVersion" w:val="23457 - GC66C - Liberal Party-The Nationals (Opposition) (Ms CROZIER) Second Draft"/>
    <w:docVar w:name="VersionNo" w:val="0"/>
    <w:docVar w:name="vFileName" w:val="23457 - GC66C - Liberal Party-The Nationals (Opposition) (Ms CROZIER) Second Draft"/>
    <w:docVar w:name="vFinalisePrevVer" w:val="True"/>
    <w:docVar w:name="vGovNonGov" w:val="10"/>
    <w:docVar w:name="vHouseType" w:val="2"/>
    <w:docVar w:name="vILDNum" w:val="23457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4"/>
    <w:docVar w:name="vParliament" w:val="60"/>
    <w:docVar w:name="vPartyID" w:val="3"/>
    <w:docVar w:name="vPartyName" w:val="Liberals"/>
    <w:docVar w:name="vPrevDraftNo" w:val="2"/>
    <w:docVar w:name="vPrevDraftVers" w:val="0"/>
    <w:docVar w:name="vPrevFileName" w:val="23457 - GC66C - Liberal Party-The Nationals (Opposition) (Ms CROZIER) Second Draft"/>
    <w:docVar w:name="vPrevMinisterID" w:val="227"/>
    <w:docVar w:name="vPrnOnSepLine" w:val="False"/>
    <w:docVar w:name="vSecurityMarking" w:val="2"/>
    <w:docVar w:name="vSeqNum" w:val="GC66C"/>
    <w:docVar w:name="vSession" w:val="1"/>
    <w:docVar w:name="vTRIMFileName" w:val="23457 - GC66C - Liberal Party-The Nationals (Opposition) (Ms CROZIER) Second Draft"/>
    <w:docVar w:name="vTRIMRecordNumber" w:val="D24/25173[v2]"/>
    <w:docVar w:name="vTxtAfterIndex" w:val="-1"/>
    <w:docVar w:name="vTxtBefore" w:val="Amendments to be proposed in Committee by"/>
    <w:docVar w:name="vTxtBeforeIndex" w:val="3"/>
    <w:docVar w:name="vVersionDate" w:val="29/10/2024"/>
    <w:docVar w:name="vYear" w:val="2024"/>
  </w:docVars>
  <w:rsids>
    <w:rsidRoot w:val="0056020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2BE1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5237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20C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15FD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BEA"/>
    <w:rsid w:val="00A16A39"/>
    <w:rsid w:val="00A16C93"/>
    <w:rsid w:val="00A214B5"/>
    <w:rsid w:val="00A220E5"/>
    <w:rsid w:val="00A24A16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0FB8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FE6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6B45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5C3A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B63F79"/>
  <w15:docId w15:val="{51C677E1-B7A3-43F1-B57B-1AD59340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B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0FB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0FB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0FB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0FB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0FB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0FB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0FB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0FB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0FB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0FB8"/>
    <w:pPr>
      <w:ind w:left="1871"/>
    </w:pPr>
  </w:style>
  <w:style w:type="paragraph" w:customStyle="1" w:styleId="Normal-Draft">
    <w:name w:val="Normal - Draft"/>
    <w:rsid w:val="00A50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0FB8"/>
    <w:pPr>
      <w:ind w:left="2381"/>
    </w:pPr>
  </w:style>
  <w:style w:type="paragraph" w:customStyle="1" w:styleId="AmendBody3">
    <w:name w:val="Amend. Body 3"/>
    <w:basedOn w:val="Normal-Draft"/>
    <w:next w:val="Normal"/>
    <w:rsid w:val="00A50FB8"/>
    <w:pPr>
      <w:ind w:left="2892"/>
    </w:pPr>
  </w:style>
  <w:style w:type="paragraph" w:customStyle="1" w:styleId="AmendBody4">
    <w:name w:val="Amend. Body 4"/>
    <w:basedOn w:val="Normal-Draft"/>
    <w:next w:val="Normal"/>
    <w:rsid w:val="00A50FB8"/>
    <w:pPr>
      <w:ind w:left="3402"/>
    </w:pPr>
  </w:style>
  <w:style w:type="paragraph" w:styleId="Header">
    <w:name w:val="header"/>
    <w:basedOn w:val="Normal"/>
    <w:rsid w:val="00A50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0FB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0FB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0FB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0FB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0FB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0FB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0FB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0FB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0FB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0FB8"/>
    <w:pPr>
      <w:suppressLineNumbers w:val="0"/>
    </w:pPr>
  </w:style>
  <w:style w:type="paragraph" w:customStyle="1" w:styleId="BodyParagraph">
    <w:name w:val="Body Paragraph"/>
    <w:next w:val="Normal"/>
    <w:rsid w:val="00A50FB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0FB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0FB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0FB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0FB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0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0FB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0FB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0FB8"/>
    <w:rPr>
      <w:caps w:val="0"/>
    </w:rPr>
  </w:style>
  <w:style w:type="paragraph" w:customStyle="1" w:styleId="Normal-Schedule">
    <w:name w:val="Normal - Schedule"/>
    <w:rsid w:val="00A50FB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0FB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0FB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0FB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0F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0FB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0FB8"/>
  </w:style>
  <w:style w:type="paragraph" w:customStyle="1" w:styleId="Penalty">
    <w:name w:val="Penalty"/>
    <w:next w:val="Normal"/>
    <w:rsid w:val="00A50FB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0FB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0FB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0FB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0FB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0FB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0FB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0FB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0FB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0FB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0FB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0FB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0FB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0FB8"/>
    <w:pPr>
      <w:suppressLineNumbers w:val="0"/>
    </w:pPr>
  </w:style>
  <w:style w:type="paragraph" w:customStyle="1" w:styleId="AutoNumber">
    <w:name w:val="Auto Number"/>
    <w:rsid w:val="00A50FB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0FB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0FB8"/>
    <w:rPr>
      <w:vertAlign w:val="superscript"/>
    </w:rPr>
  </w:style>
  <w:style w:type="paragraph" w:styleId="EndnoteText">
    <w:name w:val="endnote text"/>
    <w:basedOn w:val="Normal"/>
    <w:semiHidden/>
    <w:rsid w:val="00A50FB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0FB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0FB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0FB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0FB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0FB8"/>
    <w:pPr>
      <w:spacing w:after="120"/>
      <w:jc w:val="center"/>
    </w:pPr>
  </w:style>
  <w:style w:type="paragraph" w:styleId="MacroText">
    <w:name w:val="macro"/>
    <w:semiHidden/>
    <w:rsid w:val="00A50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0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0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0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0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0FB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0FB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0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0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0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0FB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0FB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0FB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0FB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0FB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0FB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0FB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0FB8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0FB8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0FB8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0FB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0FB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0FB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0FB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0FB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0FB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0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0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0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0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0FB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0FB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0FB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0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0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0FB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0FB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0FB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0FB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0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0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0FB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0FB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0FB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0FB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0FB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0FB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0FB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0FB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0FB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0FB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0FB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0FB8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C56B45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C56B45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C56B45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C56B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(Pill Testing) Bill 2024</vt:lpstr>
    </vt:vector>
  </TitlesOfParts>
  <Manager>Information Systems</Manager>
  <Company>OCPC-VIC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(Pill Testing) Bill 2024</dc:title>
  <dc:subject>OCPC Word Template</dc:subject>
  <dc:creator>James Dalmau</dc:creator>
  <cp:keywords>Formats, House Amendments</cp:keywords>
  <dc:description>11/11/2023 (PROD)</dc:description>
  <cp:lastModifiedBy>Vivienne Bannan</cp:lastModifiedBy>
  <cp:revision>2</cp:revision>
  <cp:lastPrinted>2024-10-29T01:42:00Z</cp:lastPrinted>
  <dcterms:created xsi:type="dcterms:W3CDTF">2024-10-29T01:50:00Z</dcterms:created>
  <dcterms:modified xsi:type="dcterms:W3CDTF">2024-10-29T01:50:00Z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563922</vt:i4>
  </property>
  <property fmtid="{D5CDD505-2E9C-101B-9397-08002B2CF9AE}" pid="3" name="DocSubFolderNumber">
    <vt:lpwstr>S24/913</vt:lpwstr>
  </property>
</Properties>
</file>