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9F66" w14:textId="3E811E63" w:rsidR="00712B9B" w:rsidRDefault="009568B7">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7FFDF660" w14:textId="58BDB161" w:rsidR="00712B9B" w:rsidRDefault="009568B7" w:rsidP="00712B9B">
      <w:pPr>
        <w:tabs>
          <w:tab w:val="clear" w:pos="720"/>
        </w:tabs>
        <w:spacing w:after="240"/>
        <w:jc w:val="center"/>
        <w:rPr>
          <w:b/>
          <w:caps/>
        </w:rPr>
      </w:pPr>
      <w:bookmarkStart w:id="1" w:name="cpBillTitle"/>
      <w:bookmarkEnd w:id="0"/>
      <w:r>
        <w:rPr>
          <w:b/>
          <w:caps/>
        </w:rPr>
        <w:t>STATE TAXATION ACTS AND OTHER ACTS AMENDMENT BILL 2023</w:t>
      </w:r>
    </w:p>
    <w:p w14:paraId="4CE1B769" w14:textId="7BCB8E35" w:rsidR="00712B9B" w:rsidRDefault="009568B7" w:rsidP="009568B7">
      <w:pPr>
        <w:tabs>
          <w:tab w:val="clear" w:pos="720"/>
        </w:tabs>
        <w:spacing w:after="240"/>
        <w:ind w:left="-2835" w:right="-2835"/>
        <w:jc w:val="center"/>
        <w:rPr>
          <w:b/>
          <w:i/>
          <w:caps/>
        </w:rPr>
      </w:pPr>
      <w:bookmarkStart w:id="2" w:name="cpDraftVersion"/>
      <w:bookmarkEnd w:id="1"/>
      <w:r>
        <w:rPr>
          <w:b/>
          <w:i/>
          <w:caps/>
        </w:rPr>
        <w:t xml:space="preserve"> </w:t>
      </w:r>
    </w:p>
    <w:p w14:paraId="0A461EC6" w14:textId="4BA548B2" w:rsidR="00712B9B" w:rsidRDefault="009568B7">
      <w:pPr>
        <w:tabs>
          <w:tab w:val="left" w:pos="3912"/>
          <w:tab w:val="left" w:pos="4423"/>
        </w:tabs>
        <w:jc w:val="center"/>
        <w:rPr>
          <w:u w:val="single"/>
        </w:rPr>
      </w:pPr>
      <w:bookmarkStart w:id="3" w:name="cpMinister"/>
      <w:bookmarkEnd w:id="2"/>
      <w:r>
        <w:rPr>
          <w:u w:val="single"/>
        </w:rPr>
        <w:t>(Amendments of the Legislative Council — How proposed to be dealt with)</w:t>
      </w:r>
    </w:p>
    <w:bookmarkEnd w:id="3"/>
    <w:p w14:paraId="3F174D6C" w14:textId="77777777" w:rsidR="006961E4" w:rsidRDefault="006961E4">
      <w:pPr>
        <w:tabs>
          <w:tab w:val="left" w:pos="3912"/>
          <w:tab w:val="left" w:pos="4423"/>
        </w:tabs>
      </w:pPr>
    </w:p>
    <w:p w14:paraId="693C2CFA" w14:textId="77777777" w:rsidR="00E67BCF" w:rsidRDefault="00E67BCF" w:rsidP="00E67BCF">
      <w:pPr>
        <w:tabs>
          <w:tab w:val="left" w:pos="1757"/>
          <w:tab w:val="left" w:pos="2268"/>
          <w:tab w:val="left" w:pos="2551"/>
          <w:tab w:val="left" w:pos="2835"/>
          <w:tab w:val="left" w:pos="3118"/>
          <w:tab w:val="left" w:pos="3532"/>
          <w:tab w:val="left" w:pos="3912"/>
          <w:tab w:val="left" w:pos="4422"/>
        </w:tabs>
      </w:pPr>
      <w:bookmarkStart w:id="4" w:name="cpStart"/>
      <w:bookmarkEnd w:id="4"/>
      <w:r>
        <w:t>Mr Tim Pallas:</w:t>
      </w:r>
      <w:r>
        <w:tab/>
        <w:t>To move:</w:t>
      </w:r>
    </w:p>
    <w:p w14:paraId="755E15D4" w14:textId="77777777" w:rsidR="00AD1FCE" w:rsidRDefault="00AD1FCE" w:rsidP="00AD1FCE">
      <w:pPr>
        <w:tabs>
          <w:tab w:val="left" w:pos="1757"/>
          <w:tab w:val="left" w:pos="2268"/>
          <w:tab w:val="left" w:pos="2551"/>
          <w:tab w:val="left" w:pos="2835"/>
          <w:tab w:val="left" w:pos="3118"/>
          <w:tab w:val="left" w:pos="3532"/>
          <w:tab w:val="left" w:pos="3912"/>
          <w:tab w:val="left" w:pos="4422"/>
        </w:tabs>
      </w:pPr>
    </w:p>
    <w:p w14:paraId="657AD529" w14:textId="2A363313" w:rsidR="00946038" w:rsidRDefault="00946038" w:rsidP="00946038">
      <w:pPr>
        <w:tabs>
          <w:tab w:val="clear" w:pos="720"/>
          <w:tab w:val="left" w:pos="1134"/>
          <w:tab w:val="left" w:pos="1843"/>
          <w:tab w:val="left" w:pos="2268"/>
          <w:tab w:val="left" w:pos="2551"/>
          <w:tab w:val="left" w:pos="2835"/>
          <w:tab w:val="left" w:pos="3118"/>
          <w:tab w:val="left" w:pos="3532"/>
          <w:tab w:val="left" w:pos="3912"/>
          <w:tab w:val="left" w:pos="4422"/>
        </w:tabs>
        <w:ind w:left="1134" w:hanging="1134"/>
      </w:pPr>
      <w:r>
        <w:tab/>
        <w:t>That th</w:t>
      </w:r>
      <w:r w:rsidR="0030494C">
        <w:t xml:space="preserve">e amendments be agreed to and the </w:t>
      </w:r>
      <w:r>
        <w:t>following amendment</w:t>
      </w:r>
      <w:r w:rsidR="006B1BC1">
        <w:t>s</w:t>
      </w:r>
      <w:r>
        <w:t xml:space="preserve"> </w:t>
      </w:r>
      <w:r w:rsidR="0030494C">
        <w:t xml:space="preserve">be made </w:t>
      </w:r>
      <w:r>
        <w:t>to the Bill:</w:t>
      </w:r>
    </w:p>
    <w:p w14:paraId="34506D26" w14:textId="1BDAD71E" w:rsidR="00946038" w:rsidRPr="00D26020" w:rsidRDefault="006B1BC1" w:rsidP="006B1BC1">
      <w:pPr>
        <w:pStyle w:val="AmendHeading1"/>
        <w:tabs>
          <w:tab w:val="left" w:pos="1560"/>
        </w:tabs>
        <w:ind w:left="1134"/>
      </w:pPr>
      <w:r>
        <w:t>1.</w:t>
      </w:r>
      <w:r>
        <w:tab/>
      </w:r>
      <w:r w:rsidR="00946038" w:rsidRPr="00D26020">
        <w:t>Insert the following New Clause</w:t>
      </w:r>
      <w:r w:rsidR="0030494C">
        <w:t>s</w:t>
      </w:r>
      <w:r w:rsidR="00946038" w:rsidRPr="00D26020">
        <w:t xml:space="preserve"> to follow Clause 27—</w:t>
      </w:r>
    </w:p>
    <w:p w14:paraId="0C7809D3" w14:textId="3C481576" w:rsidR="00946038" w:rsidRDefault="00946038" w:rsidP="006B1BC1">
      <w:pPr>
        <w:pStyle w:val="AmendHeading1s"/>
        <w:ind w:left="2268" w:hanging="708"/>
      </w:pPr>
      <w:r w:rsidRPr="00946038">
        <w:rPr>
          <w:b w:val="0"/>
        </w:rPr>
        <w:t>'</w:t>
      </w:r>
      <w:r w:rsidRPr="00946038">
        <w:t>2</w:t>
      </w:r>
      <w:r>
        <w:t>7</w:t>
      </w:r>
      <w:r w:rsidRPr="00946038">
        <w:t>A</w:t>
      </w:r>
      <w:r w:rsidRPr="00946038">
        <w:tab/>
      </w:r>
      <w:r>
        <w:t>What is the rate of land tax?</w:t>
      </w:r>
    </w:p>
    <w:p w14:paraId="741D8DE9" w14:textId="77777777" w:rsidR="00946038" w:rsidRDefault="00946038" w:rsidP="006B1BC1">
      <w:pPr>
        <w:pStyle w:val="AmendHeading1"/>
        <w:ind w:left="2268"/>
      </w:pPr>
      <w:r>
        <w:t xml:space="preserve">For section 35(3) of the </w:t>
      </w:r>
      <w:r w:rsidRPr="00946038">
        <w:rPr>
          <w:b/>
        </w:rPr>
        <w:t>Land Tax Act 2005 substitute</w:t>
      </w:r>
      <w:r>
        <w:t>—</w:t>
      </w:r>
    </w:p>
    <w:p w14:paraId="2CDA0E92" w14:textId="1905E814" w:rsidR="00946038" w:rsidRDefault="00946038" w:rsidP="006B1BC1">
      <w:pPr>
        <w:pStyle w:val="AmendHeading2"/>
        <w:tabs>
          <w:tab w:val="clear" w:pos="720"/>
          <w:tab w:val="right" w:pos="9027"/>
        </w:tabs>
        <w:ind w:left="2835" w:hanging="567"/>
      </w:pPr>
      <w:r w:rsidRPr="00946038">
        <w:t>"(3)</w:t>
      </w:r>
      <w:r w:rsidRPr="00946038">
        <w:tab/>
      </w:r>
      <w:r w:rsidR="00CD52B5">
        <w:t>Subject to section 88EB, t</w:t>
      </w:r>
      <w:r w:rsidR="00E66CF6">
        <w:t>he rate of vacant residential land tax is—</w:t>
      </w:r>
    </w:p>
    <w:p w14:paraId="446DB24F" w14:textId="1E344904" w:rsidR="00E66CF6" w:rsidRDefault="00E66CF6" w:rsidP="006B1BC1">
      <w:pPr>
        <w:pStyle w:val="AmendHeading3"/>
        <w:ind w:left="3402" w:hanging="567"/>
      </w:pPr>
      <w:r w:rsidRPr="00E66CF6">
        <w:t>(a)</w:t>
      </w:r>
      <w:r>
        <w:tab/>
      </w:r>
      <w:r w:rsidR="006B1BC1">
        <w:tab/>
      </w:r>
      <w:r>
        <w:t xml:space="preserve">if the land </w:t>
      </w:r>
      <w:r w:rsidR="00550530">
        <w:t>was not liable for vacant residential land tax in the preceding tax year</w:t>
      </w:r>
      <w:r>
        <w:t>—1%; or</w:t>
      </w:r>
    </w:p>
    <w:p w14:paraId="3F5E4E2D" w14:textId="063B85B3" w:rsidR="00E66CF6" w:rsidRDefault="00E66CF6" w:rsidP="006B1BC1">
      <w:pPr>
        <w:pStyle w:val="AmendHeading3"/>
        <w:ind w:left="3402" w:hanging="567"/>
      </w:pPr>
      <w:r w:rsidRPr="00E66CF6">
        <w:t>(</w:t>
      </w:r>
      <w:r>
        <w:t>b</w:t>
      </w:r>
      <w:r w:rsidRPr="00E66CF6">
        <w:t>)</w:t>
      </w:r>
      <w:r>
        <w:tab/>
        <w:t xml:space="preserve">if the land </w:t>
      </w:r>
      <w:r w:rsidR="00550530">
        <w:t>was liable for vacant residential land tax in the preceding tax year</w:t>
      </w:r>
      <w:r w:rsidR="008C764E">
        <w:t xml:space="preserve"> but not the tax year pr</w:t>
      </w:r>
      <w:r w:rsidR="00A2726F">
        <w:t xml:space="preserve">eceding </w:t>
      </w:r>
      <w:r w:rsidR="008C764E">
        <w:t>that tax year</w:t>
      </w:r>
      <w:r>
        <w:t>—2%; or</w:t>
      </w:r>
    </w:p>
    <w:p w14:paraId="1FE9E725" w14:textId="3CA247A7" w:rsidR="00E66CF6" w:rsidRDefault="00E66CF6" w:rsidP="006B1BC1">
      <w:pPr>
        <w:pStyle w:val="AmendHeading3"/>
        <w:tabs>
          <w:tab w:val="right" w:pos="9027"/>
        </w:tabs>
        <w:ind w:left="3402" w:hanging="567"/>
      </w:pPr>
      <w:r w:rsidRPr="00E66CF6">
        <w:t>(</w:t>
      </w:r>
      <w:r>
        <w:t>c</w:t>
      </w:r>
      <w:r w:rsidRPr="00E66CF6">
        <w:t>)</w:t>
      </w:r>
      <w:r>
        <w:tab/>
        <w:t xml:space="preserve">if the land </w:t>
      </w:r>
      <w:r w:rsidR="00550530">
        <w:t>was liable for vacant residential land tax in the last 2 preceding tax years</w:t>
      </w:r>
      <w:r>
        <w:t>—3%.</w:t>
      </w:r>
    </w:p>
    <w:p w14:paraId="6B554543" w14:textId="77777777" w:rsidR="00E66CF6" w:rsidRPr="00E66CF6" w:rsidRDefault="00E66CF6" w:rsidP="006B1BC1">
      <w:pPr>
        <w:pStyle w:val="AmndParaNote"/>
        <w:tabs>
          <w:tab w:val="right" w:pos="9027"/>
        </w:tabs>
        <w:ind w:left="2835"/>
        <w:rPr>
          <w:b/>
        </w:rPr>
      </w:pPr>
      <w:r w:rsidRPr="00E66CF6">
        <w:rPr>
          <w:b/>
        </w:rPr>
        <w:t>Note</w:t>
      </w:r>
    </w:p>
    <w:p w14:paraId="414F1ED7" w14:textId="100275B7" w:rsidR="00E66CF6" w:rsidRDefault="00E66CF6" w:rsidP="006B1BC1">
      <w:pPr>
        <w:pStyle w:val="AmndParaNote"/>
        <w:tabs>
          <w:tab w:val="right" w:pos="2835"/>
        </w:tabs>
        <w:ind w:left="2835"/>
      </w:pPr>
      <w:r>
        <w:t>For the purposes of the vacant residential land tax, the taxable value of the land is the capital improved value of the land as at the relevant date—see section 19(1A).".</w:t>
      </w:r>
    </w:p>
    <w:p w14:paraId="4E946569" w14:textId="2C0113F2" w:rsidR="0030494C" w:rsidRPr="007B7891" w:rsidRDefault="0030494C" w:rsidP="007C213E">
      <w:pPr>
        <w:pStyle w:val="AmendHeading1s"/>
        <w:tabs>
          <w:tab w:val="right" w:pos="9027"/>
        </w:tabs>
        <w:ind w:left="2268" w:hanging="708"/>
      </w:pPr>
      <w:r w:rsidRPr="007B7891">
        <w:t>27</w:t>
      </w:r>
      <w:r>
        <w:t>B</w:t>
      </w:r>
      <w:r w:rsidRPr="007B7891">
        <w:tab/>
        <w:t>Holiday home exemption</w:t>
      </w:r>
    </w:p>
    <w:p w14:paraId="2E035765" w14:textId="77777777" w:rsidR="0030494C" w:rsidRDefault="0030494C" w:rsidP="007C213E">
      <w:pPr>
        <w:pStyle w:val="AmendHeading1"/>
        <w:ind w:left="2268"/>
      </w:pPr>
      <w:r>
        <w:t>For</w:t>
      </w:r>
      <w:r w:rsidRPr="007B7891">
        <w:t xml:space="preserve"> section 88A(1)(a) of the </w:t>
      </w:r>
      <w:r w:rsidRPr="007B7891">
        <w:rPr>
          <w:b/>
        </w:rPr>
        <w:t>Land Tax Act 2005</w:t>
      </w:r>
      <w:r>
        <w:t xml:space="preserve"> </w:t>
      </w:r>
      <w:r w:rsidRPr="007B7891">
        <w:rPr>
          <w:b/>
        </w:rPr>
        <w:t>substitute</w:t>
      </w:r>
      <w:r>
        <w:t>—</w:t>
      </w:r>
    </w:p>
    <w:p w14:paraId="513C86E5" w14:textId="7ED781FC" w:rsidR="0030494C" w:rsidRDefault="0030494C" w:rsidP="007C213E">
      <w:pPr>
        <w:pStyle w:val="AmendHeading2"/>
        <w:tabs>
          <w:tab w:val="clear" w:pos="720"/>
          <w:tab w:val="right" w:pos="7655"/>
        </w:tabs>
        <w:ind w:left="2835" w:hanging="567"/>
      </w:pPr>
      <w:r w:rsidRPr="00F57F5A">
        <w:t>"(a)</w:t>
      </w:r>
      <w:r>
        <w:tab/>
        <w:t>in the year preceding the tax year—</w:t>
      </w:r>
    </w:p>
    <w:p w14:paraId="1A0FEACB" w14:textId="4DF09CEA" w:rsidR="0030494C" w:rsidRDefault="0030494C" w:rsidP="007C213E">
      <w:pPr>
        <w:pStyle w:val="AmendHeading3"/>
        <w:tabs>
          <w:tab w:val="right" w:pos="8789"/>
        </w:tabs>
        <w:ind w:left="3402" w:hanging="567"/>
      </w:pPr>
      <w:r w:rsidRPr="00F57F5A">
        <w:t>(i)</w:t>
      </w:r>
      <w:r>
        <w:tab/>
        <w:t>the owner of the land or a vested beneficiary of a trust to which the land is subject used and occupied other land in Australia as a principal place of residence; and</w:t>
      </w:r>
    </w:p>
    <w:p w14:paraId="6FAF1AED" w14:textId="22C0A576" w:rsidR="0030494C" w:rsidRDefault="0030494C" w:rsidP="007C213E">
      <w:pPr>
        <w:pStyle w:val="AmendHeading3"/>
        <w:ind w:left="3402" w:hanging="567"/>
      </w:pPr>
      <w:r w:rsidRPr="00F57F5A">
        <w:t>(ii)</w:t>
      </w:r>
      <w:r>
        <w:tab/>
        <w:t>the owner of the land or a vested beneficiary of a trust to which the land is subject, or a relative of the owner or vested beneficiary, used and occupied the land as a holiday home for a period of at least 4 weeks (whether continuous or aggregate); and".'.</w:t>
      </w:r>
    </w:p>
    <w:p w14:paraId="3BB6465B" w14:textId="34B99D4C" w:rsidR="0030494C" w:rsidRPr="00D26020" w:rsidRDefault="0030494C" w:rsidP="0030494C">
      <w:pPr>
        <w:pStyle w:val="AmendHeading1"/>
        <w:tabs>
          <w:tab w:val="left" w:pos="1701"/>
        </w:tabs>
        <w:ind w:left="1134"/>
      </w:pPr>
      <w:r>
        <w:t>2.</w:t>
      </w:r>
      <w:r>
        <w:tab/>
      </w:r>
      <w:r w:rsidRPr="00D26020">
        <w:t xml:space="preserve">Insert the following New Clause to follow Clause </w:t>
      </w:r>
      <w:r>
        <w:t>28</w:t>
      </w:r>
      <w:r w:rsidRPr="00D26020">
        <w:t>—</w:t>
      </w:r>
    </w:p>
    <w:p w14:paraId="0E3157E4" w14:textId="68846F99" w:rsidR="0030494C" w:rsidRPr="007B7891" w:rsidRDefault="0030494C" w:rsidP="007C213E">
      <w:pPr>
        <w:pStyle w:val="AmendHeading1s"/>
        <w:ind w:left="2268" w:hanging="708"/>
      </w:pPr>
      <w:r w:rsidRPr="007B7891">
        <w:rPr>
          <w:b w:val="0"/>
        </w:rPr>
        <w:t>'</w:t>
      </w:r>
      <w:r w:rsidRPr="007B7891">
        <w:t>2</w:t>
      </w:r>
      <w:r>
        <w:t>8A</w:t>
      </w:r>
      <w:r w:rsidRPr="007B7891">
        <w:tab/>
      </w:r>
      <w:r>
        <w:t>New sections 88EA to 88EC inserted</w:t>
      </w:r>
    </w:p>
    <w:p w14:paraId="160577E2" w14:textId="77777777" w:rsidR="0030494C" w:rsidRDefault="0030494C" w:rsidP="007C213E">
      <w:pPr>
        <w:pStyle w:val="AmendHeading1"/>
        <w:ind w:left="2268"/>
      </w:pPr>
      <w:r>
        <w:lastRenderedPageBreak/>
        <w:t xml:space="preserve">After </w:t>
      </w:r>
      <w:r w:rsidRPr="007B7891">
        <w:t>section 88</w:t>
      </w:r>
      <w:r>
        <w:t xml:space="preserve">E </w:t>
      </w:r>
      <w:r w:rsidRPr="007B7891">
        <w:t xml:space="preserve">of the </w:t>
      </w:r>
      <w:r w:rsidRPr="007B7891">
        <w:rPr>
          <w:b/>
        </w:rPr>
        <w:t>Land Tax Act 2005</w:t>
      </w:r>
      <w:r>
        <w:rPr>
          <w:b/>
        </w:rPr>
        <w:t xml:space="preserve"> insert</w:t>
      </w:r>
      <w:r w:rsidRPr="00B01912">
        <w:t>—</w:t>
      </w:r>
    </w:p>
    <w:p w14:paraId="6AD4D976" w14:textId="00ABB219" w:rsidR="0030494C" w:rsidRDefault="0030494C" w:rsidP="007C213E">
      <w:pPr>
        <w:pStyle w:val="AmendHeading1s"/>
        <w:ind w:left="2977" w:hanging="850"/>
      </w:pPr>
      <w:r w:rsidRPr="00B01912">
        <w:rPr>
          <w:b w:val="0"/>
        </w:rPr>
        <w:t>"</w:t>
      </w:r>
      <w:r w:rsidRPr="00B01912">
        <w:t>88</w:t>
      </w:r>
      <w:r>
        <w:t>EA</w:t>
      </w:r>
      <w:r>
        <w:tab/>
        <w:t>Land becomes residential land during third year preceding tax year and has not been used or occupied or changed ownership</w:t>
      </w:r>
    </w:p>
    <w:p w14:paraId="02A78533" w14:textId="50F75201" w:rsidR="0030494C" w:rsidRDefault="0030494C" w:rsidP="007C213E">
      <w:pPr>
        <w:pStyle w:val="AmendHeading2"/>
        <w:tabs>
          <w:tab w:val="clear" w:pos="720"/>
        </w:tabs>
        <w:ind w:left="3544" w:hanging="567"/>
      </w:pPr>
      <w:r w:rsidRPr="00E820DB">
        <w:t>(1)</w:t>
      </w:r>
      <w:r>
        <w:tab/>
        <w:t>Land is exempt from vacant residential land tax for a tax year if—</w:t>
      </w:r>
    </w:p>
    <w:p w14:paraId="6FAD966B" w14:textId="012D8153" w:rsidR="0030494C" w:rsidRDefault="0030494C" w:rsidP="007C213E">
      <w:pPr>
        <w:pStyle w:val="AmendHeading3"/>
        <w:tabs>
          <w:tab w:val="right" w:pos="6663"/>
        </w:tabs>
        <w:ind w:left="4111" w:hanging="567"/>
      </w:pPr>
      <w:r w:rsidRPr="00B01912">
        <w:t>(a)</w:t>
      </w:r>
      <w:r>
        <w:tab/>
        <w:t>at the commencement of the third year preceding the tax year the land was not residential land within the meaning of section 34</w:t>
      </w:r>
      <w:proofErr w:type="gramStart"/>
      <w:r>
        <w:t>B(</w:t>
      </w:r>
      <w:proofErr w:type="gramEnd"/>
      <w:r>
        <w:t>1); and</w:t>
      </w:r>
    </w:p>
    <w:p w14:paraId="71707D1C" w14:textId="77CA7D86" w:rsidR="0030494C" w:rsidRDefault="0030494C" w:rsidP="007C213E">
      <w:pPr>
        <w:pStyle w:val="AmendHeading3"/>
        <w:tabs>
          <w:tab w:val="right" w:pos="7371"/>
        </w:tabs>
        <w:ind w:left="4111" w:hanging="567"/>
      </w:pPr>
      <w:r w:rsidRPr="00B01912">
        <w:t>(b)</w:t>
      </w:r>
      <w:r>
        <w:tab/>
        <w:t>during the third year preceding the tax year the land becomes residential land within the meaning of section 34</w:t>
      </w:r>
      <w:proofErr w:type="gramStart"/>
      <w:r>
        <w:t>B(</w:t>
      </w:r>
      <w:proofErr w:type="gramEnd"/>
      <w:r>
        <w:t>1); and</w:t>
      </w:r>
    </w:p>
    <w:p w14:paraId="037C7DDB" w14:textId="0163C5B1" w:rsidR="0030494C" w:rsidRDefault="0030494C" w:rsidP="007C213E">
      <w:pPr>
        <w:pStyle w:val="AmendHeading3"/>
        <w:ind w:left="4111" w:hanging="567"/>
      </w:pPr>
      <w:r w:rsidRPr="00B01912">
        <w:t>(c)</w:t>
      </w:r>
      <w:r>
        <w:tab/>
        <w:t>during the second year preceding the tax year the land is exempt from vacant residential land tax under section 88D; and</w:t>
      </w:r>
    </w:p>
    <w:p w14:paraId="59F4F693" w14:textId="4C382830" w:rsidR="0030494C" w:rsidRDefault="0030494C" w:rsidP="007C213E">
      <w:pPr>
        <w:pStyle w:val="AmendHeading3"/>
        <w:ind w:left="4111" w:hanging="567"/>
      </w:pPr>
      <w:r w:rsidRPr="00B01912">
        <w:t>(d)</w:t>
      </w:r>
      <w:r>
        <w:tab/>
        <w:t>during the year immediately preceding the tax year the land is exempt from vacant residential land tax under section 88E; and</w:t>
      </w:r>
    </w:p>
    <w:p w14:paraId="25A45233" w14:textId="4B7D9D83" w:rsidR="0030494C" w:rsidRDefault="0030494C" w:rsidP="007C213E">
      <w:pPr>
        <w:pStyle w:val="AmendHeading3"/>
        <w:tabs>
          <w:tab w:val="right" w:pos="7230"/>
        </w:tabs>
        <w:ind w:left="4111" w:hanging="567"/>
      </w:pPr>
      <w:r w:rsidRPr="00B01912">
        <w:t>(e)</w:t>
      </w:r>
      <w:r>
        <w:tab/>
        <w:t>for the period from which the land becomes residential land within the meaning of section 34</w:t>
      </w:r>
      <w:proofErr w:type="gramStart"/>
      <w:r>
        <w:t>B(</w:t>
      </w:r>
      <w:proofErr w:type="gramEnd"/>
      <w:r>
        <w:t>1) up to the tax year—</w:t>
      </w:r>
    </w:p>
    <w:p w14:paraId="2BF23E7A" w14:textId="5C39678E" w:rsidR="0030494C" w:rsidRDefault="0030494C" w:rsidP="007C213E">
      <w:pPr>
        <w:pStyle w:val="AmendHeading4"/>
        <w:tabs>
          <w:tab w:val="clear" w:pos="720"/>
        </w:tabs>
        <w:ind w:left="4678" w:hanging="566"/>
      </w:pPr>
      <w:r w:rsidRPr="00B01912">
        <w:t>(i)</w:t>
      </w:r>
      <w:r>
        <w:tab/>
        <w:t>the land has not been used or occupied; and</w:t>
      </w:r>
    </w:p>
    <w:p w14:paraId="0753A0E5" w14:textId="13312AF9" w:rsidR="0030494C" w:rsidRDefault="0030494C" w:rsidP="007C213E">
      <w:pPr>
        <w:pStyle w:val="AmendHeading4"/>
        <w:tabs>
          <w:tab w:val="clear" w:pos="720"/>
        </w:tabs>
        <w:ind w:left="4678" w:hanging="567"/>
      </w:pPr>
      <w:r w:rsidRPr="00B01912">
        <w:t>(ii)</w:t>
      </w:r>
      <w:r>
        <w:tab/>
        <w:t>the land has not changed ownership; and</w:t>
      </w:r>
    </w:p>
    <w:p w14:paraId="2E502B1D" w14:textId="6F042B1D" w:rsidR="0030494C" w:rsidRDefault="0030494C" w:rsidP="007C213E">
      <w:pPr>
        <w:pStyle w:val="AmendHeading3"/>
        <w:ind w:left="4111" w:hanging="567"/>
      </w:pPr>
      <w:r w:rsidRPr="00B01912">
        <w:t>(f)</w:t>
      </w:r>
      <w:r>
        <w:tab/>
        <w:t>the Commissioner is satisfied that during the period referred to in paragraph (e) the owner of the land made genuine attempts to sell the land at or below the price that they expected to receive when construction commenced on the land.</w:t>
      </w:r>
    </w:p>
    <w:p w14:paraId="5492BAAC" w14:textId="46187F29" w:rsidR="0030494C" w:rsidRDefault="0030494C" w:rsidP="007C213E">
      <w:pPr>
        <w:pStyle w:val="AmendHeading2"/>
        <w:tabs>
          <w:tab w:val="clear" w:pos="720"/>
        </w:tabs>
        <w:ind w:left="3544" w:hanging="567"/>
      </w:pPr>
      <w:r w:rsidRPr="00E820DB">
        <w:t>(</w:t>
      </w:r>
      <w:r>
        <w:t>2</w:t>
      </w:r>
      <w:r w:rsidRPr="00E820DB">
        <w:t>)</w:t>
      </w:r>
      <w:r>
        <w:tab/>
        <w:t>To obtain an exemption from vacant residential land tax under this section, the owner of the land must—</w:t>
      </w:r>
    </w:p>
    <w:p w14:paraId="1C1028BC" w14:textId="3599D958" w:rsidR="0030494C" w:rsidRDefault="0030494C" w:rsidP="007C213E">
      <w:pPr>
        <w:pStyle w:val="AmendHeading3"/>
        <w:ind w:left="4111" w:hanging="567"/>
      </w:pPr>
      <w:r w:rsidRPr="00C07A04">
        <w:t>(a)</w:t>
      </w:r>
      <w:r>
        <w:tab/>
        <w:t>apply to the Commissioner for the exemption on or before 15 January of the tax year; and</w:t>
      </w:r>
    </w:p>
    <w:p w14:paraId="32F77C61" w14:textId="05876E5A" w:rsidR="0030494C" w:rsidRDefault="0030494C" w:rsidP="007C213E">
      <w:pPr>
        <w:pStyle w:val="AmendHeading3"/>
        <w:ind w:left="4111" w:hanging="567"/>
      </w:pPr>
      <w:r w:rsidRPr="00C07A04">
        <w:t>(b)</w:t>
      </w:r>
      <w:r>
        <w:tab/>
        <w:t>give the Commissioner any information the Commissioner requests for the purpose of enabling the Commissioner to determine whether the land is exempt from vacant residential land tax under this section.</w:t>
      </w:r>
    </w:p>
    <w:p w14:paraId="5B6B6509" w14:textId="63FD48D9" w:rsidR="0030494C" w:rsidRPr="00416E7E" w:rsidRDefault="0030494C" w:rsidP="007C213E">
      <w:pPr>
        <w:pStyle w:val="AmendHeading1s"/>
        <w:ind w:left="2977" w:hanging="821"/>
      </w:pPr>
      <w:r w:rsidRPr="00416E7E">
        <w:t>88EB</w:t>
      </w:r>
      <w:r w:rsidRPr="00416E7E">
        <w:tab/>
        <w:t>Residential land that has not been used or occupied or changed ownership for more than 3 years</w:t>
      </w:r>
    </w:p>
    <w:p w14:paraId="420FF544" w14:textId="3295B273" w:rsidR="0030494C" w:rsidRPr="00416E7E" w:rsidRDefault="0030494C" w:rsidP="007C213E">
      <w:pPr>
        <w:pStyle w:val="AmendHeading2"/>
        <w:tabs>
          <w:tab w:val="clear" w:pos="720"/>
        </w:tabs>
        <w:ind w:left="3544" w:hanging="567"/>
      </w:pPr>
      <w:r w:rsidRPr="00416E7E">
        <w:t>(1)</w:t>
      </w:r>
      <w:r w:rsidRPr="00416E7E">
        <w:tab/>
        <w:t xml:space="preserve">Land is eligible for a </w:t>
      </w:r>
      <w:r>
        <w:t xml:space="preserve">concessional rate of </w:t>
      </w:r>
      <w:r w:rsidRPr="00416E7E">
        <w:t xml:space="preserve">vacant residential land tax </w:t>
      </w:r>
      <w:r>
        <w:t xml:space="preserve">of 1% </w:t>
      </w:r>
      <w:r w:rsidRPr="00416E7E">
        <w:t>for a tax year if—</w:t>
      </w:r>
    </w:p>
    <w:p w14:paraId="79411A3A" w14:textId="71084ECC" w:rsidR="0030494C" w:rsidRPr="00416E7E" w:rsidRDefault="0030494C" w:rsidP="007C213E">
      <w:pPr>
        <w:pStyle w:val="AmendHeading3"/>
        <w:tabs>
          <w:tab w:val="right" w:pos="6096"/>
        </w:tabs>
        <w:ind w:left="4111" w:hanging="622"/>
      </w:pPr>
      <w:r w:rsidRPr="00416E7E">
        <w:lastRenderedPageBreak/>
        <w:t>(a)</w:t>
      </w:r>
      <w:r w:rsidRPr="00416E7E">
        <w:tab/>
        <w:t>in a preceding tax year, the land becomes residential land within the meaning of section 34</w:t>
      </w:r>
      <w:proofErr w:type="gramStart"/>
      <w:r w:rsidRPr="00416E7E">
        <w:t>B(</w:t>
      </w:r>
      <w:proofErr w:type="gramEnd"/>
      <w:r w:rsidRPr="00416E7E">
        <w:t>1); and</w:t>
      </w:r>
    </w:p>
    <w:p w14:paraId="51980BD2" w14:textId="2D780DB9" w:rsidR="0030494C" w:rsidRPr="00416E7E" w:rsidRDefault="0030494C" w:rsidP="007C213E">
      <w:pPr>
        <w:pStyle w:val="AmendHeading3"/>
        <w:ind w:left="4111" w:hanging="567"/>
      </w:pPr>
      <w:r w:rsidRPr="00416E7E">
        <w:t>(b)</w:t>
      </w:r>
      <w:r w:rsidRPr="00416E7E">
        <w:tab/>
        <w:t>in a tax year after the tax year referred to in paragraph (a) but preceding the tax year, the land is exempt from land tax under section 88EA; and</w:t>
      </w:r>
    </w:p>
    <w:p w14:paraId="510A4EBB" w14:textId="44000AA3" w:rsidR="0030494C" w:rsidRPr="00416E7E" w:rsidRDefault="0030494C" w:rsidP="007C213E">
      <w:pPr>
        <w:pStyle w:val="AmendHeading3"/>
        <w:ind w:left="4111" w:hanging="567"/>
      </w:pPr>
      <w:r w:rsidRPr="00416E7E">
        <w:t>(c)</w:t>
      </w:r>
      <w:r w:rsidRPr="00416E7E">
        <w:tab/>
        <w:t>for the period from which the land becomes residential land within the meaning of section 34</w:t>
      </w:r>
      <w:proofErr w:type="gramStart"/>
      <w:r w:rsidRPr="00416E7E">
        <w:t>B(</w:t>
      </w:r>
      <w:proofErr w:type="gramEnd"/>
      <w:r w:rsidRPr="00416E7E">
        <w:t>1) up to the tax year—</w:t>
      </w:r>
    </w:p>
    <w:p w14:paraId="137B34CD" w14:textId="4BE7915E" w:rsidR="0030494C" w:rsidRPr="00416E7E" w:rsidRDefault="0030494C" w:rsidP="007C213E">
      <w:pPr>
        <w:pStyle w:val="AmendHeading4"/>
        <w:tabs>
          <w:tab w:val="clear" w:pos="720"/>
        </w:tabs>
        <w:ind w:left="4678" w:hanging="567"/>
      </w:pPr>
      <w:r w:rsidRPr="00416E7E">
        <w:t>(i)</w:t>
      </w:r>
      <w:r w:rsidRPr="00416E7E">
        <w:tab/>
        <w:t>the land has not been used or occupied; and</w:t>
      </w:r>
    </w:p>
    <w:p w14:paraId="78A56048" w14:textId="277D690B" w:rsidR="0030494C" w:rsidRPr="00416E7E" w:rsidRDefault="0030494C" w:rsidP="007C213E">
      <w:pPr>
        <w:pStyle w:val="AmendHeading4"/>
        <w:tabs>
          <w:tab w:val="clear" w:pos="720"/>
          <w:tab w:val="right" w:pos="4820"/>
        </w:tabs>
        <w:ind w:left="4678" w:hanging="567"/>
      </w:pPr>
      <w:r w:rsidRPr="00416E7E">
        <w:t>(ii)</w:t>
      </w:r>
      <w:r w:rsidRPr="00416E7E">
        <w:tab/>
        <w:t>the land has not changed ownership</w:t>
      </w:r>
      <w:r>
        <w:t>.</w:t>
      </w:r>
    </w:p>
    <w:p w14:paraId="7B6B92C1" w14:textId="78B44BB5" w:rsidR="0030494C" w:rsidRPr="00416E7E" w:rsidRDefault="0030494C" w:rsidP="007C213E">
      <w:pPr>
        <w:pStyle w:val="AmendHeading1s"/>
        <w:ind w:left="2977" w:hanging="821"/>
      </w:pPr>
      <w:r w:rsidRPr="00384207">
        <w:t>88E</w:t>
      </w:r>
      <w:r>
        <w:t>C</w:t>
      </w:r>
      <w:r w:rsidRPr="00416E7E">
        <w:tab/>
      </w:r>
      <w:r>
        <w:t>Publication of report on exemptions and concession</w:t>
      </w:r>
    </w:p>
    <w:p w14:paraId="68E9E5D4" w14:textId="7C47D42D" w:rsidR="0030494C" w:rsidRPr="00416E7E" w:rsidRDefault="0030494C" w:rsidP="007C213E">
      <w:pPr>
        <w:pStyle w:val="AmendHeading2"/>
        <w:tabs>
          <w:tab w:val="clear" w:pos="720"/>
          <w:tab w:val="right" w:pos="5245"/>
        </w:tabs>
        <w:ind w:left="3544" w:hanging="567"/>
      </w:pPr>
      <w:r w:rsidRPr="00416E7E">
        <w:t>(1)</w:t>
      </w:r>
      <w:r w:rsidRPr="00416E7E">
        <w:tab/>
      </w:r>
      <w:r>
        <w:t xml:space="preserve">The Commissioner must publish on the Commissioner's website an annual report of the following information for the </w:t>
      </w:r>
      <w:proofErr w:type="gramStart"/>
      <w:r>
        <w:t>12 month</w:t>
      </w:r>
      <w:proofErr w:type="gramEnd"/>
      <w:r>
        <w:t xml:space="preserve"> period to which the report relates</w:t>
      </w:r>
      <w:r w:rsidRPr="00416E7E">
        <w:t>—</w:t>
      </w:r>
    </w:p>
    <w:p w14:paraId="7022EF9F" w14:textId="320CA554" w:rsidR="0030494C" w:rsidRDefault="0030494C" w:rsidP="007C213E">
      <w:pPr>
        <w:pStyle w:val="AmendHeading3"/>
        <w:tabs>
          <w:tab w:val="right" w:pos="6379"/>
        </w:tabs>
        <w:ind w:left="4111" w:hanging="567"/>
      </w:pPr>
      <w:r w:rsidRPr="00416E7E">
        <w:t>(a)</w:t>
      </w:r>
      <w:r w:rsidRPr="00416E7E">
        <w:tab/>
      </w:r>
      <w:r>
        <w:t>for each postcode in Victoria, the number of—</w:t>
      </w:r>
    </w:p>
    <w:p w14:paraId="074F9F66" w14:textId="5522129C" w:rsidR="0030494C" w:rsidRDefault="0030494C" w:rsidP="007C213E">
      <w:pPr>
        <w:pStyle w:val="AmendHeading4"/>
        <w:tabs>
          <w:tab w:val="clear" w:pos="720"/>
        </w:tabs>
        <w:ind w:left="4678" w:hanging="567"/>
      </w:pPr>
      <w:r w:rsidRPr="0010384B">
        <w:t>(i)</w:t>
      </w:r>
      <w:r>
        <w:tab/>
        <w:t>exemptions granted under each of sections 88D, 88E and 88EA; and</w:t>
      </w:r>
    </w:p>
    <w:p w14:paraId="14A2D09E" w14:textId="4FA3233F" w:rsidR="0030494C" w:rsidRDefault="0030494C" w:rsidP="007C213E">
      <w:pPr>
        <w:pStyle w:val="AmendHeading4"/>
        <w:tabs>
          <w:tab w:val="clear" w:pos="720"/>
        </w:tabs>
        <w:ind w:left="4678" w:hanging="567"/>
      </w:pPr>
      <w:r w:rsidRPr="0010384B">
        <w:t>(i</w:t>
      </w:r>
      <w:r>
        <w:t>i</w:t>
      </w:r>
      <w:r w:rsidRPr="0010384B">
        <w:t>)</w:t>
      </w:r>
      <w:r>
        <w:tab/>
        <w:t xml:space="preserve">concessions granted under section 88EB; </w:t>
      </w:r>
    </w:p>
    <w:p w14:paraId="4529F898" w14:textId="726FB0EE" w:rsidR="0030494C" w:rsidRDefault="0030494C" w:rsidP="007C213E">
      <w:pPr>
        <w:pStyle w:val="AmendHeading3"/>
        <w:tabs>
          <w:tab w:val="right" w:pos="5529"/>
        </w:tabs>
        <w:ind w:left="4111" w:hanging="567"/>
      </w:pPr>
      <w:r w:rsidRPr="00416E7E">
        <w:t>(</w:t>
      </w:r>
      <w:r>
        <w:t>b</w:t>
      </w:r>
      <w:r w:rsidRPr="00416E7E">
        <w:t>)</w:t>
      </w:r>
      <w:r w:rsidRPr="00416E7E">
        <w:tab/>
      </w:r>
      <w:r>
        <w:t xml:space="preserve">the total amount of vacant residential land tax that was not payable because of the grant of the exemptions and the concessions referred to in paragraph (a).".'. </w:t>
      </w:r>
    </w:p>
    <w:p w14:paraId="508234DC" w14:textId="1D7BC7A7" w:rsidR="0030494C" w:rsidRPr="00D26020" w:rsidRDefault="0030494C" w:rsidP="0030494C">
      <w:pPr>
        <w:pStyle w:val="AmendHeading1"/>
        <w:tabs>
          <w:tab w:val="left" w:pos="4111"/>
        </w:tabs>
        <w:ind w:left="1701" w:hanging="567"/>
      </w:pPr>
      <w:r>
        <w:t>3.</w:t>
      </w:r>
      <w:r>
        <w:tab/>
      </w:r>
      <w:r w:rsidRPr="007B7891">
        <w:t>Clause 30, line 15, omit "the commencement day</w:t>
      </w:r>
      <w:r>
        <w:t>, the land is</w:t>
      </w:r>
      <w:r w:rsidRPr="007B7891">
        <w:t>" and insert "31 December 2023</w:t>
      </w:r>
      <w:r>
        <w:t xml:space="preserve"> the land was</w:t>
      </w:r>
      <w:r w:rsidRPr="007B7891">
        <w:t>"</w:t>
      </w:r>
      <w:r>
        <w:t>.</w:t>
      </w:r>
    </w:p>
    <w:p w14:paraId="3027A08E" w14:textId="63D84108" w:rsidR="0030494C" w:rsidRPr="00D26020" w:rsidRDefault="0030494C" w:rsidP="0030494C">
      <w:pPr>
        <w:pStyle w:val="AmendHeading1"/>
        <w:tabs>
          <w:tab w:val="left" w:pos="4111"/>
        </w:tabs>
        <w:ind w:left="1701" w:hanging="567"/>
      </w:pPr>
      <w:r>
        <w:t>4.</w:t>
      </w:r>
      <w:r>
        <w:tab/>
      </w:r>
      <w:r w:rsidRPr="007B7891">
        <w:t xml:space="preserve">Clause 30, line </w:t>
      </w:r>
      <w:r>
        <w:t>27</w:t>
      </w:r>
      <w:r w:rsidRPr="007B7891">
        <w:t>, omit "the commencement day</w:t>
      </w:r>
      <w:r>
        <w:t>, the land is</w:t>
      </w:r>
      <w:r w:rsidRPr="007B7891">
        <w:t>" and insert "31 December 2023</w:t>
      </w:r>
      <w:r>
        <w:t xml:space="preserve"> the land was</w:t>
      </w:r>
      <w:r w:rsidRPr="007B7891">
        <w:t>"</w:t>
      </w:r>
      <w:r>
        <w:t>.</w:t>
      </w:r>
    </w:p>
    <w:p w14:paraId="23D4F06F" w14:textId="4EDE7BED" w:rsidR="0030494C" w:rsidRPr="00D26020" w:rsidRDefault="0030494C" w:rsidP="0030494C">
      <w:pPr>
        <w:pStyle w:val="AmendHeading1"/>
        <w:tabs>
          <w:tab w:val="left" w:pos="4111"/>
        </w:tabs>
        <w:ind w:left="1701" w:hanging="567"/>
      </w:pPr>
      <w:r>
        <w:t>5.</w:t>
      </w:r>
      <w:r>
        <w:tab/>
      </w:r>
      <w:r w:rsidRPr="007B7891">
        <w:t xml:space="preserve">Clause 30, line </w:t>
      </w:r>
      <w:r>
        <w:t>33</w:t>
      </w:r>
      <w:r w:rsidRPr="007B7891">
        <w:t>, omit "</w:t>
      </w:r>
      <w:r w:rsidRPr="007B7891">
        <w:rPr>
          <w:b/>
        </w:rPr>
        <w:t>2023</w:t>
      </w:r>
      <w:r w:rsidRPr="007B7891">
        <w:t>;" and insert '</w:t>
      </w:r>
      <w:r w:rsidRPr="007B7891">
        <w:rPr>
          <w:b/>
        </w:rPr>
        <w:t>2023</w:t>
      </w:r>
      <w:r w:rsidRPr="007B7891">
        <w:t>.".</w:t>
      </w:r>
      <w:r>
        <w:t>'.</w:t>
      </w:r>
    </w:p>
    <w:p w14:paraId="50218713" w14:textId="2D3F578E" w:rsidR="0030494C" w:rsidRPr="00D26020" w:rsidRDefault="0030494C" w:rsidP="0030494C">
      <w:pPr>
        <w:pStyle w:val="AmendHeading1"/>
        <w:tabs>
          <w:tab w:val="left" w:pos="4111"/>
        </w:tabs>
        <w:ind w:left="1701" w:hanging="567"/>
      </w:pPr>
      <w:r>
        <w:t>6.</w:t>
      </w:r>
      <w:r>
        <w:tab/>
      </w:r>
      <w:r w:rsidRPr="007B7891">
        <w:t>Clause 30, page 24, lines 1 to 3, omit all words and expressions on those lines.</w:t>
      </w:r>
    </w:p>
    <w:p w14:paraId="3C18DF12" w14:textId="505AF232" w:rsidR="00E66CF6" w:rsidRPr="00D26020" w:rsidRDefault="003429C8" w:rsidP="006B1BC1">
      <w:pPr>
        <w:pStyle w:val="AmendHeading1"/>
        <w:tabs>
          <w:tab w:val="left" w:pos="1701"/>
        </w:tabs>
        <w:ind w:left="1134"/>
      </w:pPr>
      <w:r>
        <w:t>7</w:t>
      </w:r>
      <w:r w:rsidR="006B1BC1">
        <w:t>.</w:t>
      </w:r>
      <w:r w:rsidR="006B1BC1">
        <w:tab/>
      </w:r>
      <w:r w:rsidR="00E66CF6" w:rsidRPr="00D26020">
        <w:t>Insert the following New Clause to follow Clause 34—</w:t>
      </w:r>
    </w:p>
    <w:p w14:paraId="21329021" w14:textId="539B2072" w:rsidR="00E66CF6" w:rsidRDefault="00E66CF6" w:rsidP="006B1BC1">
      <w:pPr>
        <w:pStyle w:val="AmendHeading1s"/>
        <w:tabs>
          <w:tab w:val="right" w:pos="1701"/>
        </w:tabs>
        <w:ind w:left="2410" w:hanging="709"/>
      </w:pPr>
      <w:r w:rsidRPr="00946038">
        <w:rPr>
          <w:b w:val="0"/>
        </w:rPr>
        <w:t>'</w:t>
      </w:r>
      <w:r>
        <w:t>34</w:t>
      </w:r>
      <w:r w:rsidRPr="00946038">
        <w:t>A</w:t>
      </w:r>
      <w:r w:rsidRPr="00946038">
        <w:tab/>
      </w:r>
      <w:r w:rsidR="006B1BC1">
        <w:tab/>
      </w:r>
      <w:r>
        <w:t>What is the rate of land tax?</w:t>
      </w:r>
    </w:p>
    <w:p w14:paraId="2BD00C9E" w14:textId="77777777" w:rsidR="00E66CF6" w:rsidRDefault="00E66CF6" w:rsidP="006B1BC1">
      <w:pPr>
        <w:pStyle w:val="AmendHeading1"/>
        <w:ind w:left="2410"/>
      </w:pPr>
      <w:r>
        <w:t>For section 35(3)</w:t>
      </w:r>
      <w:r w:rsidR="00D26020">
        <w:t>(a), (b) and (c)</w:t>
      </w:r>
      <w:r>
        <w:t xml:space="preserve"> of the </w:t>
      </w:r>
      <w:r w:rsidRPr="00946038">
        <w:rPr>
          <w:b/>
        </w:rPr>
        <w:t>Land Tax Act 2005 substitute</w:t>
      </w:r>
      <w:r>
        <w:t>—</w:t>
      </w:r>
    </w:p>
    <w:p w14:paraId="6780DFF0" w14:textId="579EB97B" w:rsidR="00E66CF6" w:rsidRDefault="00D26020" w:rsidP="006B1BC1">
      <w:pPr>
        <w:pStyle w:val="AmendHeading2"/>
        <w:tabs>
          <w:tab w:val="clear" w:pos="720"/>
          <w:tab w:val="right" w:pos="2268"/>
        </w:tabs>
        <w:ind w:left="2977" w:hanging="567"/>
      </w:pPr>
      <w:r w:rsidRPr="00D26020">
        <w:t>"</w:t>
      </w:r>
      <w:r w:rsidR="00E66CF6" w:rsidRPr="00D26020">
        <w:t>(a)</w:t>
      </w:r>
      <w:r w:rsidR="00E66CF6">
        <w:tab/>
        <w:t>for residential land within the meaning of section 34B(2B)—1%; or</w:t>
      </w:r>
    </w:p>
    <w:p w14:paraId="561BF285" w14:textId="7F3E8649" w:rsidR="00E66CF6" w:rsidRDefault="00E66CF6" w:rsidP="006B1BC1">
      <w:pPr>
        <w:pStyle w:val="AmendHeading2"/>
        <w:tabs>
          <w:tab w:val="clear" w:pos="720"/>
          <w:tab w:val="right" w:pos="2268"/>
        </w:tabs>
        <w:ind w:left="2977" w:hanging="567"/>
      </w:pPr>
      <w:r w:rsidRPr="00D26020">
        <w:t>(b)</w:t>
      </w:r>
      <w:r>
        <w:tab/>
        <w:t>for any other land—</w:t>
      </w:r>
    </w:p>
    <w:p w14:paraId="0933CD95" w14:textId="410DEBAB" w:rsidR="00E66CF6" w:rsidRDefault="00E66CF6" w:rsidP="006B1BC1">
      <w:pPr>
        <w:pStyle w:val="AmendHeading3"/>
        <w:ind w:left="3402" w:hanging="425"/>
      </w:pPr>
      <w:r w:rsidRPr="00D26020">
        <w:t>(i)</w:t>
      </w:r>
      <w:r>
        <w:tab/>
      </w:r>
      <w:r w:rsidR="006B1BC1">
        <w:tab/>
      </w:r>
      <w:r w:rsidR="00550530">
        <w:t>if the land was not liable for vacant residential land tax in the preceding tax year—1%; or</w:t>
      </w:r>
    </w:p>
    <w:p w14:paraId="23628ADF" w14:textId="1BB07D1E" w:rsidR="00E66CF6" w:rsidRDefault="00E66CF6" w:rsidP="006B1BC1">
      <w:pPr>
        <w:pStyle w:val="AmendHeading3"/>
        <w:ind w:left="3402" w:hanging="425"/>
      </w:pPr>
      <w:r w:rsidRPr="00D26020">
        <w:lastRenderedPageBreak/>
        <w:t>(ii)</w:t>
      </w:r>
      <w:r>
        <w:tab/>
      </w:r>
      <w:r w:rsidR="006B1BC1">
        <w:tab/>
      </w:r>
      <w:r w:rsidR="00550530">
        <w:t>if the land was liable for vacant residential land tax in the preceding tax year</w:t>
      </w:r>
      <w:r w:rsidR="008C764E">
        <w:t xml:space="preserve"> but not the tax year pr</w:t>
      </w:r>
      <w:r w:rsidR="00A2726F">
        <w:t>eceding</w:t>
      </w:r>
      <w:r w:rsidR="008C764E">
        <w:t xml:space="preserve"> that tax year</w:t>
      </w:r>
      <w:r w:rsidR="00550530">
        <w:t>—2%; or</w:t>
      </w:r>
    </w:p>
    <w:p w14:paraId="16765A44" w14:textId="63CBE6CF" w:rsidR="00E66CF6" w:rsidRDefault="00E66CF6" w:rsidP="006B1BC1">
      <w:pPr>
        <w:pStyle w:val="AmendHeading3"/>
        <w:ind w:left="3402" w:hanging="425"/>
      </w:pPr>
      <w:r w:rsidRPr="00D26020">
        <w:t>(iii)</w:t>
      </w:r>
      <w:r>
        <w:tab/>
      </w:r>
      <w:r w:rsidR="00550530">
        <w:t>if the land was liable for vacant residential land tax in the last 2 preceding tax years—3%</w:t>
      </w:r>
      <w:r>
        <w:t>.</w:t>
      </w:r>
      <w:r w:rsidR="00D26020">
        <w:t>".'.</w:t>
      </w:r>
    </w:p>
    <w:sectPr w:rsidR="00E66CF6" w:rsidSect="009568B7">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7451" w14:textId="77777777" w:rsidR="007E1E0B" w:rsidRDefault="007E1E0B">
      <w:r>
        <w:separator/>
      </w:r>
    </w:p>
  </w:endnote>
  <w:endnote w:type="continuationSeparator" w:id="0">
    <w:p w14:paraId="6718FF7C" w14:textId="77777777" w:rsidR="007E1E0B" w:rsidRDefault="007E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CBE" w14:textId="77777777" w:rsidR="007E1E0B" w:rsidRDefault="007E1E0B" w:rsidP="00956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05430" w14:textId="77777777" w:rsidR="007E1E0B" w:rsidRDefault="007E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6FCC" w14:textId="3B237BF2" w:rsidR="009568B7" w:rsidRDefault="009568B7" w:rsidP="0008447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0385BC" w14:textId="500335B2" w:rsidR="007E1E0B" w:rsidRPr="009568B7" w:rsidRDefault="009568B7" w:rsidP="009568B7">
    <w:pPr>
      <w:pStyle w:val="Footer"/>
      <w:tabs>
        <w:tab w:val="clear" w:pos="720"/>
        <w:tab w:val="clear" w:pos="4153"/>
        <w:tab w:val="clear" w:pos="8306"/>
        <w:tab w:val="left" w:pos="1503"/>
      </w:tabs>
      <w:spacing w:before="0" w:after="80"/>
      <w:rPr>
        <w:sz w:val="18"/>
        <w:szCs w:val="16"/>
      </w:rPr>
    </w:pPr>
    <w:r w:rsidRPr="009568B7">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FFE9" w14:textId="2992B576" w:rsidR="007E1E0B" w:rsidRPr="00DB51E7" w:rsidRDefault="009568B7"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176B" w14:textId="77777777" w:rsidR="007E1E0B" w:rsidRDefault="007E1E0B">
      <w:r>
        <w:separator/>
      </w:r>
    </w:p>
  </w:footnote>
  <w:footnote w:type="continuationSeparator" w:id="0">
    <w:p w14:paraId="18BD3129" w14:textId="77777777" w:rsidR="007E1E0B" w:rsidRDefault="007E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C618" w14:textId="114980FC" w:rsidR="007E1E0B" w:rsidRPr="009568B7" w:rsidRDefault="009568B7" w:rsidP="009568B7">
    <w:pPr>
      <w:pStyle w:val="Header"/>
      <w:jc w:val="right"/>
    </w:pPr>
    <w:r w:rsidRPr="009568B7">
      <w:t>TP03A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D8EA" w14:textId="5EC6C330" w:rsidR="007E1E0B" w:rsidRPr="009568B7" w:rsidRDefault="009568B7" w:rsidP="009568B7">
    <w:pPr>
      <w:pStyle w:val="Header"/>
      <w:jc w:val="right"/>
    </w:pPr>
    <w:r w:rsidRPr="009568B7">
      <w:t>TP03A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99627B"/>
    <w:multiLevelType w:val="multilevel"/>
    <w:tmpl w:val="159ED7A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4EDC0EA9"/>
    <w:multiLevelType w:val="multilevel"/>
    <w:tmpl w:val="159ED7A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3782677">
    <w:abstractNumId w:val="0"/>
  </w:num>
  <w:num w:numId="2" w16cid:durableId="142240679">
    <w:abstractNumId w:val="3"/>
  </w:num>
  <w:num w:numId="3" w16cid:durableId="1148398960">
    <w:abstractNumId w:val="7"/>
  </w:num>
  <w:num w:numId="4" w16cid:durableId="2055501759">
    <w:abstractNumId w:val="5"/>
  </w:num>
  <w:num w:numId="5" w16cid:durableId="1305893875">
    <w:abstractNumId w:val="8"/>
  </w:num>
  <w:num w:numId="6" w16cid:durableId="2052917969">
    <w:abstractNumId w:val="4"/>
  </w:num>
  <w:num w:numId="7" w16cid:durableId="1444962303">
    <w:abstractNumId w:val="17"/>
  </w:num>
  <w:num w:numId="8" w16cid:durableId="1093630780">
    <w:abstractNumId w:val="13"/>
  </w:num>
  <w:num w:numId="9" w16cid:durableId="1386686371">
    <w:abstractNumId w:val="6"/>
  </w:num>
  <w:num w:numId="10" w16cid:durableId="1997607974">
    <w:abstractNumId w:val="11"/>
  </w:num>
  <w:num w:numId="11" w16cid:durableId="1309244441">
    <w:abstractNumId w:val="9"/>
  </w:num>
  <w:num w:numId="12" w16cid:durableId="1603762172">
    <w:abstractNumId w:val="1"/>
  </w:num>
  <w:num w:numId="13" w16cid:durableId="361368856">
    <w:abstractNumId w:val="18"/>
  </w:num>
  <w:num w:numId="14" w16cid:durableId="683943832">
    <w:abstractNumId w:val="15"/>
  </w:num>
  <w:num w:numId="15" w16cid:durableId="1489516467">
    <w:abstractNumId w:val="14"/>
  </w:num>
  <w:num w:numId="16" w16cid:durableId="213351412">
    <w:abstractNumId w:val="16"/>
  </w:num>
  <w:num w:numId="17" w16cid:durableId="335500907">
    <w:abstractNumId w:val="10"/>
  </w:num>
  <w:num w:numId="18" w16cid:durableId="1349674044">
    <w:abstractNumId w:val="19"/>
  </w:num>
  <w:num w:numId="19" w16cid:durableId="2058122436">
    <w:abstractNumId w:val="12"/>
  </w:num>
  <w:num w:numId="20" w16cid:durableId="206806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61"/>
    <w:docVar w:name="vActTitle" w:val="State Taxation Acts and Other Acts Amendment Bill 2023"/>
    <w:docVar w:name="vBillNo" w:val="061"/>
    <w:docVar w:name="vBillTitle" w:val="State Taxation Acts and Other Acts Amendment Bill 2023"/>
    <w:docVar w:name="vDocumentType" w:val=".HOUSEAMEND"/>
    <w:docVar w:name="vDraftNo" w:val="0"/>
    <w:docVar w:name="vDraftVers" w:val="2"/>
    <w:docVar w:name="vDraftVersion" w:val="23000 - TP03A - Government (Mr Tim Pallas) House Print"/>
    <w:docVar w:name="VersionNo" w:val="2"/>
    <w:docVar w:name="vFileName" w:val="601061GTPA.H"/>
    <w:docVar w:name="vFileVersion" w:val="A"/>
    <w:docVar w:name="vFinalisePrevVer" w:val="True"/>
    <w:docVar w:name="vGovNonGov" w:val="8"/>
    <w:docVar w:name="vHouseType" w:val="0"/>
    <w:docVar w:name="vILDNum" w:val="23000"/>
    <w:docVar w:name="vIsBrandNewVersion" w:val="No"/>
    <w:docVar w:name="vIsNewDocument" w:val="False"/>
    <w:docVar w:name="vLegCommission" w:val="0"/>
    <w:docVar w:name="vMinisterID" w:val="157"/>
    <w:docVar w:name="vMinisterName" w:val="Pallas, Tim, Mr"/>
    <w:docVar w:name="vMinisterNameIndex" w:val="89"/>
    <w:docVar w:name="vParliament" w:val="60"/>
    <w:docVar w:name="vPartyID" w:val="2"/>
    <w:docVar w:name="vPartyName" w:val="Labor"/>
    <w:docVar w:name="vPrevDraftNo" w:val="0"/>
    <w:docVar w:name="vPrevDraftVers" w:val="2"/>
    <w:docVar w:name="vPrevFileName" w:val="601061GTPA.H"/>
    <w:docVar w:name="vPrevMinisterID" w:val="157"/>
    <w:docVar w:name="vPrnOnSepLine" w:val="True"/>
    <w:docVar w:name="vSavedToLocal" w:val="No"/>
    <w:docVar w:name="vSecurityMarking" w:val="0"/>
    <w:docVar w:name="vSeqNum" w:val="TP03A"/>
    <w:docVar w:name="vSession" w:val="1"/>
    <w:docVar w:name="vTRIMFileName" w:val="23000 - TP03A - Government (Mr Tim Pallas) House Print"/>
    <w:docVar w:name="vTRIMRecordNumber" w:val="D23/26577[v3]"/>
    <w:docVar w:name="vTxtAfter" w:val="How proposed to be dealt with"/>
    <w:docVar w:name="vTxtAfterIndex" w:val="2"/>
    <w:docVar w:name="vTxtBefore" w:val="Amendments of the Legislative Council"/>
    <w:docVar w:name="vTxtBeforeIndex" w:val="10"/>
    <w:docVar w:name="vVersionDate" w:val="29/11/2023"/>
    <w:docVar w:name="vYear" w:val="2023"/>
  </w:docVars>
  <w:rsids>
    <w:rsidRoot w:val="00AD1FCE"/>
    <w:rsid w:val="00003CB4"/>
    <w:rsid w:val="000046E6"/>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494C"/>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C8"/>
    <w:rsid w:val="003429EF"/>
    <w:rsid w:val="00342D94"/>
    <w:rsid w:val="003603DC"/>
    <w:rsid w:val="00362654"/>
    <w:rsid w:val="0036397F"/>
    <w:rsid w:val="00364134"/>
    <w:rsid w:val="00367C37"/>
    <w:rsid w:val="003723AD"/>
    <w:rsid w:val="0037261A"/>
    <w:rsid w:val="003726F8"/>
    <w:rsid w:val="00374ACB"/>
    <w:rsid w:val="003761CF"/>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1E66"/>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530"/>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77776"/>
    <w:rsid w:val="006807B0"/>
    <w:rsid w:val="006826B2"/>
    <w:rsid w:val="006875A0"/>
    <w:rsid w:val="006938D7"/>
    <w:rsid w:val="006961E4"/>
    <w:rsid w:val="006A064A"/>
    <w:rsid w:val="006A0A64"/>
    <w:rsid w:val="006B1BC1"/>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213E"/>
    <w:rsid w:val="007C5C1C"/>
    <w:rsid w:val="007C7BEE"/>
    <w:rsid w:val="007D03CC"/>
    <w:rsid w:val="007D22D2"/>
    <w:rsid w:val="007D3FB8"/>
    <w:rsid w:val="007D457E"/>
    <w:rsid w:val="007D4840"/>
    <w:rsid w:val="007E09F0"/>
    <w:rsid w:val="007E1E0B"/>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64E"/>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6038"/>
    <w:rsid w:val="009468DB"/>
    <w:rsid w:val="00947515"/>
    <w:rsid w:val="0095259F"/>
    <w:rsid w:val="009553BF"/>
    <w:rsid w:val="009560E3"/>
    <w:rsid w:val="0095654B"/>
    <w:rsid w:val="009568B7"/>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611B"/>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2726F"/>
    <w:rsid w:val="00A3529A"/>
    <w:rsid w:val="00A3625D"/>
    <w:rsid w:val="00A36B10"/>
    <w:rsid w:val="00A375DB"/>
    <w:rsid w:val="00A400F6"/>
    <w:rsid w:val="00A42469"/>
    <w:rsid w:val="00A449BD"/>
    <w:rsid w:val="00A45BF0"/>
    <w:rsid w:val="00A47D6A"/>
    <w:rsid w:val="00A501A5"/>
    <w:rsid w:val="00A5073F"/>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1FCE"/>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005A"/>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112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52B5"/>
    <w:rsid w:val="00CD5C23"/>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26020"/>
    <w:rsid w:val="00D30FDB"/>
    <w:rsid w:val="00D31FE6"/>
    <w:rsid w:val="00D35CCE"/>
    <w:rsid w:val="00D36426"/>
    <w:rsid w:val="00D400B9"/>
    <w:rsid w:val="00D4051A"/>
    <w:rsid w:val="00D4232E"/>
    <w:rsid w:val="00D43DD3"/>
    <w:rsid w:val="00D44A27"/>
    <w:rsid w:val="00D52FFB"/>
    <w:rsid w:val="00D53A5E"/>
    <w:rsid w:val="00D558D3"/>
    <w:rsid w:val="00D5629F"/>
    <w:rsid w:val="00D569E6"/>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66CF6"/>
    <w:rsid w:val="00E67BC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C2B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8B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568B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568B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568B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568B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568B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568B7"/>
    <w:pPr>
      <w:numPr>
        <w:ilvl w:val="5"/>
        <w:numId w:val="1"/>
      </w:numPr>
      <w:spacing w:before="240" w:after="60"/>
      <w:outlineLvl w:val="5"/>
    </w:pPr>
    <w:rPr>
      <w:rFonts w:ascii="Arial" w:hAnsi="Arial"/>
      <w:i/>
      <w:sz w:val="22"/>
    </w:rPr>
  </w:style>
  <w:style w:type="paragraph" w:styleId="Heading7">
    <w:name w:val="heading 7"/>
    <w:basedOn w:val="Normal"/>
    <w:next w:val="Normal"/>
    <w:qFormat/>
    <w:rsid w:val="009568B7"/>
    <w:pPr>
      <w:numPr>
        <w:ilvl w:val="6"/>
        <w:numId w:val="1"/>
      </w:numPr>
      <w:spacing w:before="240" w:after="60"/>
      <w:outlineLvl w:val="6"/>
    </w:pPr>
    <w:rPr>
      <w:rFonts w:ascii="Arial" w:hAnsi="Arial"/>
    </w:rPr>
  </w:style>
  <w:style w:type="paragraph" w:styleId="Heading8">
    <w:name w:val="heading 8"/>
    <w:basedOn w:val="Normal"/>
    <w:next w:val="Normal"/>
    <w:qFormat/>
    <w:rsid w:val="009568B7"/>
    <w:pPr>
      <w:numPr>
        <w:ilvl w:val="7"/>
        <w:numId w:val="1"/>
      </w:numPr>
      <w:spacing w:before="240" w:after="60"/>
      <w:outlineLvl w:val="7"/>
    </w:pPr>
    <w:rPr>
      <w:rFonts w:ascii="Arial" w:hAnsi="Arial"/>
      <w:i/>
    </w:rPr>
  </w:style>
  <w:style w:type="paragraph" w:styleId="Heading9">
    <w:name w:val="heading 9"/>
    <w:basedOn w:val="Normal"/>
    <w:next w:val="Normal"/>
    <w:qFormat/>
    <w:rsid w:val="009568B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568B7"/>
    <w:pPr>
      <w:ind w:left="1871"/>
    </w:pPr>
  </w:style>
  <w:style w:type="paragraph" w:customStyle="1" w:styleId="Normal-Draft">
    <w:name w:val="Normal - Draft"/>
    <w:rsid w:val="009568B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568B7"/>
    <w:pPr>
      <w:ind w:left="2381"/>
    </w:pPr>
  </w:style>
  <w:style w:type="paragraph" w:customStyle="1" w:styleId="AmendBody3">
    <w:name w:val="Amend. Body 3"/>
    <w:basedOn w:val="Normal-Draft"/>
    <w:next w:val="Normal"/>
    <w:rsid w:val="009568B7"/>
    <w:pPr>
      <w:ind w:left="2892"/>
    </w:pPr>
  </w:style>
  <w:style w:type="paragraph" w:customStyle="1" w:styleId="AmendBody4">
    <w:name w:val="Amend. Body 4"/>
    <w:basedOn w:val="Normal-Draft"/>
    <w:next w:val="Normal"/>
    <w:rsid w:val="009568B7"/>
    <w:pPr>
      <w:ind w:left="3402"/>
    </w:pPr>
  </w:style>
  <w:style w:type="paragraph" w:styleId="Header">
    <w:name w:val="header"/>
    <w:basedOn w:val="Normal"/>
    <w:rsid w:val="009568B7"/>
    <w:pPr>
      <w:tabs>
        <w:tab w:val="center" w:pos="4153"/>
        <w:tab w:val="right" w:pos="8306"/>
      </w:tabs>
    </w:pPr>
  </w:style>
  <w:style w:type="paragraph" w:styleId="Footer">
    <w:name w:val="footer"/>
    <w:basedOn w:val="Normal"/>
    <w:link w:val="FooterChar"/>
    <w:uiPriority w:val="99"/>
    <w:rsid w:val="009568B7"/>
    <w:pPr>
      <w:tabs>
        <w:tab w:val="center" w:pos="4153"/>
        <w:tab w:val="right" w:pos="8306"/>
      </w:tabs>
    </w:pPr>
  </w:style>
  <w:style w:type="paragraph" w:customStyle="1" w:styleId="AmendBody5">
    <w:name w:val="Amend. Body 5"/>
    <w:basedOn w:val="Normal-Draft"/>
    <w:next w:val="Normal"/>
    <w:rsid w:val="009568B7"/>
    <w:pPr>
      <w:ind w:left="3912"/>
    </w:pPr>
  </w:style>
  <w:style w:type="paragraph" w:customStyle="1" w:styleId="AmendHeading-DIVISION">
    <w:name w:val="Amend. Heading - DIVISION"/>
    <w:basedOn w:val="Normal-Draft"/>
    <w:next w:val="Normal"/>
    <w:rsid w:val="009568B7"/>
    <w:pPr>
      <w:spacing w:before="240" w:after="120"/>
      <w:ind w:left="1361"/>
      <w:jc w:val="center"/>
    </w:pPr>
    <w:rPr>
      <w:b/>
    </w:rPr>
  </w:style>
  <w:style w:type="paragraph" w:customStyle="1" w:styleId="AmendHeading-PART">
    <w:name w:val="Amend. Heading - PART"/>
    <w:basedOn w:val="Normal-Draft"/>
    <w:next w:val="Normal"/>
    <w:rsid w:val="009568B7"/>
    <w:pPr>
      <w:spacing w:before="240" w:after="120"/>
      <w:ind w:left="1361"/>
      <w:jc w:val="center"/>
    </w:pPr>
    <w:rPr>
      <w:b/>
      <w:caps/>
      <w:sz w:val="22"/>
    </w:rPr>
  </w:style>
  <w:style w:type="paragraph" w:customStyle="1" w:styleId="AmendHeading-SCHEDULE">
    <w:name w:val="Amend. Heading - SCHEDULE"/>
    <w:basedOn w:val="Normal-Draft"/>
    <w:next w:val="Normal"/>
    <w:rsid w:val="009568B7"/>
    <w:pPr>
      <w:spacing w:before="240" w:after="120"/>
      <w:ind w:left="1361"/>
      <w:jc w:val="center"/>
    </w:pPr>
    <w:rPr>
      <w:caps/>
      <w:sz w:val="22"/>
    </w:rPr>
  </w:style>
  <w:style w:type="paragraph" w:customStyle="1" w:styleId="AmendHeading1">
    <w:name w:val="Amend. Heading 1"/>
    <w:basedOn w:val="Normal"/>
    <w:next w:val="Normal"/>
    <w:link w:val="AmendHeading1Char"/>
    <w:rsid w:val="009568B7"/>
    <w:pPr>
      <w:suppressLineNumbers w:val="0"/>
      <w:tabs>
        <w:tab w:val="clear" w:pos="720"/>
      </w:tabs>
    </w:pPr>
  </w:style>
  <w:style w:type="paragraph" w:customStyle="1" w:styleId="AmendHeading2">
    <w:name w:val="Amend. Heading 2"/>
    <w:basedOn w:val="Normal"/>
    <w:next w:val="Normal"/>
    <w:rsid w:val="009568B7"/>
    <w:pPr>
      <w:suppressLineNumbers w:val="0"/>
    </w:pPr>
  </w:style>
  <w:style w:type="paragraph" w:customStyle="1" w:styleId="AmendHeading3">
    <w:name w:val="Amend. Heading 3"/>
    <w:basedOn w:val="Normal"/>
    <w:next w:val="Normal"/>
    <w:rsid w:val="009568B7"/>
    <w:pPr>
      <w:suppressLineNumbers w:val="0"/>
      <w:tabs>
        <w:tab w:val="clear" w:pos="720"/>
      </w:tabs>
    </w:pPr>
  </w:style>
  <w:style w:type="paragraph" w:customStyle="1" w:styleId="AmendHeading4">
    <w:name w:val="Amend. Heading 4"/>
    <w:basedOn w:val="Normal"/>
    <w:next w:val="Normal"/>
    <w:rsid w:val="009568B7"/>
    <w:pPr>
      <w:suppressLineNumbers w:val="0"/>
    </w:pPr>
  </w:style>
  <w:style w:type="paragraph" w:customStyle="1" w:styleId="AmendHeading5">
    <w:name w:val="Amend. Heading 5"/>
    <w:basedOn w:val="Normal"/>
    <w:next w:val="Normal"/>
    <w:rsid w:val="009568B7"/>
    <w:pPr>
      <w:suppressLineNumbers w:val="0"/>
    </w:pPr>
  </w:style>
  <w:style w:type="paragraph" w:customStyle="1" w:styleId="BodyParagraph">
    <w:name w:val="Body Paragraph"/>
    <w:next w:val="Normal"/>
    <w:rsid w:val="009568B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568B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568B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568B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568B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568B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568B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568B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568B7"/>
    <w:rPr>
      <w:caps w:val="0"/>
    </w:rPr>
  </w:style>
  <w:style w:type="paragraph" w:customStyle="1" w:styleId="Normal-Schedule">
    <w:name w:val="Normal - Schedule"/>
    <w:rsid w:val="009568B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568B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568B7"/>
    <w:rPr>
      <w:rFonts w:ascii="Monotype Corsiva" w:hAnsi="Monotype Corsiva"/>
      <w:i/>
      <w:sz w:val="24"/>
    </w:rPr>
  </w:style>
  <w:style w:type="paragraph" w:customStyle="1" w:styleId="CopyDetails">
    <w:name w:val="Copy Details"/>
    <w:next w:val="Normal"/>
    <w:rsid w:val="009568B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568B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568B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568B7"/>
  </w:style>
  <w:style w:type="paragraph" w:customStyle="1" w:styleId="Penalty">
    <w:name w:val="Penalty"/>
    <w:next w:val="Normal"/>
    <w:rsid w:val="009568B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568B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568B7"/>
    <w:pPr>
      <w:framePr w:w="964" w:h="340" w:hSpace="284" w:wrap="around" w:vAnchor="text" w:hAnchor="page" w:xAlign="inside" w:y="1"/>
    </w:pPr>
    <w:rPr>
      <w:rFonts w:ascii="Arial" w:hAnsi="Arial"/>
      <w:b/>
      <w:spacing w:val="-10"/>
      <w:sz w:val="16"/>
    </w:rPr>
  </w:style>
  <w:style w:type="paragraph" w:styleId="TOC1">
    <w:name w:val="toc 1"/>
    <w:next w:val="Normal"/>
    <w:semiHidden/>
    <w:rsid w:val="009568B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568B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568B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568B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568B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568B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568B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568B7"/>
    <w:pPr>
      <w:ind w:right="0"/>
    </w:pPr>
    <w:rPr>
      <w:b w:val="0"/>
      <w:caps/>
    </w:rPr>
  </w:style>
  <w:style w:type="paragraph" w:styleId="TOC9">
    <w:name w:val="toc 9"/>
    <w:basedOn w:val="Normal"/>
    <w:next w:val="Normal"/>
    <w:semiHidden/>
    <w:rsid w:val="009568B7"/>
    <w:pPr>
      <w:tabs>
        <w:tab w:val="right" w:pos="6237"/>
      </w:tabs>
      <w:spacing w:before="0"/>
      <w:ind w:left="1922" w:right="284"/>
    </w:pPr>
    <w:rPr>
      <w:sz w:val="20"/>
    </w:rPr>
  </w:style>
  <w:style w:type="paragraph" w:customStyle="1" w:styleId="AmendHeading1s">
    <w:name w:val="Amend. Heading 1s"/>
    <w:basedOn w:val="Normal"/>
    <w:next w:val="Normal"/>
    <w:rsid w:val="009568B7"/>
    <w:pPr>
      <w:suppressLineNumbers w:val="0"/>
      <w:tabs>
        <w:tab w:val="clear" w:pos="720"/>
      </w:tabs>
    </w:pPr>
    <w:rPr>
      <w:b/>
    </w:rPr>
  </w:style>
  <w:style w:type="paragraph" w:customStyle="1" w:styleId="AmendHeading6">
    <w:name w:val="Amend. Heading 6"/>
    <w:basedOn w:val="Normal"/>
    <w:next w:val="Normal"/>
    <w:rsid w:val="009568B7"/>
    <w:pPr>
      <w:suppressLineNumbers w:val="0"/>
    </w:pPr>
  </w:style>
  <w:style w:type="paragraph" w:customStyle="1" w:styleId="AutoNumber">
    <w:name w:val="Auto Number"/>
    <w:rsid w:val="009568B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568B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568B7"/>
    <w:rPr>
      <w:vertAlign w:val="superscript"/>
    </w:rPr>
  </w:style>
  <w:style w:type="paragraph" w:styleId="EndnoteText">
    <w:name w:val="endnote text"/>
    <w:basedOn w:val="Normal"/>
    <w:semiHidden/>
    <w:rsid w:val="009568B7"/>
    <w:pPr>
      <w:tabs>
        <w:tab w:val="left" w:pos="284"/>
      </w:tabs>
      <w:ind w:left="284" w:hanging="284"/>
    </w:pPr>
    <w:rPr>
      <w:sz w:val="20"/>
    </w:rPr>
  </w:style>
  <w:style w:type="paragraph" w:customStyle="1" w:styleId="DraftingNotes">
    <w:name w:val="Drafting Notes"/>
    <w:next w:val="Normal"/>
    <w:rsid w:val="009568B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568B7"/>
    <w:pPr>
      <w:framePr w:w="6237" w:h="1423" w:hRule="exact" w:hSpace="181" w:wrap="around" w:vAnchor="page" w:hAnchor="margin" w:xAlign="center" w:y="1192" w:anchorLock="1"/>
      <w:spacing w:before="0"/>
      <w:jc w:val="center"/>
    </w:pPr>
    <w:rPr>
      <w:i/>
    </w:rPr>
  </w:style>
  <w:style w:type="paragraph" w:customStyle="1" w:styleId="EndnoteBody">
    <w:name w:val="Endnote Body"/>
    <w:rsid w:val="009568B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568B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568B7"/>
    <w:pPr>
      <w:spacing w:after="120"/>
      <w:jc w:val="center"/>
    </w:pPr>
  </w:style>
  <w:style w:type="paragraph" w:styleId="MacroText">
    <w:name w:val="macro"/>
    <w:semiHidden/>
    <w:rsid w:val="009568B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568B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568B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568B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568B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568B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568B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568B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568B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568B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568B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568B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568B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568B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568B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568B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568B7"/>
    <w:pPr>
      <w:suppressLineNumbers w:val="0"/>
      <w:tabs>
        <w:tab w:val="clear" w:pos="720"/>
      </w:tabs>
    </w:pPr>
    <w:rPr>
      <w:b/>
    </w:rPr>
  </w:style>
  <w:style w:type="paragraph" w:customStyle="1" w:styleId="DraftHeading2">
    <w:name w:val="Draft Heading 2"/>
    <w:basedOn w:val="Normal"/>
    <w:next w:val="Normal"/>
    <w:rsid w:val="009568B7"/>
    <w:pPr>
      <w:suppressLineNumbers w:val="0"/>
    </w:pPr>
  </w:style>
  <w:style w:type="paragraph" w:customStyle="1" w:styleId="DraftHeading3">
    <w:name w:val="Draft Heading 3"/>
    <w:basedOn w:val="Normal"/>
    <w:next w:val="Normal"/>
    <w:rsid w:val="009568B7"/>
    <w:pPr>
      <w:suppressLineNumbers w:val="0"/>
    </w:pPr>
  </w:style>
  <w:style w:type="paragraph" w:customStyle="1" w:styleId="DraftHeading4">
    <w:name w:val="Draft Heading 4"/>
    <w:basedOn w:val="Normal"/>
    <w:next w:val="Normal"/>
    <w:rsid w:val="009568B7"/>
    <w:pPr>
      <w:suppressLineNumbers w:val="0"/>
    </w:pPr>
  </w:style>
  <w:style w:type="paragraph" w:customStyle="1" w:styleId="DraftHeading5">
    <w:name w:val="Draft Heading 5"/>
    <w:basedOn w:val="Normal"/>
    <w:next w:val="Normal"/>
    <w:rsid w:val="009568B7"/>
    <w:pPr>
      <w:suppressLineNumbers w:val="0"/>
    </w:pPr>
  </w:style>
  <w:style w:type="paragraph" w:customStyle="1" w:styleId="DraftPenalty1">
    <w:name w:val="Draft Penalty 1"/>
    <w:basedOn w:val="Penalty"/>
    <w:next w:val="Normal"/>
    <w:rsid w:val="009568B7"/>
    <w:pPr>
      <w:tabs>
        <w:tab w:val="clear" w:pos="3912"/>
        <w:tab w:val="clear" w:pos="4423"/>
        <w:tab w:val="left" w:pos="851"/>
      </w:tabs>
      <w:ind w:left="1872"/>
    </w:pPr>
  </w:style>
  <w:style w:type="paragraph" w:customStyle="1" w:styleId="DraftPenalty2">
    <w:name w:val="Draft Penalty 2"/>
    <w:basedOn w:val="Penalty"/>
    <w:next w:val="Normal"/>
    <w:rsid w:val="009568B7"/>
    <w:pPr>
      <w:tabs>
        <w:tab w:val="clear" w:pos="3912"/>
        <w:tab w:val="clear" w:pos="4423"/>
        <w:tab w:val="left" w:pos="851"/>
      </w:tabs>
      <w:ind w:left="2382"/>
    </w:pPr>
  </w:style>
  <w:style w:type="paragraph" w:customStyle="1" w:styleId="DraftPenalty3">
    <w:name w:val="Draft Penalty 3"/>
    <w:basedOn w:val="Penalty"/>
    <w:next w:val="Normal"/>
    <w:rsid w:val="009568B7"/>
    <w:pPr>
      <w:tabs>
        <w:tab w:val="clear" w:pos="3912"/>
        <w:tab w:val="clear" w:pos="4423"/>
        <w:tab w:val="left" w:pos="851"/>
      </w:tabs>
    </w:pPr>
  </w:style>
  <w:style w:type="paragraph" w:customStyle="1" w:styleId="DraftPenalty4">
    <w:name w:val="Draft Penalty 4"/>
    <w:basedOn w:val="Penalty"/>
    <w:next w:val="Normal"/>
    <w:rsid w:val="009568B7"/>
    <w:pPr>
      <w:tabs>
        <w:tab w:val="clear" w:pos="3912"/>
        <w:tab w:val="clear" w:pos="4423"/>
        <w:tab w:val="left" w:pos="851"/>
      </w:tabs>
      <w:ind w:left="3402"/>
    </w:pPr>
  </w:style>
  <w:style w:type="paragraph" w:customStyle="1" w:styleId="DraftPenalty5">
    <w:name w:val="Draft Penalty 5"/>
    <w:basedOn w:val="Penalty"/>
    <w:next w:val="Normal"/>
    <w:rsid w:val="009568B7"/>
    <w:pPr>
      <w:tabs>
        <w:tab w:val="clear" w:pos="3912"/>
        <w:tab w:val="clear" w:pos="4423"/>
        <w:tab w:val="left" w:pos="851"/>
      </w:tabs>
      <w:ind w:left="3913"/>
    </w:pPr>
  </w:style>
  <w:style w:type="paragraph" w:customStyle="1" w:styleId="ScheduleDefinition1">
    <w:name w:val="Schedule Definition 1"/>
    <w:next w:val="Normal"/>
    <w:rsid w:val="009568B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568B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568B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568B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568B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568B7"/>
    <w:pPr>
      <w:spacing w:before="240" w:after="120"/>
      <w:jc w:val="center"/>
    </w:pPr>
    <w:rPr>
      <w:b/>
      <w:caps/>
      <w:sz w:val="20"/>
    </w:rPr>
  </w:style>
  <w:style w:type="paragraph" w:customStyle="1" w:styleId="ScheduleHeading1">
    <w:name w:val="Schedule Heading 1"/>
    <w:basedOn w:val="Normal"/>
    <w:next w:val="Normal"/>
    <w:rsid w:val="009568B7"/>
    <w:pPr>
      <w:suppressLineNumbers w:val="0"/>
      <w:tabs>
        <w:tab w:val="clear" w:pos="720"/>
      </w:tabs>
    </w:pPr>
    <w:rPr>
      <w:b/>
      <w:sz w:val="20"/>
    </w:rPr>
  </w:style>
  <w:style w:type="paragraph" w:customStyle="1" w:styleId="ScheduleHeading2">
    <w:name w:val="Schedule Heading 2"/>
    <w:basedOn w:val="Normal"/>
    <w:next w:val="Normal"/>
    <w:rsid w:val="009568B7"/>
    <w:pPr>
      <w:suppressLineNumbers w:val="0"/>
      <w:tabs>
        <w:tab w:val="clear" w:pos="720"/>
      </w:tabs>
    </w:pPr>
    <w:rPr>
      <w:sz w:val="20"/>
    </w:rPr>
  </w:style>
  <w:style w:type="paragraph" w:customStyle="1" w:styleId="ScheduleHeading3">
    <w:name w:val="Schedule Heading 3"/>
    <w:basedOn w:val="Normal"/>
    <w:next w:val="Normal"/>
    <w:rsid w:val="009568B7"/>
    <w:pPr>
      <w:suppressLineNumbers w:val="0"/>
      <w:tabs>
        <w:tab w:val="clear" w:pos="720"/>
      </w:tabs>
    </w:pPr>
    <w:rPr>
      <w:sz w:val="20"/>
    </w:rPr>
  </w:style>
  <w:style w:type="paragraph" w:customStyle="1" w:styleId="ScheduleHeading4">
    <w:name w:val="Schedule Heading 4"/>
    <w:basedOn w:val="Normal"/>
    <w:next w:val="Normal"/>
    <w:rsid w:val="009568B7"/>
    <w:pPr>
      <w:suppressLineNumbers w:val="0"/>
      <w:tabs>
        <w:tab w:val="clear" w:pos="720"/>
      </w:tabs>
    </w:pPr>
    <w:rPr>
      <w:sz w:val="20"/>
    </w:rPr>
  </w:style>
  <w:style w:type="paragraph" w:customStyle="1" w:styleId="ScheduleHeading5">
    <w:name w:val="Schedule Heading 5"/>
    <w:basedOn w:val="Normal"/>
    <w:next w:val="Normal"/>
    <w:rsid w:val="009568B7"/>
    <w:pPr>
      <w:suppressLineNumbers w:val="0"/>
      <w:tabs>
        <w:tab w:val="clear" w:pos="720"/>
      </w:tabs>
    </w:pPr>
    <w:rPr>
      <w:sz w:val="20"/>
    </w:rPr>
  </w:style>
  <w:style w:type="paragraph" w:customStyle="1" w:styleId="SchedulePenalty1">
    <w:name w:val="Schedule Penalty 1"/>
    <w:basedOn w:val="Normal"/>
    <w:next w:val="Normal"/>
    <w:rsid w:val="009568B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568B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568B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568B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568B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568B7"/>
    <w:pPr>
      <w:ind w:left="1871"/>
    </w:pPr>
    <w:rPr>
      <w:sz w:val="20"/>
    </w:rPr>
  </w:style>
  <w:style w:type="paragraph" w:customStyle="1" w:styleId="ScheduleParagraphSub">
    <w:name w:val="Schedule Paragraph (Sub)"/>
    <w:basedOn w:val="Normal"/>
    <w:next w:val="Normal"/>
    <w:rsid w:val="009568B7"/>
    <w:pPr>
      <w:ind w:left="2381"/>
    </w:pPr>
    <w:rPr>
      <w:sz w:val="20"/>
    </w:rPr>
  </w:style>
  <w:style w:type="paragraph" w:customStyle="1" w:styleId="ScheduleParagraphSub-Sub">
    <w:name w:val="Schedule Paragraph (Sub-Sub)"/>
    <w:basedOn w:val="Normal"/>
    <w:next w:val="Normal"/>
    <w:rsid w:val="009568B7"/>
    <w:pPr>
      <w:ind w:left="2892"/>
    </w:pPr>
    <w:rPr>
      <w:sz w:val="20"/>
    </w:rPr>
  </w:style>
  <w:style w:type="paragraph" w:customStyle="1" w:styleId="ScheduleSection">
    <w:name w:val="Schedule Section"/>
    <w:basedOn w:val="Normal"/>
    <w:next w:val="Normal"/>
    <w:rsid w:val="009568B7"/>
    <w:pPr>
      <w:ind w:left="851"/>
    </w:pPr>
    <w:rPr>
      <w:b/>
      <w:i/>
      <w:sz w:val="20"/>
    </w:rPr>
  </w:style>
  <w:style w:type="paragraph" w:customStyle="1" w:styleId="ScheduleSectionSub">
    <w:name w:val="Schedule Section (Sub)"/>
    <w:basedOn w:val="Normal"/>
    <w:next w:val="Normal"/>
    <w:rsid w:val="009568B7"/>
    <w:pPr>
      <w:ind w:left="1361"/>
    </w:pPr>
    <w:rPr>
      <w:sz w:val="20"/>
    </w:rPr>
  </w:style>
  <w:style w:type="paragraph" w:customStyle="1" w:styleId="ChapterHeading">
    <w:name w:val="Chapter Heading"/>
    <w:basedOn w:val="Normal"/>
    <w:next w:val="Normal"/>
    <w:rsid w:val="009568B7"/>
    <w:pPr>
      <w:spacing w:before="240" w:after="120"/>
      <w:jc w:val="center"/>
    </w:pPr>
    <w:rPr>
      <w:b/>
      <w:caps/>
      <w:sz w:val="26"/>
    </w:rPr>
  </w:style>
  <w:style w:type="paragraph" w:customStyle="1" w:styleId="AmndChptr">
    <w:name w:val="Amnd Chptr"/>
    <w:basedOn w:val="Normal"/>
    <w:next w:val="Normal"/>
    <w:rsid w:val="009568B7"/>
    <w:pPr>
      <w:spacing w:before="240" w:after="120"/>
      <w:ind w:left="1361"/>
      <w:jc w:val="center"/>
    </w:pPr>
    <w:rPr>
      <w:b/>
      <w:caps/>
      <w:sz w:val="26"/>
    </w:rPr>
  </w:style>
  <w:style w:type="paragraph" w:customStyle="1" w:styleId="Amendment">
    <w:name w:val="Amendment"/>
    <w:next w:val="Normal"/>
    <w:rsid w:val="009568B7"/>
    <w:pPr>
      <w:tabs>
        <w:tab w:val="right" w:pos="3362"/>
      </w:tabs>
      <w:spacing w:before="120"/>
      <w:ind w:left="3345" w:hanging="2835"/>
    </w:pPr>
    <w:rPr>
      <w:sz w:val="24"/>
      <w:lang w:eastAsia="en-US"/>
    </w:rPr>
  </w:style>
  <w:style w:type="paragraph" w:styleId="ListParagraph">
    <w:name w:val="List Paragraph"/>
    <w:basedOn w:val="Normal"/>
    <w:uiPriority w:val="34"/>
    <w:qFormat/>
    <w:rsid w:val="009568B7"/>
    <w:pPr>
      <w:tabs>
        <w:tab w:val="clear" w:pos="720"/>
      </w:tabs>
      <w:spacing w:after="200"/>
      <w:ind w:left="720"/>
    </w:pPr>
  </w:style>
  <w:style w:type="paragraph" w:customStyle="1" w:styleId="NewFormHeading">
    <w:name w:val="New Form Heading"/>
    <w:next w:val="Normal"/>
    <w:autoRedefine/>
    <w:qFormat/>
    <w:rsid w:val="009568B7"/>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9568B7"/>
    <w:rPr>
      <w:sz w:val="24"/>
      <w:lang w:eastAsia="en-US"/>
    </w:rPr>
  </w:style>
  <w:style w:type="paragraph" w:customStyle="1" w:styleId="AmndSectionNote">
    <w:name w:val="Amnd Section Note"/>
    <w:next w:val="Normal"/>
    <w:link w:val="AmndSectionNoteChar"/>
    <w:rsid w:val="00E66CF6"/>
    <w:pPr>
      <w:spacing w:before="120"/>
      <w:ind w:left="1361"/>
    </w:pPr>
    <w:rPr>
      <w:lang w:eastAsia="en-US"/>
    </w:rPr>
  </w:style>
  <w:style w:type="character" w:customStyle="1" w:styleId="AmndSectionNoteChar">
    <w:name w:val="Amnd Section Note Char"/>
    <w:basedOn w:val="DefaultParagraphFont"/>
    <w:link w:val="AmndSectionNote"/>
    <w:rsid w:val="00E66CF6"/>
    <w:rPr>
      <w:lang w:eastAsia="en-US"/>
    </w:rPr>
  </w:style>
  <w:style w:type="paragraph" w:customStyle="1" w:styleId="AmndSub-sectionNote">
    <w:name w:val="Amnd Sub-section Note"/>
    <w:next w:val="Normal"/>
    <w:link w:val="AmndSub-sectionNoteChar"/>
    <w:rsid w:val="00E66CF6"/>
    <w:pPr>
      <w:spacing w:before="120"/>
      <w:ind w:left="1871"/>
    </w:pPr>
    <w:rPr>
      <w:lang w:eastAsia="en-US"/>
    </w:rPr>
  </w:style>
  <w:style w:type="character" w:customStyle="1" w:styleId="AmndSub-sectionNoteChar">
    <w:name w:val="Amnd Sub-section Note Char"/>
    <w:basedOn w:val="AmndSectionNoteChar"/>
    <w:link w:val="AmndSub-sectionNote"/>
    <w:rsid w:val="00E66CF6"/>
    <w:rPr>
      <w:lang w:eastAsia="en-US"/>
    </w:rPr>
  </w:style>
  <w:style w:type="paragraph" w:customStyle="1" w:styleId="AmndParaNote">
    <w:name w:val="Amnd Para Note"/>
    <w:next w:val="Normal"/>
    <w:link w:val="AmndParaNoteChar"/>
    <w:rsid w:val="00E66CF6"/>
    <w:pPr>
      <w:spacing w:before="120"/>
      <w:ind w:left="2381"/>
    </w:pPr>
    <w:rPr>
      <w:lang w:eastAsia="en-US"/>
    </w:rPr>
  </w:style>
  <w:style w:type="character" w:customStyle="1" w:styleId="AmndParaNoteChar">
    <w:name w:val="Amnd Para Note Char"/>
    <w:basedOn w:val="AmndSub-sectionNoteChar"/>
    <w:link w:val="AmndParaNote"/>
    <w:rsid w:val="00E66CF6"/>
    <w:rPr>
      <w:lang w:eastAsia="en-US"/>
    </w:rPr>
  </w:style>
  <w:style w:type="character" w:customStyle="1" w:styleId="AmendHeading1Char">
    <w:name w:val="Amend. Heading 1 Char"/>
    <w:basedOn w:val="DefaultParagraphFont"/>
    <w:link w:val="AmendHeading1"/>
    <w:rsid w:val="0030494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Taxation Acts and Other Acts Amendment Bill 2023</vt:lpstr>
    </vt:vector>
  </TitlesOfParts>
  <Manager/>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Acts and Other Acts Amendment Bill 2023</dc:title>
  <dc:subject>OCPC Word Template</dc:subject>
  <dc:creator/>
  <cp:keywords>Formats, House Amendments</cp:keywords>
  <dc:description>11/11/2023 (PROD)</dc:description>
  <cp:lastModifiedBy/>
  <cp:revision>1</cp:revision>
  <cp:lastPrinted>2023-11-29T06:20:00Z</cp:lastPrinted>
  <dcterms:created xsi:type="dcterms:W3CDTF">2023-11-30T02:45:00Z</dcterms:created>
  <dcterms:modified xsi:type="dcterms:W3CDTF">2023-11-30T02:45:00Z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517553</vt:i4>
  </property>
  <property fmtid="{D5CDD505-2E9C-101B-9397-08002B2CF9AE}" pid="3" name="DocSubFolderNumber">
    <vt:lpwstr>S23/458</vt:lpwstr>
  </property>
</Properties>
</file>