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785" w14:textId="2164D5C2" w:rsidR="00712B9B" w:rsidRDefault="00FE1AD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9A387A7" w14:textId="43723482" w:rsidR="00712B9B" w:rsidRDefault="00FE1AD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NATIONAL ELECTRICITY (VICTORIA) AMENDMENT (VICGRID) BILL 2024</w:t>
      </w:r>
    </w:p>
    <w:p w14:paraId="2197DF72" w14:textId="31BFFCE5" w:rsidR="00712B9B" w:rsidRDefault="00FE1AD9" w:rsidP="00FE1AD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A63E0B8" w14:textId="133CDEC1" w:rsidR="00712B9B" w:rsidRDefault="00FE1AD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DAVID DAVIS)</w:t>
      </w:r>
    </w:p>
    <w:bookmarkEnd w:id="3"/>
    <w:p w14:paraId="44B0D78C" w14:textId="77777777" w:rsidR="00035ACF" w:rsidRDefault="00816F42" w:rsidP="00816F42">
      <w:pPr>
        <w:pStyle w:val="ManualNumber"/>
      </w:pPr>
      <w:r>
        <w:t>1.</w:t>
      </w:r>
      <w:r>
        <w:tab/>
      </w:r>
      <w:r w:rsidR="00035ACF">
        <w:t xml:space="preserve">Clause 4, line 4, omit "definition" and insert "definitions". </w:t>
      </w:r>
    </w:p>
    <w:p w14:paraId="4F49F47E" w14:textId="77777777" w:rsidR="00035ACF" w:rsidRDefault="00816F42" w:rsidP="00816F42">
      <w:pPr>
        <w:pStyle w:val="ManualNumber"/>
        <w:ind w:left="850"/>
      </w:pPr>
      <w:r>
        <w:t>2.</w:t>
      </w:r>
      <w:r>
        <w:tab/>
      </w:r>
      <w:r w:rsidR="00035ACF">
        <w:t xml:space="preserve">Clause 4, line 6, omit '52;".' and insert "52;". </w:t>
      </w:r>
    </w:p>
    <w:p w14:paraId="63356F6C" w14:textId="77777777" w:rsidR="00035ACF" w:rsidRDefault="00816F42" w:rsidP="00816F42">
      <w:pPr>
        <w:pStyle w:val="ManualNumber"/>
        <w:ind w:left="850"/>
      </w:pPr>
      <w:r>
        <w:t>3.</w:t>
      </w:r>
      <w:r>
        <w:tab/>
      </w:r>
      <w:r w:rsidR="00035ACF">
        <w:t xml:space="preserve">Clause 4, after line 6 insert— </w:t>
      </w:r>
    </w:p>
    <w:p w14:paraId="1400606C" w14:textId="77777777" w:rsidR="00035ACF" w:rsidRDefault="00035ACF" w:rsidP="00816F42">
      <w:pPr>
        <w:pStyle w:val="AmendDefinition1"/>
      </w:pPr>
      <w:r>
        <w:t>'</w:t>
      </w:r>
      <w:r>
        <w:rPr>
          <w:b/>
          <w:bCs/>
          <w:i/>
          <w:iCs/>
        </w:rPr>
        <w:t xml:space="preserve">Community Advisory Committee </w:t>
      </w:r>
      <w:r>
        <w:t xml:space="preserve">means the Community Advisory Committee established under section 88;".'. </w:t>
      </w:r>
    </w:p>
    <w:p w14:paraId="6D7FCF12" w14:textId="77777777" w:rsidR="00035ACF" w:rsidRDefault="00816F42" w:rsidP="00816F42">
      <w:pPr>
        <w:pStyle w:val="ManualNumber"/>
        <w:ind w:left="850"/>
      </w:pPr>
      <w:r>
        <w:t>4.</w:t>
      </w:r>
      <w:r>
        <w:tab/>
      </w:r>
      <w:r w:rsidR="00035ACF">
        <w:t xml:space="preserve">Clause 9, line 3, before "Before section" insert "(1)". </w:t>
      </w:r>
    </w:p>
    <w:p w14:paraId="5B37DC73" w14:textId="77777777" w:rsidR="00035ACF" w:rsidRDefault="00816F42" w:rsidP="00816F42">
      <w:pPr>
        <w:pStyle w:val="ManualNumber"/>
        <w:ind w:left="850"/>
      </w:pPr>
      <w:r>
        <w:t>5.</w:t>
      </w:r>
      <w:r>
        <w:tab/>
      </w:r>
      <w:r w:rsidR="00035ACF">
        <w:t xml:space="preserve">Clause 9, after line 12 insert— </w:t>
      </w:r>
    </w:p>
    <w:p w14:paraId="09110BCF" w14:textId="77777777" w:rsidR="00035ACF" w:rsidRDefault="00816F42" w:rsidP="00816F42">
      <w:pPr>
        <w:pStyle w:val="AmendHeading1"/>
        <w:tabs>
          <w:tab w:val="right" w:pos="1701"/>
        </w:tabs>
        <w:ind w:left="1871" w:hanging="1871"/>
      </w:pPr>
      <w:r>
        <w:tab/>
      </w:r>
      <w:r w:rsidR="00035ACF" w:rsidRPr="00816F42">
        <w:t>'(2)</w:t>
      </w:r>
      <w:r>
        <w:tab/>
      </w:r>
      <w:r w:rsidR="00035ACF">
        <w:t>After section 12</w:t>
      </w:r>
      <w:proofErr w:type="gramStart"/>
      <w:r w:rsidR="00035ACF">
        <w:t>A(</w:t>
      </w:r>
      <w:proofErr w:type="gramEnd"/>
      <w:r w:rsidR="00035ACF">
        <w:t xml:space="preserve">4) of the Principal Act </w:t>
      </w:r>
      <w:r w:rsidR="00035ACF">
        <w:rPr>
          <w:b/>
          <w:bCs/>
        </w:rPr>
        <w:t>insert</w:t>
      </w:r>
      <w:r w:rsidR="00035ACF">
        <w:t xml:space="preserve">— </w:t>
      </w:r>
    </w:p>
    <w:p w14:paraId="6DFECA7B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35ACF" w:rsidRPr="00816F42">
        <w:t>"(4A)</w:t>
      </w:r>
      <w:r>
        <w:tab/>
      </w:r>
      <w:r w:rsidR="00035ACF">
        <w:t xml:space="preserve">Regulations made for the purposes of section 75(1) must not provide that a traditional owner right within the meaning of the </w:t>
      </w:r>
      <w:r w:rsidR="00035ACF">
        <w:rPr>
          <w:b/>
          <w:bCs/>
        </w:rPr>
        <w:t xml:space="preserve">Traditional Owner Settlement Act 2010 </w:t>
      </w:r>
      <w:r w:rsidR="00035ACF">
        <w:t xml:space="preserve">is a prescribed interest in public land.".'. </w:t>
      </w:r>
    </w:p>
    <w:p w14:paraId="62AAB90F" w14:textId="77777777" w:rsidR="00035ACF" w:rsidRDefault="00816F42" w:rsidP="00816F42">
      <w:pPr>
        <w:pStyle w:val="ManualNumber"/>
        <w:ind w:left="850"/>
      </w:pPr>
      <w:r>
        <w:t>6.</w:t>
      </w:r>
      <w:r>
        <w:tab/>
      </w:r>
      <w:r w:rsidR="00035ACF">
        <w:t>Clause 10, line 13, omit "</w:t>
      </w:r>
      <w:r w:rsidR="00035ACF">
        <w:rPr>
          <w:b/>
          <w:bCs/>
        </w:rPr>
        <w:t>Part 7</w:t>
      </w:r>
      <w:r w:rsidR="00035ACF">
        <w:t>" and insert "</w:t>
      </w:r>
      <w:r w:rsidR="00035ACF">
        <w:rPr>
          <w:b/>
          <w:bCs/>
        </w:rPr>
        <w:t>Parts 7 and 8</w:t>
      </w:r>
      <w:r w:rsidR="00035ACF">
        <w:t xml:space="preserve">". </w:t>
      </w:r>
    </w:p>
    <w:p w14:paraId="4A8A4F56" w14:textId="77777777" w:rsidR="00035ACF" w:rsidRDefault="00816F42" w:rsidP="00816F42">
      <w:pPr>
        <w:pStyle w:val="ManualNumber"/>
        <w:ind w:left="850"/>
      </w:pPr>
      <w:r>
        <w:t>7.</w:t>
      </w:r>
      <w:r>
        <w:tab/>
      </w:r>
      <w:r w:rsidR="00035ACF">
        <w:t xml:space="preserve">Clause 10, page 41, line 15, omit 'delegation.".' and insert "delegation.". </w:t>
      </w:r>
    </w:p>
    <w:p w14:paraId="37127CBF" w14:textId="77777777" w:rsidR="00035ACF" w:rsidRDefault="00816F42" w:rsidP="00816F42">
      <w:pPr>
        <w:pStyle w:val="ManualNumber"/>
        <w:ind w:left="850"/>
      </w:pPr>
      <w:r>
        <w:t>8.</w:t>
      </w:r>
      <w:r>
        <w:tab/>
      </w:r>
      <w:r w:rsidR="00035ACF">
        <w:t xml:space="preserve">Clause 10, page 41, after line 15 insert— </w:t>
      </w:r>
    </w:p>
    <w:p w14:paraId="5B487171" w14:textId="77777777" w:rsidR="00035ACF" w:rsidRDefault="00035ACF" w:rsidP="00816F42">
      <w:pPr>
        <w:pStyle w:val="AmendHeading1s"/>
        <w:ind w:left="1871"/>
      </w:pPr>
      <w:r w:rsidRPr="00816F42">
        <w:rPr>
          <w:b w:val="0"/>
        </w:rPr>
        <w:t>'</w:t>
      </w:r>
      <w:r>
        <w:t>Part 8—Community Advisory Committee</w:t>
      </w:r>
    </w:p>
    <w:p w14:paraId="0534F5E3" w14:textId="77777777" w:rsidR="00035ACF" w:rsidRDefault="00816F42" w:rsidP="00816F42">
      <w:pPr>
        <w:pStyle w:val="AmendHeading1s"/>
        <w:tabs>
          <w:tab w:val="right" w:pos="1701"/>
        </w:tabs>
        <w:ind w:left="1871" w:hanging="1871"/>
      </w:pPr>
      <w:r>
        <w:tab/>
      </w:r>
      <w:r w:rsidR="00035ACF" w:rsidRPr="00816F42">
        <w:t>88</w:t>
      </w:r>
      <w:r>
        <w:tab/>
      </w:r>
      <w:r w:rsidR="00035ACF">
        <w:t xml:space="preserve">Minister must establish Community Advisory Committee </w:t>
      </w:r>
    </w:p>
    <w:p w14:paraId="5BC9C647" w14:textId="77777777" w:rsidR="00035ACF" w:rsidRDefault="00035ACF" w:rsidP="00816F42">
      <w:pPr>
        <w:pStyle w:val="AmendHeading1"/>
        <w:ind w:left="1871"/>
      </w:pPr>
      <w:r>
        <w:t xml:space="preserve">The Minister must— </w:t>
      </w:r>
    </w:p>
    <w:p w14:paraId="66C87033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35ACF" w:rsidRPr="00816F42">
        <w:t>(a)</w:t>
      </w:r>
      <w:r>
        <w:tab/>
      </w:r>
      <w:r w:rsidR="00035ACF">
        <w:t xml:space="preserve">establish a Community Advisory Committee; and </w:t>
      </w:r>
    </w:p>
    <w:p w14:paraId="32854FA3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35ACF" w:rsidRPr="00816F42">
        <w:t>(b)</w:t>
      </w:r>
      <w:r>
        <w:tab/>
      </w:r>
      <w:r w:rsidR="00035ACF">
        <w:t xml:space="preserve">determine the procedure of the Committee; and </w:t>
      </w:r>
    </w:p>
    <w:p w14:paraId="3F4CE466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35ACF" w:rsidRPr="00816F42">
        <w:t>(c)</w:t>
      </w:r>
      <w:r>
        <w:tab/>
      </w:r>
      <w:r w:rsidR="00035ACF">
        <w:t xml:space="preserve">determine the Committee's terms of reference. </w:t>
      </w:r>
    </w:p>
    <w:p w14:paraId="03E30223" w14:textId="77777777" w:rsidR="00035ACF" w:rsidRDefault="00816F42" w:rsidP="00816F42">
      <w:pPr>
        <w:pStyle w:val="AmendHeading1s"/>
        <w:tabs>
          <w:tab w:val="right" w:pos="1701"/>
        </w:tabs>
        <w:ind w:left="1871" w:hanging="1871"/>
      </w:pPr>
      <w:r>
        <w:tab/>
      </w:r>
      <w:r w:rsidR="00035ACF" w:rsidRPr="00816F42">
        <w:t>89</w:t>
      </w:r>
      <w:r>
        <w:tab/>
      </w:r>
      <w:r w:rsidR="00035ACF">
        <w:t xml:space="preserve">Function of Community Advisory Committee </w:t>
      </w:r>
    </w:p>
    <w:p w14:paraId="36D5AD77" w14:textId="77777777" w:rsidR="00035ACF" w:rsidRDefault="00035ACF" w:rsidP="00816F42">
      <w:pPr>
        <w:pStyle w:val="AmendHeading1"/>
        <w:ind w:left="1871"/>
      </w:pPr>
      <w:r>
        <w:t xml:space="preserve">The function of the Community Advisory Committee is to provide advice to the Minister so that decisions made under this Act are consistent with community interests. </w:t>
      </w:r>
    </w:p>
    <w:p w14:paraId="3E6C8346" w14:textId="77777777" w:rsidR="00035ACF" w:rsidRDefault="00816F42" w:rsidP="00816F42">
      <w:pPr>
        <w:pStyle w:val="AmendHeading1s"/>
        <w:tabs>
          <w:tab w:val="right" w:pos="1701"/>
        </w:tabs>
        <w:ind w:left="1871" w:hanging="1871"/>
      </w:pPr>
      <w:r>
        <w:tab/>
      </w:r>
      <w:r w:rsidR="00035ACF" w:rsidRPr="00816F42">
        <w:t>90</w:t>
      </w:r>
      <w:r>
        <w:tab/>
      </w:r>
      <w:r w:rsidR="00035ACF">
        <w:t xml:space="preserve">Appointment of Community Advisory Committee members </w:t>
      </w:r>
    </w:p>
    <w:p w14:paraId="63F4F47C" w14:textId="77777777" w:rsidR="00035ACF" w:rsidRDefault="00816F42" w:rsidP="00816F42">
      <w:pPr>
        <w:pStyle w:val="AmendHeading1"/>
        <w:tabs>
          <w:tab w:val="right" w:pos="1701"/>
        </w:tabs>
        <w:ind w:left="1871" w:hanging="1871"/>
      </w:pPr>
      <w:r>
        <w:tab/>
      </w:r>
      <w:r w:rsidR="00035ACF" w:rsidRPr="00816F42">
        <w:t>(1)</w:t>
      </w:r>
      <w:r>
        <w:tab/>
      </w:r>
      <w:r w:rsidR="00035ACF">
        <w:t>The Minister must appoint the following persons to be members of the Community Advisory Committee—</w:t>
      </w:r>
    </w:p>
    <w:p w14:paraId="47543401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="00035ACF" w:rsidRPr="00816F42">
        <w:t>(a)</w:t>
      </w:r>
      <w:r>
        <w:tab/>
      </w:r>
      <w:r w:rsidR="00035ACF">
        <w:t xml:space="preserve">after consulting the Victorian Farmers Federation, 2 persons to represent the interests of Victorian farmers; </w:t>
      </w:r>
    </w:p>
    <w:p w14:paraId="045BE6FB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35ACF" w:rsidRPr="00816F42">
        <w:t>(b)</w:t>
      </w:r>
      <w:r>
        <w:tab/>
      </w:r>
      <w:r w:rsidR="00035ACF">
        <w:t xml:space="preserve">after consulting the Australian Industry Group, one person to represent the interests of the Victorian manufacturing industry; </w:t>
      </w:r>
    </w:p>
    <w:p w14:paraId="54B8CBC7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35ACF" w:rsidRPr="00816F42">
        <w:t>(c)</w:t>
      </w:r>
      <w:r>
        <w:tab/>
      </w:r>
      <w:r w:rsidR="00035ACF">
        <w:t xml:space="preserve">after consulting the Municipal Association of Victoria, one person to represent the interests of Victorian rural councils; </w:t>
      </w:r>
    </w:p>
    <w:p w14:paraId="506E6BA8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35ACF" w:rsidRPr="00816F42">
        <w:t>(d)</w:t>
      </w:r>
      <w:r>
        <w:tab/>
      </w:r>
      <w:r w:rsidR="00035ACF">
        <w:t xml:space="preserve">after consulting the Victorian Chamber of Commerce and Industry, 2 persons to represent the interests of Victorian small business owners; </w:t>
      </w:r>
    </w:p>
    <w:p w14:paraId="3724E81E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35ACF" w:rsidRPr="00816F42">
        <w:t>(e)</w:t>
      </w:r>
      <w:r>
        <w:tab/>
      </w:r>
      <w:r w:rsidR="00035ACF">
        <w:t xml:space="preserve">after consulting Seafood Industry Victoria, one person to represent the interests of the Victorian seafood industry; </w:t>
      </w:r>
    </w:p>
    <w:p w14:paraId="1DE9A9CE" w14:textId="77777777" w:rsidR="00035ACF" w:rsidRDefault="00816F42" w:rsidP="00816F4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35ACF" w:rsidRPr="00816F42">
        <w:t>(f)</w:t>
      </w:r>
      <w:r>
        <w:tab/>
      </w:r>
      <w:r w:rsidR="00035ACF">
        <w:t xml:space="preserve">2 persons to represent the interests of electricity consumers in Victoria. </w:t>
      </w:r>
    </w:p>
    <w:p w14:paraId="282414AF" w14:textId="77777777" w:rsidR="00035ACF" w:rsidRDefault="00816F42" w:rsidP="00816F42">
      <w:pPr>
        <w:pStyle w:val="AmendHeading1"/>
        <w:tabs>
          <w:tab w:val="right" w:pos="1701"/>
        </w:tabs>
        <w:ind w:left="1871" w:hanging="1871"/>
      </w:pPr>
      <w:r>
        <w:tab/>
      </w:r>
      <w:r w:rsidR="00035ACF" w:rsidRPr="00816F42">
        <w:t>(2)</w:t>
      </w:r>
      <w:r>
        <w:tab/>
      </w:r>
      <w:r w:rsidR="00035ACF">
        <w:t xml:space="preserve">A member of the Community Advisory Committee is appointed on the terms and conditions that are specified in the instrument of appointment. </w:t>
      </w:r>
    </w:p>
    <w:p w14:paraId="0B3A570B" w14:textId="77777777" w:rsidR="00035ACF" w:rsidRDefault="00816F42" w:rsidP="00816F42">
      <w:pPr>
        <w:pStyle w:val="AmendHeading1s"/>
        <w:tabs>
          <w:tab w:val="right" w:pos="1701"/>
        </w:tabs>
        <w:ind w:left="1871" w:hanging="1871"/>
      </w:pPr>
      <w:r>
        <w:tab/>
      </w:r>
      <w:r w:rsidR="00035ACF" w:rsidRPr="00816F42">
        <w:t>91</w:t>
      </w:r>
      <w:r>
        <w:tab/>
      </w:r>
      <w:r w:rsidR="00035ACF">
        <w:t xml:space="preserve">Minister and CEO </w:t>
      </w:r>
      <w:proofErr w:type="spellStart"/>
      <w:r w:rsidR="00035ACF">
        <w:t>VicGrid</w:t>
      </w:r>
      <w:proofErr w:type="spellEnd"/>
      <w:r w:rsidR="00035ACF">
        <w:t xml:space="preserve"> must consult Community Advisory Committee </w:t>
      </w:r>
    </w:p>
    <w:p w14:paraId="5829EFD3" w14:textId="77777777" w:rsidR="008416AE" w:rsidRDefault="00035ACF" w:rsidP="00816F42">
      <w:pPr>
        <w:pStyle w:val="AmendHeading1"/>
        <w:ind w:left="1871"/>
      </w:pPr>
      <w:r>
        <w:t xml:space="preserve">Before </w:t>
      </w:r>
      <w:proofErr w:type="gramStart"/>
      <w:r>
        <w:t>making a decision</w:t>
      </w:r>
      <w:proofErr w:type="gramEnd"/>
      <w:r>
        <w:t xml:space="preserve"> under this Act, other than a decision under section 55 or 87, the Minister or the CEO </w:t>
      </w:r>
      <w:proofErr w:type="spellStart"/>
      <w:r>
        <w:t>VicGrid</w:t>
      </w:r>
      <w:proofErr w:type="spellEnd"/>
      <w:r>
        <w:t xml:space="preserve"> must consult the Community Advisory Committee.".'. </w:t>
      </w:r>
    </w:p>
    <w:sectPr w:rsidR="008416AE" w:rsidSect="00FE1AD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9B04" w14:textId="77777777" w:rsidR="00035ACF" w:rsidRDefault="00035ACF">
      <w:r>
        <w:separator/>
      </w:r>
    </w:p>
  </w:endnote>
  <w:endnote w:type="continuationSeparator" w:id="0">
    <w:p w14:paraId="2180BDAF" w14:textId="77777777" w:rsidR="00035ACF" w:rsidRDefault="0003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AA02" w14:textId="77777777" w:rsidR="0038690A" w:rsidRDefault="0038690A" w:rsidP="00FE1A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2DFF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2754" w14:textId="04840E65" w:rsidR="007238C5" w:rsidRDefault="007238C5" w:rsidP="00FE1A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E8071E" w14:textId="3B7E573A" w:rsidR="00EB7B62" w:rsidRPr="007238C5" w:rsidRDefault="007238C5" w:rsidP="007238C5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7238C5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5224" w14:textId="46EB8CE2" w:rsidR="003A0472" w:rsidRPr="00DB51E7" w:rsidRDefault="00FE1AD9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C8FB" w14:textId="77777777" w:rsidR="00035ACF" w:rsidRDefault="00035ACF">
      <w:r>
        <w:separator/>
      </w:r>
    </w:p>
  </w:footnote>
  <w:footnote w:type="continuationSeparator" w:id="0">
    <w:p w14:paraId="0ADD83B5" w14:textId="77777777" w:rsidR="00035ACF" w:rsidRDefault="0003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469C" w14:textId="7B74F2BF" w:rsidR="00035ACF" w:rsidRPr="00FE1AD9" w:rsidRDefault="00FE1AD9" w:rsidP="00FE1AD9">
    <w:pPr>
      <w:pStyle w:val="Header"/>
      <w:jc w:val="right"/>
    </w:pPr>
    <w:r w:rsidRPr="00FE1AD9">
      <w:t>DD137C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B100" w14:textId="1941CF7D" w:rsidR="0038690A" w:rsidRPr="00FE1AD9" w:rsidRDefault="00FE1AD9" w:rsidP="00FE1AD9">
    <w:pPr>
      <w:pStyle w:val="Header"/>
      <w:jc w:val="right"/>
    </w:pPr>
    <w:r w:rsidRPr="00FE1AD9">
      <w:t>DD137C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8DC0DB3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3112783">
    <w:abstractNumId w:val="0"/>
  </w:num>
  <w:num w:numId="2" w16cid:durableId="1919318731">
    <w:abstractNumId w:val="2"/>
  </w:num>
  <w:num w:numId="3" w16cid:durableId="1742873674">
    <w:abstractNumId w:val="6"/>
  </w:num>
  <w:num w:numId="4" w16cid:durableId="1793092492">
    <w:abstractNumId w:val="4"/>
  </w:num>
  <w:num w:numId="5" w16cid:durableId="2051613927">
    <w:abstractNumId w:val="7"/>
  </w:num>
  <w:num w:numId="6" w16cid:durableId="52705599">
    <w:abstractNumId w:val="3"/>
  </w:num>
  <w:num w:numId="7" w16cid:durableId="1148322901">
    <w:abstractNumId w:val="15"/>
  </w:num>
  <w:num w:numId="8" w16cid:durableId="2102213805">
    <w:abstractNumId w:val="11"/>
  </w:num>
  <w:num w:numId="9" w16cid:durableId="1684091503">
    <w:abstractNumId w:val="5"/>
  </w:num>
  <w:num w:numId="10" w16cid:durableId="905263187">
    <w:abstractNumId w:val="10"/>
  </w:num>
  <w:num w:numId="11" w16cid:durableId="1167280929">
    <w:abstractNumId w:val="8"/>
  </w:num>
  <w:num w:numId="12" w16cid:durableId="835075699">
    <w:abstractNumId w:val="1"/>
  </w:num>
  <w:num w:numId="13" w16cid:durableId="96953477">
    <w:abstractNumId w:val="17"/>
  </w:num>
  <w:num w:numId="14" w16cid:durableId="1031607359">
    <w:abstractNumId w:val="13"/>
  </w:num>
  <w:num w:numId="15" w16cid:durableId="1031028653">
    <w:abstractNumId w:val="12"/>
  </w:num>
  <w:num w:numId="16" w16cid:durableId="348722552">
    <w:abstractNumId w:val="14"/>
  </w:num>
  <w:num w:numId="17" w16cid:durableId="685064177">
    <w:abstractNumId w:val="9"/>
  </w:num>
  <w:num w:numId="18" w16cid:durableId="7904407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3"/>
    <w:docVar w:name="vActTitle" w:val="National Electricity (Victoria) Amendment (VicGrid) Bill 2024"/>
    <w:docVar w:name="vBillNo" w:val="063"/>
    <w:docVar w:name="vBillTitle" w:val="National Electricity (Victoria) Amendment (VicGrid) Bill 2024"/>
    <w:docVar w:name="vDocumentType" w:val=".HOUSEAMEND"/>
    <w:docVar w:name="vDraftNo" w:val="0"/>
    <w:docVar w:name="vDraftVers" w:val="2"/>
    <w:docVar w:name="vDraftVersion" w:val="23002 - DD137C - Liberal Party-The Nationals (Opposition) (Mr DAVIS) House Print"/>
    <w:docVar w:name="VersionNo" w:val="2"/>
    <w:docVar w:name="vFileName" w:val="23002 - DD137C - Liberal Party-The Nationals (Opposition) (Mr DAVIS) House Print"/>
    <w:docVar w:name="vFinalisePrevVer" w:val="True"/>
    <w:docVar w:name="vGovNonGov" w:val="10"/>
    <w:docVar w:name="vHouseType" w:val="2"/>
    <w:docVar w:name="vILDNum" w:val="23002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002 - DD137C - Liberal Party-The Nationals (Opposition) (Mr DAVIS) House Print"/>
    <w:docVar w:name="vPrevMinisterID" w:val="155"/>
    <w:docVar w:name="vPrnOnSepLine" w:val="False"/>
    <w:docVar w:name="vSavedToLocal" w:val="No"/>
    <w:docVar w:name="vSecurityMarking" w:val="0"/>
    <w:docVar w:name="vSeqNum" w:val="DD137C"/>
    <w:docVar w:name="vSession" w:val="1"/>
    <w:docVar w:name="vTRIMFileName" w:val="23002 - DD137C - Liberal Party-The Nationals (Opposition) (Mr DAVIS) House Print"/>
    <w:docVar w:name="vTRIMRecordNumber" w:val="D24/8201[v2]"/>
    <w:docVar w:name="vTxtAfterIndex" w:val="-1"/>
    <w:docVar w:name="vTxtBefore" w:val="Amendments to be proposed in Committee by"/>
    <w:docVar w:name="vTxtBeforeIndex" w:val="3"/>
    <w:docVar w:name="vVersionDate" w:val="29/4/2024"/>
    <w:docVar w:name="vYear" w:val="2024"/>
  </w:docVars>
  <w:rsids>
    <w:rsidRoot w:val="00035AC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35ACF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279E0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12A0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8C5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21E7"/>
    <w:rsid w:val="007E46AB"/>
    <w:rsid w:val="007E5EE9"/>
    <w:rsid w:val="007F30A0"/>
    <w:rsid w:val="00800418"/>
    <w:rsid w:val="00803B58"/>
    <w:rsid w:val="00805A6B"/>
    <w:rsid w:val="00805CE5"/>
    <w:rsid w:val="008126C4"/>
    <w:rsid w:val="00816F42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6B0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4A9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1AD9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7D82418"/>
  <w15:docId w15:val="{82A38FEF-95B2-473F-BAB3-D456095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AD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E1AD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E1AD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E1AD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E1AD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E1AD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E1AD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E1A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E1A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E1AD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E1AD9"/>
    <w:pPr>
      <w:ind w:left="1871"/>
    </w:pPr>
  </w:style>
  <w:style w:type="paragraph" w:customStyle="1" w:styleId="Normal-Draft">
    <w:name w:val="Normal - Draft"/>
    <w:rsid w:val="00FE1A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E1AD9"/>
    <w:pPr>
      <w:ind w:left="2381"/>
    </w:pPr>
  </w:style>
  <w:style w:type="paragraph" w:customStyle="1" w:styleId="AmendBody3">
    <w:name w:val="Amend. Body 3"/>
    <w:basedOn w:val="Normal-Draft"/>
    <w:next w:val="Normal"/>
    <w:rsid w:val="00FE1AD9"/>
    <w:pPr>
      <w:ind w:left="2892"/>
    </w:pPr>
  </w:style>
  <w:style w:type="paragraph" w:customStyle="1" w:styleId="AmendBody4">
    <w:name w:val="Amend. Body 4"/>
    <w:basedOn w:val="Normal-Draft"/>
    <w:next w:val="Normal"/>
    <w:rsid w:val="00FE1AD9"/>
    <w:pPr>
      <w:ind w:left="3402"/>
    </w:pPr>
  </w:style>
  <w:style w:type="paragraph" w:styleId="Header">
    <w:name w:val="header"/>
    <w:basedOn w:val="Normal"/>
    <w:rsid w:val="00FE1A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1AD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E1AD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E1AD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E1AD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E1AD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E1AD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E1AD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E1AD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E1AD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E1AD9"/>
    <w:pPr>
      <w:suppressLineNumbers w:val="0"/>
    </w:pPr>
  </w:style>
  <w:style w:type="paragraph" w:customStyle="1" w:styleId="BodyParagraph">
    <w:name w:val="Body Paragraph"/>
    <w:next w:val="Normal"/>
    <w:rsid w:val="00FE1AD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E1AD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E1AD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E1A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E1A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E1A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E1AD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E1AD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E1AD9"/>
    <w:rPr>
      <w:caps w:val="0"/>
    </w:rPr>
  </w:style>
  <w:style w:type="paragraph" w:customStyle="1" w:styleId="Normal-Schedule">
    <w:name w:val="Normal - Schedule"/>
    <w:rsid w:val="00FE1AD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E1AD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E1AD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E1AD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E1A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E1AD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E1AD9"/>
  </w:style>
  <w:style w:type="paragraph" w:customStyle="1" w:styleId="Penalty">
    <w:name w:val="Penalty"/>
    <w:next w:val="Normal"/>
    <w:rsid w:val="00FE1AD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E1AD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E1AD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E1AD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E1AD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E1AD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E1AD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E1AD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E1AD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E1AD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E1AD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E1AD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E1AD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E1AD9"/>
    <w:pPr>
      <w:suppressLineNumbers w:val="0"/>
    </w:pPr>
  </w:style>
  <w:style w:type="paragraph" w:customStyle="1" w:styleId="AutoNumber">
    <w:name w:val="Auto Number"/>
    <w:rsid w:val="00FE1AD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E1AD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E1AD9"/>
    <w:rPr>
      <w:vertAlign w:val="superscript"/>
    </w:rPr>
  </w:style>
  <w:style w:type="paragraph" w:styleId="EndnoteText">
    <w:name w:val="endnote text"/>
    <w:basedOn w:val="Normal"/>
    <w:semiHidden/>
    <w:rsid w:val="00FE1AD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E1AD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E1AD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E1AD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E1AD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E1AD9"/>
    <w:pPr>
      <w:spacing w:after="120"/>
      <w:jc w:val="center"/>
    </w:pPr>
  </w:style>
  <w:style w:type="paragraph" w:styleId="MacroText">
    <w:name w:val="macro"/>
    <w:semiHidden/>
    <w:rsid w:val="00FE1A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E1A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E1A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E1A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E1A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E1A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E1AD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E1A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E1A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E1A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E1A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E1AD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E1AD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E1AD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E1A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E1A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E1AD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E1AD9"/>
    <w:pPr>
      <w:suppressLineNumbers w:val="0"/>
    </w:pPr>
  </w:style>
  <w:style w:type="paragraph" w:customStyle="1" w:styleId="DraftHeading3">
    <w:name w:val="Draft Heading 3"/>
    <w:basedOn w:val="Normal"/>
    <w:next w:val="Normal"/>
    <w:rsid w:val="00FE1AD9"/>
    <w:pPr>
      <w:suppressLineNumbers w:val="0"/>
    </w:pPr>
  </w:style>
  <w:style w:type="paragraph" w:customStyle="1" w:styleId="DraftHeading4">
    <w:name w:val="Draft Heading 4"/>
    <w:basedOn w:val="Normal"/>
    <w:next w:val="Normal"/>
    <w:rsid w:val="00FE1AD9"/>
    <w:pPr>
      <w:suppressLineNumbers w:val="0"/>
    </w:pPr>
  </w:style>
  <w:style w:type="paragraph" w:customStyle="1" w:styleId="DraftHeading5">
    <w:name w:val="Draft Heading 5"/>
    <w:basedOn w:val="Normal"/>
    <w:next w:val="Normal"/>
    <w:rsid w:val="00FE1AD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E1AD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E1AD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E1AD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E1AD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E1AD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E1A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E1A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E1A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E1A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E1A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E1AD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E1AD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E1A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E1A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E1A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E1AD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E1AD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E1AD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E1A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E1A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E1A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E1AD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E1AD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E1AD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E1AD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E1AD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E1AD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E1AD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E1AD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E1AD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E1AD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1AD9"/>
    <w:rPr>
      <w:sz w:val="24"/>
      <w:lang w:eastAsia="en-US"/>
    </w:rPr>
  </w:style>
  <w:style w:type="paragraph" w:customStyle="1" w:styleId="Default">
    <w:name w:val="Default"/>
    <w:rsid w:val="00035A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407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Electricity (Victoria) Amendment (VicGrid) Bill 2024</vt:lpstr>
    </vt:vector>
  </TitlesOfParts>
  <Manager>Information Systems</Manager>
  <Company>OCPC-VIC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Electricity (Victoria) Amendment (VicGrid) Bill 2024</dc:title>
  <dc:subject>OCPC Word Template</dc:subject>
  <dc:creator>Catriona Duncan</dc:creator>
  <cp:keywords>Formats, House Amendments</cp:keywords>
  <dc:description>11/11/2023 (PROD)</dc:description>
  <cp:lastModifiedBy>Vivienne Bannan</cp:lastModifiedBy>
  <cp:revision>2</cp:revision>
  <cp:lastPrinted>2024-04-29T00:56:00Z</cp:lastPrinted>
  <dcterms:created xsi:type="dcterms:W3CDTF">2024-04-29T06:33:00Z</dcterms:created>
  <dcterms:modified xsi:type="dcterms:W3CDTF">2024-04-29T06:33:00Z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2024-04-29T00:21:52Z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09b439e0-2d3f-4809-8154-36e6f3552b6a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517576</vt:i4>
  </property>
  <property fmtid="{D5CDD505-2E9C-101B-9397-08002B2CF9AE}" pid="10" name="DocSubFolderNumber">
    <vt:lpwstr>S23/479</vt:lpwstr>
  </property>
</Properties>
</file>