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8A3E" w14:textId="48D72950" w:rsidR="00712B9B" w:rsidRDefault="00784C9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DC940F9" w14:textId="422DB59C" w:rsidR="00712B9B" w:rsidRDefault="00784C9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BIOSECURITY LEGISLATION AMENDMENT (INCIDENT RESPONSE) BILL 2023</w:t>
      </w:r>
    </w:p>
    <w:p w14:paraId="7CCE38C4" w14:textId="357F31A8" w:rsidR="00712B9B" w:rsidRDefault="00784C91" w:rsidP="00784C9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E64ACC5" w14:textId="180AA67C" w:rsidR="00712B9B" w:rsidRDefault="00784C9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DAVID LIMBRICK)</w:t>
      </w:r>
    </w:p>
    <w:bookmarkEnd w:id="3"/>
    <w:p w14:paraId="4744B4E4" w14:textId="77777777" w:rsidR="00E77944" w:rsidRDefault="00E77944">
      <w:pPr>
        <w:tabs>
          <w:tab w:val="left" w:pos="3912"/>
          <w:tab w:val="left" w:pos="4423"/>
        </w:tabs>
      </w:pPr>
    </w:p>
    <w:p w14:paraId="31DC78EE" w14:textId="25EFCAD7" w:rsidR="005C040C" w:rsidRDefault="005C040C" w:rsidP="00603653">
      <w:pPr>
        <w:pStyle w:val="ListParagraph"/>
        <w:numPr>
          <w:ilvl w:val="0"/>
          <w:numId w:val="7"/>
        </w:numPr>
        <w:suppressLineNumbers w:val="0"/>
        <w:overflowPunct/>
        <w:autoSpaceDE/>
        <w:autoSpaceDN/>
        <w:adjustRightInd/>
        <w:spacing w:line="360" w:lineRule="auto"/>
        <w:contextualSpacing/>
        <w:textAlignment w:val="auto"/>
      </w:pPr>
      <w:bookmarkStart w:id="4" w:name="cpStart"/>
      <w:bookmarkEnd w:id="4"/>
      <w:r>
        <w:t>Clause 8, page 14, lines 9 to 15, omit all words and expressions on these lines.</w:t>
      </w:r>
    </w:p>
    <w:p w14:paraId="7217FDBA" w14:textId="789744D3" w:rsidR="00CC03DB" w:rsidRDefault="00CC03DB" w:rsidP="00603653">
      <w:pPr>
        <w:pStyle w:val="ListParagraph"/>
        <w:numPr>
          <w:ilvl w:val="0"/>
          <w:numId w:val="7"/>
        </w:numPr>
        <w:suppressLineNumbers w:val="0"/>
        <w:overflowPunct/>
        <w:autoSpaceDE/>
        <w:autoSpaceDN/>
        <w:adjustRightInd/>
        <w:spacing w:line="360" w:lineRule="auto"/>
        <w:contextualSpacing/>
        <w:textAlignment w:val="auto"/>
      </w:pPr>
      <w:r>
        <w:t>Clause 8, page 14, line 16, omit "(c)" and insert "(b)".</w:t>
      </w:r>
    </w:p>
    <w:p w14:paraId="1D6DBC69" w14:textId="5FA2E13B" w:rsidR="00CC03DB" w:rsidRDefault="00CC03DB" w:rsidP="00603653">
      <w:pPr>
        <w:pStyle w:val="ListParagraph"/>
        <w:numPr>
          <w:ilvl w:val="0"/>
          <w:numId w:val="7"/>
        </w:numPr>
        <w:suppressLineNumbers w:val="0"/>
        <w:overflowPunct/>
        <w:autoSpaceDE/>
        <w:autoSpaceDN/>
        <w:adjustRightInd/>
        <w:spacing w:line="360" w:lineRule="auto"/>
        <w:contextualSpacing/>
        <w:textAlignment w:val="auto"/>
      </w:pPr>
      <w:r>
        <w:t>Clause 8, page 14, line 20, omit "(d)" and insert "(c)".</w:t>
      </w:r>
    </w:p>
    <w:p w14:paraId="15E1DB18" w14:textId="68DC1763" w:rsidR="00CC03DB" w:rsidRDefault="00CC03DB" w:rsidP="00603653">
      <w:pPr>
        <w:pStyle w:val="ListParagraph"/>
        <w:numPr>
          <w:ilvl w:val="0"/>
          <w:numId w:val="7"/>
        </w:numPr>
        <w:suppressLineNumbers w:val="0"/>
        <w:overflowPunct/>
        <w:autoSpaceDE/>
        <w:autoSpaceDN/>
        <w:adjustRightInd/>
        <w:spacing w:line="360" w:lineRule="auto"/>
        <w:contextualSpacing/>
        <w:textAlignment w:val="auto"/>
      </w:pPr>
      <w:r>
        <w:t>Clause 8, page 14, line 27, omit "(e)" and insert "(d)".</w:t>
      </w:r>
    </w:p>
    <w:p w14:paraId="149EDE1F" w14:textId="3971AF63" w:rsidR="00CC03DB" w:rsidRDefault="00CC03DB" w:rsidP="00603653">
      <w:pPr>
        <w:pStyle w:val="ListParagraph"/>
        <w:numPr>
          <w:ilvl w:val="0"/>
          <w:numId w:val="7"/>
        </w:numPr>
        <w:suppressLineNumbers w:val="0"/>
        <w:overflowPunct/>
        <w:autoSpaceDE/>
        <w:autoSpaceDN/>
        <w:adjustRightInd/>
        <w:spacing w:line="360" w:lineRule="auto"/>
        <w:contextualSpacing/>
        <w:textAlignment w:val="auto"/>
      </w:pPr>
      <w:r>
        <w:t>Clause 8, page 14, line 30, omit "(f)" and insert "(e)".</w:t>
      </w:r>
    </w:p>
    <w:p w14:paraId="2DBBF9CB" w14:textId="77777777" w:rsidR="005C040C" w:rsidRDefault="005C040C" w:rsidP="00603653">
      <w:pPr>
        <w:pStyle w:val="ListParagraph"/>
        <w:numPr>
          <w:ilvl w:val="0"/>
          <w:numId w:val="7"/>
        </w:numPr>
        <w:suppressLineNumbers w:val="0"/>
        <w:overflowPunct/>
        <w:autoSpaceDE/>
        <w:autoSpaceDN/>
        <w:adjustRightInd/>
        <w:spacing w:line="360" w:lineRule="auto"/>
        <w:contextualSpacing/>
        <w:textAlignment w:val="auto"/>
      </w:pPr>
      <w:r>
        <w:t>Clause 24, lines 21 to 23, omit all words and expressions on these lines and insert—</w:t>
      </w:r>
    </w:p>
    <w:p w14:paraId="1F6AB2DF" w14:textId="77777777" w:rsidR="00E77944" w:rsidRPr="00E77944" w:rsidRDefault="00E77944" w:rsidP="00E77944">
      <w:pPr>
        <w:pStyle w:val="AmendHeading1"/>
        <w:tabs>
          <w:tab w:val="right" w:pos="1701"/>
        </w:tabs>
        <w:ind w:left="1871" w:hanging="1871"/>
      </w:pPr>
      <w:r>
        <w:tab/>
      </w:r>
      <w:r w:rsidRPr="00E77944">
        <w:t>'(1)</w:t>
      </w:r>
      <w:r>
        <w:tab/>
      </w:r>
      <w:r w:rsidR="005C040C" w:rsidRPr="008A668B">
        <w:t xml:space="preserve">In section 26(1) of the </w:t>
      </w:r>
      <w:r w:rsidR="005C040C" w:rsidRPr="008A668B">
        <w:rPr>
          <w:b/>
          <w:bCs/>
        </w:rPr>
        <w:t>Livestock Disease Control Act 1994</w:t>
      </w:r>
      <w:r w:rsidR="005C040C" w:rsidRPr="008A668B">
        <w:t>, after "</w:t>
      </w:r>
      <w:r w:rsidR="005C040C">
        <w:t xml:space="preserve">is </w:t>
      </w:r>
      <w:r w:rsidR="005C040C" w:rsidRPr="008A668B">
        <w:t xml:space="preserve">a" </w:t>
      </w:r>
      <w:r w:rsidR="005C040C" w:rsidRPr="003B5AE2">
        <w:rPr>
          <w:b/>
          <w:bCs/>
        </w:rPr>
        <w:t>insert</w:t>
      </w:r>
      <w:r w:rsidR="005C040C" w:rsidRPr="008A668B">
        <w:t xml:space="preserve"> "</w:t>
      </w:r>
      <w:r w:rsidR="005C040C">
        <w:t>reasonable</w:t>
      </w:r>
      <w:r w:rsidR="005C040C" w:rsidRPr="008A668B">
        <w:t>".</w:t>
      </w:r>
    </w:p>
    <w:p w14:paraId="5B5CCB7C" w14:textId="77777777" w:rsidR="005C040C" w:rsidRDefault="00E77944" w:rsidP="00E77944">
      <w:pPr>
        <w:pStyle w:val="AmendHeading1"/>
        <w:tabs>
          <w:tab w:val="right" w:pos="1701"/>
        </w:tabs>
        <w:ind w:left="1871" w:hanging="1871"/>
      </w:pPr>
      <w:r>
        <w:tab/>
      </w:r>
      <w:r w:rsidRPr="00E77944">
        <w:t>(2)</w:t>
      </w:r>
      <w:r>
        <w:tab/>
      </w:r>
      <w:r w:rsidR="005C040C" w:rsidRPr="008A668B">
        <w:t>In section 2</w:t>
      </w:r>
      <w:r w:rsidR="005C040C">
        <w:t>6</w:t>
      </w:r>
      <w:r w:rsidR="005C040C" w:rsidRPr="008A668B">
        <w:t>(1)</w:t>
      </w:r>
      <w:r w:rsidR="005C040C">
        <w:t>(a)</w:t>
      </w:r>
      <w:r w:rsidR="005C040C" w:rsidRPr="008A668B">
        <w:t xml:space="preserve"> of the </w:t>
      </w:r>
      <w:r w:rsidR="005C040C" w:rsidRPr="00E77944">
        <w:rPr>
          <w:b/>
          <w:bCs/>
        </w:rPr>
        <w:t>Livestock Disease Control Act 1994</w:t>
      </w:r>
      <w:r w:rsidR="005C040C" w:rsidRPr="008A668B">
        <w:t>, after "</w:t>
      </w:r>
      <w:r w:rsidR="005C040C">
        <w:t>area</w:t>
      </w:r>
      <w:r w:rsidR="005C040C" w:rsidRPr="008A668B">
        <w:t>"</w:t>
      </w:r>
      <w:r w:rsidR="005C040C">
        <w:t xml:space="preserve"> (where first occurring) </w:t>
      </w:r>
      <w:r w:rsidR="005C040C" w:rsidRPr="00E77944">
        <w:rPr>
          <w:b/>
          <w:bCs/>
        </w:rPr>
        <w:t>insert</w:t>
      </w:r>
      <w:r w:rsidR="005C040C" w:rsidRPr="008A668B">
        <w:t xml:space="preserve"> "</w:t>
      </w:r>
      <w:r w:rsidR="005C040C">
        <w:t>likely to be impacted by an exotic disease</w:t>
      </w:r>
      <w:r w:rsidR="005C040C" w:rsidRPr="008A668B">
        <w:t>".</w:t>
      </w:r>
      <w:r w:rsidR="00D72E6A">
        <w:t>'.</w:t>
      </w:r>
    </w:p>
    <w:p w14:paraId="11F72FE9" w14:textId="77777777" w:rsidR="00E77944" w:rsidRDefault="00E77944" w:rsidP="00603653">
      <w:pPr>
        <w:pStyle w:val="ListParagraph"/>
        <w:numPr>
          <w:ilvl w:val="0"/>
          <w:numId w:val="3"/>
        </w:numPr>
      </w:pPr>
      <w:r>
        <w:t>Clause 24, line 24, omit "(2)" and insert "(3)".</w:t>
      </w:r>
    </w:p>
    <w:p w14:paraId="52F5CBA5" w14:textId="77777777" w:rsidR="005C040C" w:rsidRDefault="005C040C" w:rsidP="00603653">
      <w:pPr>
        <w:pStyle w:val="ListParagraph"/>
        <w:numPr>
          <w:ilvl w:val="0"/>
          <w:numId w:val="3"/>
        </w:numPr>
      </w:pPr>
      <w:r>
        <w:t>Clause 26, lines 16 to 18, omit all words and expressions on these lines and insert—</w:t>
      </w:r>
    </w:p>
    <w:p w14:paraId="48B9E5AA" w14:textId="77777777" w:rsidR="00784C91" w:rsidRDefault="00D72E6A" w:rsidP="00784C91">
      <w:pPr>
        <w:pStyle w:val="AmendHeading1"/>
        <w:tabs>
          <w:tab w:val="right" w:pos="1701"/>
        </w:tabs>
        <w:ind w:left="1871" w:hanging="1871"/>
        <w:jc w:val="center"/>
      </w:pPr>
      <w:r w:rsidRPr="00367B6D">
        <w:t>'(1)</w:t>
      </w:r>
      <w:r>
        <w:tab/>
      </w:r>
      <w:r w:rsidR="005C040C" w:rsidRPr="008A668B">
        <w:t>In section 2</w:t>
      </w:r>
      <w:r w:rsidR="005C040C">
        <w:t>9</w:t>
      </w:r>
      <w:r w:rsidR="005C040C" w:rsidRPr="008A668B">
        <w:t>(1)</w:t>
      </w:r>
      <w:r w:rsidR="005C040C">
        <w:t>(a)</w:t>
      </w:r>
      <w:r w:rsidR="005C040C" w:rsidRPr="008A668B">
        <w:t xml:space="preserve"> of the </w:t>
      </w:r>
      <w:r w:rsidR="005C040C" w:rsidRPr="008A668B">
        <w:rPr>
          <w:b/>
          <w:bCs/>
        </w:rPr>
        <w:t>Livestock Disease Control Act 1994</w:t>
      </w:r>
      <w:r w:rsidR="005C040C" w:rsidRPr="008A668B">
        <w:t>, after "</w:t>
      </w:r>
      <w:r w:rsidR="005C040C">
        <w:t>area</w:t>
      </w:r>
      <w:r w:rsidR="005C040C" w:rsidRPr="008A668B">
        <w:t>"</w:t>
      </w:r>
      <w:r w:rsidR="005C040C">
        <w:t xml:space="preserve"> (where first occurring) </w:t>
      </w:r>
      <w:r w:rsidR="005C040C" w:rsidRPr="003B5AE2">
        <w:rPr>
          <w:b/>
          <w:bCs/>
        </w:rPr>
        <w:t>insert</w:t>
      </w:r>
      <w:r w:rsidR="005C040C" w:rsidRPr="008A668B">
        <w:t xml:space="preserve"> "</w:t>
      </w:r>
      <w:r w:rsidR="005C040C">
        <w:t>likely to be impacted by an exotic disease</w:t>
      </w:r>
      <w:r w:rsidR="005C040C" w:rsidRPr="008A668B">
        <w:t>".</w:t>
      </w:r>
      <w:r>
        <w:t>'.</w:t>
      </w:r>
    </w:p>
    <w:p w14:paraId="3A925627" w14:textId="2D9859CD" w:rsidR="00D72E6A" w:rsidRPr="00D72E6A" w:rsidRDefault="007D52A6" w:rsidP="00784C91">
      <w:pPr>
        <w:pStyle w:val="AmendHeading1"/>
        <w:tabs>
          <w:tab w:val="right" w:pos="1701"/>
        </w:tabs>
        <w:ind w:left="1871" w:hanging="1871"/>
        <w:jc w:val="center"/>
      </w:pPr>
      <w:r>
        <w:br/>
      </w:r>
      <w:r>
        <w:br/>
        <w:t>NEW CLAUSE</w:t>
      </w:r>
    </w:p>
    <w:p w14:paraId="1AFFEE83" w14:textId="23BDD91D" w:rsidR="005C040C" w:rsidRDefault="005C040C" w:rsidP="00603653">
      <w:pPr>
        <w:pStyle w:val="ListParagraph"/>
        <w:numPr>
          <w:ilvl w:val="0"/>
          <w:numId w:val="4"/>
        </w:numPr>
        <w:suppressLineNumbers w:val="0"/>
        <w:overflowPunct/>
        <w:autoSpaceDE/>
        <w:autoSpaceDN/>
        <w:adjustRightInd/>
        <w:spacing w:line="480" w:lineRule="auto"/>
        <w:contextualSpacing/>
        <w:textAlignment w:val="auto"/>
      </w:pPr>
      <w:r w:rsidRPr="00F2394F">
        <w:t xml:space="preserve">Insert the following New Clause </w:t>
      </w:r>
      <w:r w:rsidR="00D72E6A">
        <w:t>to follow</w:t>
      </w:r>
      <w:r w:rsidRPr="00F2394F">
        <w:t xml:space="preserve"> clause </w:t>
      </w:r>
      <w:r>
        <w:t>26</w:t>
      </w:r>
      <w:r w:rsidRPr="00F2394F">
        <w:t>—</w:t>
      </w:r>
    </w:p>
    <w:p w14:paraId="676DD0FC" w14:textId="77777777" w:rsidR="00D72E6A" w:rsidRDefault="000802B7" w:rsidP="000802B7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Hlk157674106"/>
      <w:r>
        <w:rPr>
          <w:b w:val="0"/>
        </w:rPr>
        <w:t>'</w:t>
      </w:r>
      <w:r w:rsidRPr="000802B7">
        <w:t>26A</w:t>
      </w:r>
      <w:r>
        <w:tab/>
        <w:t xml:space="preserve"> </w:t>
      </w:r>
      <w:r w:rsidR="00D72E6A">
        <w:t>New section 31A inserted</w:t>
      </w:r>
    </w:p>
    <w:p w14:paraId="7AF732A1" w14:textId="67B7574B" w:rsidR="000802B7" w:rsidRPr="000802B7" w:rsidRDefault="000802B7" w:rsidP="000802B7">
      <w:pPr>
        <w:pStyle w:val="AmendHeading1"/>
        <w:ind w:left="1871"/>
      </w:pPr>
      <w:r>
        <w:t xml:space="preserve">After section 31 of the </w:t>
      </w:r>
      <w:r w:rsidRPr="000802B7">
        <w:rPr>
          <w:b/>
        </w:rPr>
        <w:t>Livestock Disease Control Act 1994 insert</w:t>
      </w:r>
      <w:r>
        <w:t>—</w:t>
      </w:r>
    </w:p>
    <w:p w14:paraId="785E3795" w14:textId="77777777" w:rsidR="005C040C" w:rsidRPr="00F2394F" w:rsidRDefault="000802B7" w:rsidP="00015206">
      <w:pPr>
        <w:pStyle w:val="AmendHeading1s"/>
        <w:ind w:left="1871"/>
      </w:pPr>
      <w:r w:rsidRPr="00AF3657">
        <w:rPr>
          <w:b w:val="0"/>
        </w:rPr>
        <w:t>"</w:t>
      </w:r>
      <w:r w:rsidR="005C040C">
        <w:t>31</w:t>
      </w:r>
      <w:r w:rsidR="005C040C" w:rsidRPr="00F2394F">
        <w:t xml:space="preserve">A </w:t>
      </w:r>
      <w:r w:rsidR="005C040C" w:rsidRPr="00E12042">
        <w:t>Reporting to Parliament in relation to a</w:t>
      </w:r>
      <w:r w:rsidR="00C1345B">
        <w:t>n order</w:t>
      </w:r>
      <w:r w:rsidR="005C040C" w:rsidRPr="00E12042">
        <w:t xml:space="preserve"> </w:t>
      </w:r>
      <w:r w:rsidR="00C1345B">
        <w:t>declaring a</w:t>
      </w:r>
      <w:r w:rsidR="00C1345B" w:rsidRPr="005B40FC">
        <w:t xml:space="preserve"> restricted area or </w:t>
      </w:r>
      <w:r w:rsidR="00C1345B">
        <w:t xml:space="preserve">a </w:t>
      </w:r>
      <w:r w:rsidR="00C1345B" w:rsidRPr="005B40FC">
        <w:t>control area</w:t>
      </w:r>
    </w:p>
    <w:p w14:paraId="51873AF3" w14:textId="751F6072" w:rsidR="005C040C" w:rsidRPr="005B40FC" w:rsidRDefault="00015206" w:rsidP="0001520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802B7" w:rsidRPr="00015206">
        <w:t>(1)</w:t>
      </w:r>
      <w:r w:rsidR="000802B7">
        <w:tab/>
      </w:r>
      <w:r w:rsidR="005C040C" w:rsidRPr="005B40FC">
        <w:t>If a</w:t>
      </w:r>
      <w:r w:rsidR="00AF3657">
        <w:t>n order declaring a</w:t>
      </w:r>
      <w:r w:rsidR="005C040C" w:rsidRPr="005B40FC">
        <w:t xml:space="preserve"> restricted area or </w:t>
      </w:r>
      <w:r w:rsidR="00AF3657">
        <w:t xml:space="preserve">a </w:t>
      </w:r>
      <w:r w:rsidR="005C040C" w:rsidRPr="005B40FC">
        <w:t xml:space="preserve">control area </w:t>
      </w:r>
      <w:r w:rsidR="00FC446E">
        <w:t>i</w:t>
      </w:r>
      <w:r w:rsidR="005C040C" w:rsidRPr="005B40FC">
        <w:t xml:space="preserve">s made, varied, </w:t>
      </w:r>
      <w:r w:rsidR="003D01C6">
        <w:t xml:space="preserve">continued </w:t>
      </w:r>
      <w:r w:rsidR="005C040C" w:rsidRPr="005B40FC">
        <w:t>or revoked</w:t>
      </w:r>
      <w:r w:rsidR="00B83D02">
        <w:t>, as the case may</w:t>
      </w:r>
      <w:r w:rsidR="007D52A6">
        <w:t xml:space="preserve"> </w:t>
      </w:r>
      <w:r w:rsidR="00B83D02">
        <w:t>be</w:t>
      </w:r>
      <w:r w:rsidR="005C040C" w:rsidRPr="005B40FC">
        <w:t xml:space="preserve">, the Minister must prepare a report in accordance with this section on the making, variation, </w:t>
      </w:r>
      <w:r w:rsidR="003D01C6">
        <w:t>continuation</w:t>
      </w:r>
      <w:r w:rsidR="005C040C" w:rsidRPr="005B40FC">
        <w:t xml:space="preserve"> or revocation</w:t>
      </w:r>
      <w:r w:rsidR="000D34DA">
        <w:t xml:space="preserve"> of that order</w:t>
      </w:r>
      <w:r w:rsidR="005C040C" w:rsidRPr="005B40FC">
        <w:t>, which must include the following—</w:t>
      </w:r>
    </w:p>
    <w:p w14:paraId="4BED64CD" w14:textId="77777777" w:rsidR="005C040C" w:rsidRPr="005B40FC" w:rsidRDefault="00803417" w:rsidP="00803417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803417">
        <w:t>(a)</w:t>
      </w:r>
      <w:r>
        <w:tab/>
      </w:r>
      <w:r w:rsidR="005C040C" w:rsidRPr="005B40FC">
        <w:t xml:space="preserve">a statement of the reasons for the making, variation, </w:t>
      </w:r>
      <w:r w:rsidR="003D01C6">
        <w:t>continuation</w:t>
      </w:r>
      <w:r w:rsidR="005C040C" w:rsidRPr="005B40FC">
        <w:t xml:space="preserve"> or revocation</w:t>
      </w:r>
      <w:r w:rsidR="000D34DA">
        <w:t xml:space="preserve"> of the order</w:t>
      </w:r>
      <w:r w:rsidR="005C040C" w:rsidRPr="005B40FC">
        <w:t>;</w:t>
      </w:r>
    </w:p>
    <w:p w14:paraId="6D40F538" w14:textId="77777777" w:rsidR="005C040C" w:rsidRPr="005B40FC" w:rsidRDefault="00803417" w:rsidP="00803417">
      <w:pPr>
        <w:pStyle w:val="AmendHeading3"/>
        <w:tabs>
          <w:tab w:val="right" w:pos="2778"/>
        </w:tabs>
        <w:ind w:left="2891" w:hanging="2891"/>
      </w:pPr>
      <w:r>
        <w:tab/>
      </w:r>
      <w:r w:rsidRPr="00803417">
        <w:t>(b)</w:t>
      </w:r>
      <w:r>
        <w:tab/>
      </w:r>
      <w:r w:rsidR="005C040C" w:rsidRPr="005B40FC">
        <w:t xml:space="preserve">a copy of the advice of the </w:t>
      </w:r>
      <w:r w:rsidR="00AF3657">
        <w:t>c</w:t>
      </w:r>
      <w:r w:rsidR="005C040C" w:rsidRPr="005B40FC">
        <w:t xml:space="preserve">hief </w:t>
      </w:r>
      <w:r w:rsidR="00AF3657">
        <w:t>v</w:t>
      </w:r>
      <w:r w:rsidR="005C040C" w:rsidRPr="005B40FC">
        <w:t xml:space="preserve">eterinary </w:t>
      </w:r>
      <w:r w:rsidR="00AF3657">
        <w:t>o</w:t>
      </w:r>
      <w:r w:rsidR="005C040C" w:rsidRPr="005B40FC">
        <w:t>fficer</w:t>
      </w:r>
      <w:r w:rsidR="003D01C6">
        <w:t xml:space="preserve"> of the Department</w:t>
      </w:r>
      <w:r w:rsidR="005C040C">
        <w:t xml:space="preserve"> </w:t>
      </w:r>
      <w:r w:rsidR="005C040C" w:rsidRPr="007C384B">
        <w:t xml:space="preserve">(or </w:t>
      </w:r>
      <w:r w:rsidR="00AF3657" w:rsidRPr="007C384B">
        <w:t>c</w:t>
      </w:r>
      <w:r w:rsidR="005C040C" w:rsidRPr="007C384B">
        <w:t xml:space="preserve">hief </w:t>
      </w:r>
      <w:r w:rsidR="00AF3657" w:rsidRPr="007C384B">
        <w:t>p</w:t>
      </w:r>
      <w:r w:rsidR="005C040C" w:rsidRPr="007C384B">
        <w:t xml:space="preserve">lant </w:t>
      </w:r>
      <w:r w:rsidR="00AF3657" w:rsidRPr="007C384B">
        <w:t>h</w:t>
      </w:r>
      <w:r w:rsidR="005C040C" w:rsidRPr="007C384B">
        <w:t xml:space="preserve">ealth officer </w:t>
      </w:r>
      <w:r w:rsidR="003D01C6">
        <w:t xml:space="preserve">of the Department </w:t>
      </w:r>
      <w:r w:rsidR="005C040C" w:rsidRPr="007C384B">
        <w:t>to the extent that the order relate</w:t>
      </w:r>
      <w:r w:rsidRPr="007C384B">
        <w:t>s</w:t>
      </w:r>
      <w:r w:rsidR="005C040C" w:rsidRPr="007C384B">
        <w:t xml:space="preserve"> to bees)</w:t>
      </w:r>
      <w:r w:rsidR="005C040C" w:rsidRPr="005B40FC">
        <w:t xml:space="preserve"> in respect of the making, variation, </w:t>
      </w:r>
      <w:r w:rsidR="003D01C6">
        <w:t>continuation</w:t>
      </w:r>
      <w:r w:rsidR="005C040C" w:rsidRPr="005B40FC">
        <w:t xml:space="preserve"> or revocation</w:t>
      </w:r>
      <w:r w:rsidR="000D34DA">
        <w:t xml:space="preserve"> of the order</w:t>
      </w:r>
      <w:r w:rsidR="005C040C" w:rsidRPr="005B40FC">
        <w:t>;</w:t>
      </w:r>
    </w:p>
    <w:p w14:paraId="263EC201" w14:textId="1C4162D1" w:rsidR="00803417" w:rsidRPr="00803417" w:rsidRDefault="00803417" w:rsidP="00FA7EBB">
      <w:pPr>
        <w:pStyle w:val="AmendHeading3"/>
        <w:tabs>
          <w:tab w:val="right" w:pos="2778"/>
        </w:tabs>
        <w:ind w:left="2891" w:hanging="2891"/>
      </w:pPr>
      <w:r>
        <w:tab/>
      </w:r>
      <w:r w:rsidRPr="00803417">
        <w:t>(c)</w:t>
      </w:r>
      <w:r>
        <w:tab/>
      </w:r>
      <w:r w:rsidR="005C040C" w:rsidRPr="005B40FC">
        <w:t>a summary of the matters in subsection (4), if applicable.</w:t>
      </w:r>
    </w:p>
    <w:p w14:paraId="50A57375" w14:textId="4FC3F4B7" w:rsidR="005C040C" w:rsidRPr="00803417" w:rsidRDefault="00803417" w:rsidP="0080341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03417">
        <w:t>(2)</w:t>
      </w:r>
      <w:r>
        <w:tab/>
      </w:r>
      <w:r w:rsidR="005C040C" w:rsidRPr="00803417">
        <w:t xml:space="preserve">Subject to subsection (3), if a House of the Parliament is sitting on the day after the coming into force of </w:t>
      </w:r>
      <w:r w:rsidR="003D01C6">
        <w:t>an</w:t>
      </w:r>
      <w:r w:rsidR="005C040C" w:rsidRPr="00803417">
        <w:t xml:space="preserve"> </w:t>
      </w:r>
      <w:r w:rsidR="000D34DA">
        <w:t>order declaring a</w:t>
      </w:r>
      <w:r w:rsidR="000D34DA" w:rsidRPr="005B40FC">
        <w:t xml:space="preserve"> restricted area or </w:t>
      </w:r>
      <w:r w:rsidR="000D34DA">
        <w:t xml:space="preserve">a </w:t>
      </w:r>
      <w:r w:rsidR="000D34DA" w:rsidRPr="005B40FC">
        <w:t xml:space="preserve">control area </w:t>
      </w:r>
      <w:r w:rsidR="005C040C" w:rsidRPr="00803417">
        <w:t xml:space="preserve">or the variation, </w:t>
      </w:r>
      <w:r w:rsidR="003D01C6">
        <w:t>continuation</w:t>
      </w:r>
      <w:r w:rsidR="005C040C" w:rsidRPr="00803417">
        <w:t xml:space="preserve"> or revocation</w:t>
      </w:r>
      <w:r w:rsidR="000D34DA">
        <w:t xml:space="preserve"> of that order</w:t>
      </w:r>
      <w:r w:rsidR="005C040C" w:rsidRPr="00803417">
        <w:t xml:space="preserve">, </w:t>
      </w:r>
      <w:r w:rsidR="00B83D02">
        <w:t>as the case may</w:t>
      </w:r>
      <w:r w:rsidR="007D52A6">
        <w:t xml:space="preserve"> </w:t>
      </w:r>
      <w:r w:rsidR="00B83D02">
        <w:t xml:space="preserve">be, </w:t>
      </w:r>
      <w:r w:rsidR="005C040C" w:rsidRPr="00803417">
        <w:t>the Minister must cause the report to be laid before that House on that day.</w:t>
      </w:r>
    </w:p>
    <w:p w14:paraId="764B3A33" w14:textId="77777777" w:rsidR="005C040C" w:rsidRPr="005B40FC" w:rsidRDefault="000D34DA" w:rsidP="000D34D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34DA">
        <w:t>(</w:t>
      </w:r>
      <w:r>
        <w:t>3</w:t>
      </w:r>
      <w:r w:rsidRPr="000D34DA">
        <w:t>)</w:t>
      </w:r>
      <w:r>
        <w:tab/>
      </w:r>
      <w:r w:rsidR="005C040C" w:rsidRPr="005B40FC">
        <w:t>If—</w:t>
      </w:r>
    </w:p>
    <w:p w14:paraId="3F04A98B" w14:textId="2B9001B3" w:rsidR="005C040C" w:rsidRPr="005B40FC" w:rsidRDefault="000D34DA" w:rsidP="000D34DA">
      <w:pPr>
        <w:pStyle w:val="AmendHeading3"/>
        <w:tabs>
          <w:tab w:val="right" w:pos="2778"/>
        </w:tabs>
        <w:ind w:left="2891" w:hanging="2891"/>
      </w:pPr>
      <w:r>
        <w:tab/>
      </w:r>
      <w:r w:rsidRPr="000D34DA">
        <w:t>(a)</w:t>
      </w:r>
      <w:r>
        <w:tab/>
      </w:r>
      <w:r w:rsidR="005C040C" w:rsidRPr="005B40FC">
        <w:t xml:space="preserve">a House of the Parliament is not sitting on the day after the coming into force of </w:t>
      </w:r>
      <w:r w:rsidR="003D01C6">
        <w:t xml:space="preserve">an </w:t>
      </w:r>
      <w:r>
        <w:t>order declaring a</w:t>
      </w:r>
      <w:r w:rsidRPr="005B40FC">
        <w:t xml:space="preserve"> restricted area or </w:t>
      </w:r>
      <w:r>
        <w:t xml:space="preserve">a </w:t>
      </w:r>
      <w:r w:rsidRPr="005B40FC">
        <w:t>control area</w:t>
      </w:r>
      <w:r w:rsidR="005C040C" w:rsidRPr="005B40FC">
        <w:t xml:space="preserve"> or the variation, </w:t>
      </w:r>
      <w:r w:rsidR="003D01C6">
        <w:t>continuation</w:t>
      </w:r>
      <w:r w:rsidR="005C040C" w:rsidRPr="005B40FC">
        <w:t xml:space="preserve"> or revocation</w:t>
      </w:r>
      <w:r>
        <w:t xml:space="preserve"> of that order</w:t>
      </w:r>
      <w:r w:rsidR="00B83D02">
        <w:t>, as the case may</w:t>
      </w:r>
      <w:r w:rsidR="007D52A6">
        <w:t xml:space="preserve"> </w:t>
      </w:r>
      <w:r w:rsidR="00B83D02">
        <w:t>be</w:t>
      </w:r>
      <w:r w:rsidR="005C040C" w:rsidRPr="005B40FC">
        <w:t>; or</w:t>
      </w:r>
    </w:p>
    <w:p w14:paraId="30E90C71" w14:textId="355B4E05" w:rsidR="005C040C" w:rsidRPr="005B40FC" w:rsidRDefault="000D34DA" w:rsidP="000D34DA">
      <w:pPr>
        <w:pStyle w:val="AmendHeading3"/>
        <w:tabs>
          <w:tab w:val="right" w:pos="2778"/>
        </w:tabs>
        <w:ind w:left="2891" w:hanging="2891"/>
      </w:pPr>
      <w:r>
        <w:tab/>
      </w:r>
      <w:r w:rsidRPr="000D34DA">
        <w:t>(b)</w:t>
      </w:r>
      <w:r>
        <w:tab/>
      </w:r>
      <w:r w:rsidR="005C040C" w:rsidRPr="005B40FC">
        <w:t xml:space="preserve">for another reason it is not reasonably practicable for the report </w:t>
      </w:r>
      <w:r w:rsidR="00892DC1">
        <w:t xml:space="preserve">under subsection (1) </w:t>
      </w:r>
      <w:r w:rsidR="005C040C" w:rsidRPr="005B40FC">
        <w:t>to be laid before that House on that day—</w:t>
      </w:r>
    </w:p>
    <w:p w14:paraId="778F27CF" w14:textId="73F44320" w:rsidR="005C040C" w:rsidRPr="005B40FC" w:rsidRDefault="005C040C" w:rsidP="000D34DA">
      <w:pPr>
        <w:pStyle w:val="AmendHeading2"/>
        <w:ind w:left="2381"/>
      </w:pPr>
      <w:r w:rsidRPr="005B40FC">
        <w:t xml:space="preserve">the </w:t>
      </w:r>
      <w:r>
        <w:t>Minister</w:t>
      </w:r>
      <w:r w:rsidRPr="005B40FC">
        <w:t xml:space="preserve"> must, within </w:t>
      </w:r>
      <w:r w:rsidR="005C7472">
        <w:t>5</w:t>
      </w:r>
      <w:r w:rsidRPr="005B40FC">
        <w:t xml:space="preserve"> business days of the coming into force of the </w:t>
      </w:r>
      <w:r w:rsidR="000D34DA">
        <w:t>order</w:t>
      </w:r>
      <w:r w:rsidRPr="005B40FC">
        <w:t>, give a copy of the report to the Clerk of that House.</w:t>
      </w:r>
    </w:p>
    <w:p w14:paraId="49F72B75" w14:textId="4E9DF51C" w:rsidR="005C040C" w:rsidRPr="005B40FC" w:rsidRDefault="000D34DA" w:rsidP="000D34D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34DA">
        <w:t>(4)</w:t>
      </w:r>
      <w:r>
        <w:tab/>
      </w:r>
      <w:r w:rsidR="005C040C" w:rsidRPr="005B40FC">
        <w:t xml:space="preserve">A report under subsection (1) in relation to a variation, </w:t>
      </w:r>
      <w:r w:rsidR="003D01C6">
        <w:t>continuation</w:t>
      </w:r>
      <w:r w:rsidR="005C040C" w:rsidRPr="005B40FC">
        <w:t xml:space="preserve"> or revocation</w:t>
      </w:r>
      <w:r w:rsidR="003B09D5">
        <w:t>, as the case may</w:t>
      </w:r>
      <w:r w:rsidR="007D52A6">
        <w:t xml:space="preserve"> </w:t>
      </w:r>
      <w:r w:rsidR="003B09D5">
        <w:t>be,</w:t>
      </w:r>
      <w:r w:rsidR="005C040C" w:rsidRPr="005B40FC">
        <w:t xml:space="preserve"> of a</w:t>
      </w:r>
      <w:r>
        <w:t>n order declaring a</w:t>
      </w:r>
      <w:r w:rsidRPr="005B40FC">
        <w:t xml:space="preserve"> restricted area or </w:t>
      </w:r>
      <w:r>
        <w:t xml:space="preserve">a </w:t>
      </w:r>
      <w:r w:rsidRPr="005B40FC">
        <w:t xml:space="preserve">control area </w:t>
      </w:r>
      <w:r w:rsidR="005C040C" w:rsidRPr="005B40FC">
        <w:t xml:space="preserve"> must also include a summary of </w:t>
      </w:r>
      <w:r w:rsidR="009F76CB">
        <w:t xml:space="preserve">any </w:t>
      </w:r>
      <w:r w:rsidR="0040227C">
        <w:t>proceeding</w:t>
      </w:r>
      <w:r w:rsidR="005C7472">
        <w:t xml:space="preserve"> commenced</w:t>
      </w:r>
      <w:r w:rsidR="00892DC1">
        <w:t xml:space="preserve"> for </w:t>
      </w:r>
      <w:r w:rsidR="009F76CB">
        <w:t xml:space="preserve">a </w:t>
      </w:r>
      <w:r w:rsidR="00892DC1">
        <w:t>contravention</w:t>
      </w:r>
      <w:r w:rsidR="009F76CB">
        <w:t xml:space="preserve"> </w:t>
      </w:r>
      <w:r w:rsidR="00892DC1">
        <w:t xml:space="preserve">of any </w:t>
      </w:r>
      <w:r w:rsidR="005C040C" w:rsidRPr="00892DC1">
        <w:t>prohibition</w:t>
      </w:r>
      <w:r w:rsidR="009F76CB">
        <w:t>,</w:t>
      </w:r>
      <w:r w:rsidR="005C040C" w:rsidRPr="00892DC1">
        <w:t xml:space="preserve"> </w:t>
      </w:r>
      <w:r w:rsidR="00892DC1">
        <w:t>restriction or requirement specified in the order</w:t>
      </w:r>
      <w:r w:rsidR="005C040C" w:rsidRPr="005B40FC">
        <w:t xml:space="preserve"> during the period—</w:t>
      </w:r>
    </w:p>
    <w:p w14:paraId="2A4AF9B4" w14:textId="6662C3CD" w:rsidR="005C040C" w:rsidRPr="005B40FC" w:rsidRDefault="00B91881" w:rsidP="00B91881">
      <w:pPr>
        <w:pStyle w:val="AmendHeading3"/>
        <w:tabs>
          <w:tab w:val="right" w:pos="2778"/>
        </w:tabs>
        <w:ind w:left="2891" w:hanging="2891"/>
      </w:pPr>
      <w:r>
        <w:tab/>
      </w:r>
      <w:r w:rsidRPr="00B91881">
        <w:t>(a)</w:t>
      </w:r>
      <w:r>
        <w:tab/>
      </w:r>
      <w:r w:rsidR="005C040C" w:rsidRPr="005B40FC">
        <w:t xml:space="preserve">beginning when the </w:t>
      </w:r>
      <w:r w:rsidR="00C1345B">
        <w:t xml:space="preserve">order </w:t>
      </w:r>
      <w:r w:rsidR="00892DC1">
        <w:t xml:space="preserve">that </w:t>
      </w:r>
      <w:r w:rsidR="005C040C" w:rsidRPr="005B40FC">
        <w:t>is varied</w:t>
      </w:r>
      <w:r w:rsidR="003D01C6">
        <w:t>, continued</w:t>
      </w:r>
      <w:r w:rsidR="005C040C" w:rsidRPr="005B40FC">
        <w:t xml:space="preserve"> or revoked first came into force; and</w:t>
      </w:r>
    </w:p>
    <w:p w14:paraId="2DD10DA3" w14:textId="1FB903AB" w:rsidR="00C1345B" w:rsidRPr="00C1345B" w:rsidRDefault="00B91881" w:rsidP="005C7472">
      <w:pPr>
        <w:pStyle w:val="AmendHeading3"/>
        <w:tabs>
          <w:tab w:val="right" w:pos="2778"/>
        </w:tabs>
        <w:ind w:left="2891" w:hanging="2891"/>
      </w:pPr>
      <w:r>
        <w:tab/>
      </w:r>
      <w:r w:rsidRPr="00B91881">
        <w:t>(b)</w:t>
      </w:r>
      <w:r>
        <w:tab/>
      </w:r>
      <w:r w:rsidR="005C040C" w:rsidRPr="005B40FC">
        <w:t xml:space="preserve">ending when the variation, </w:t>
      </w:r>
      <w:r w:rsidR="003D01C6">
        <w:t>continuation</w:t>
      </w:r>
      <w:r w:rsidR="005C040C" w:rsidRPr="005B40FC">
        <w:t xml:space="preserve"> or revocation</w:t>
      </w:r>
      <w:r w:rsidR="00892DC1">
        <w:t xml:space="preserve"> of the order</w:t>
      </w:r>
      <w:r w:rsidR="005C040C" w:rsidRPr="005B40FC">
        <w:t xml:space="preserve"> came into force.</w:t>
      </w:r>
    </w:p>
    <w:p w14:paraId="4804FFE7" w14:textId="27898996" w:rsidR="005C040C" w:rsidRPr="005B40FC" w:rsidRDefault="00C1345B" w:rsidP="00C1345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1345B">
        <w:t>(5)</w:t>
      </w:r>
      <w:r>
        <w:tab/>
      </w:r>
      <w:r w:rsidR="005C040C" w:rsidRPr="005B40FC">
        <w:t xml:space="preserve">If the Clerk of either House is given a copy of </w:t>
      </w:r>
      <w:r w:rsidR="00E74437">
        <w:t xml:space="preserve">a </w:t>
      </w:r>
      <w:r w:rsidR="005C040C" w:rsidRPr="005B40FC">
        <w:t>report</w:t>
      </w:r>
      <w:r w:rsidR="00E74437">
        <w:t xml:space="preserve"> under subsection (</w:t>
      </w:r>
      <w:r w:rsidR="0079139C">
        <w:t>3</w:t>
      </w:r>
      <w:r w:rsidR="00E74437">
        <w:t>)</w:t>
      </w:r>
      <w:r w:rsidR="005C040C" w:rsidRPr="005B40FC">
        <w:t>, the Clerk must—</w:t>
      </w:r>
    </w:p>
    <w:p w14:paraId="02DA2B05" w14:textId="77777777" w:rsidR="005C040C" w:rsidRPr="005B40FC" w:rsidRDefault="00C1345B" w:rsidP="00C1345B">
      <w:pPr>
        <w:pStyle w:val="AmendHeading3"/>
        <w:tabs>
          <w:tab w:val="right" w:pos="2778"/>
        </w:tabs>
        <w:ind w:left="2891" w:hanging="2891"/>
      </w:pPr>
      <w:r>
        <w:tab/>
      </w:r>
      <w:r w:rsidRPr="00C1345B">
        <w:t>(a)</w:t>
      </w:r>
      <w:r>
        <w:tab/>
      </w:r>
      <w:r w:rsidR="005C040C" w:rsidRPr="005B40FC">
        <w:t>give a copy of the report to each member of the House as soon as practicable after receiving it; and</w:t>
      </w:r>
    </w:p>
    <w:p w14:paraId="06B11A17" w14:textId="77777777" w:rsidR="005C040C" w:rsidRPr="007C384B" w:rsidRDefault="00C1345B" w:rsidP="00C1345B">
      <w:pPr>
        <w:pStyle w:val="AmendHeading3"/>
        <w:tabs>
          <w:tab w:val="right" w:pos="2778"/>
        </w:tabs>
        <w:ind w:left="2891" w:hanging="2891"/>
      </w:pPr>
      <w:r>
        <w:tab/>
      </w:r>
      <w:r w:rsidRPr="00C1345B">
        <w:t>(b)</w:t>
      </w:r>
      <w:r>
        <w:tab/>
      </w:r>
      <w:r w:rsidR="005C040C" w:rsidRPr="007C384B">
        <w:t>cause a copy of the report to be laid before the House on the next sitting day of the House.</w:t>
      </w:r>
    </w:p>
    <w:p w14:paraId="3AED6462" w14:textId="1CD11F25" w:rsidR="005C040C" w:rsidRDefault="00C1345B" w:rsidP="00AA2E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1345B">
        <w:t>(6)</w:t>
      </w:r>
      <w:r>
        <w:tab/>
      </w:r>
      <w:r w:rsidR="005C040C" w:rsidRPr="005B40FC">
        <w:t xml:space="preserve">A failure to comply with the requirements of this section in relation to a report </w:t>
      </w:r>
      <w:r w:rsidR="003C129E">
        <w:t xml:space="preserve">under subsection (1) </w:t>
      </w:r>
      <w:r w:rsidR="005C040C" w:rsidRPr="005B40FC">
        <w:t xml:space="preserve">in respect of the making, variation, </w:t>
      </w:r>
      <w:r w:rsidR="00D330B6">
        <w:t>continuation</w:t>
      </w:r>
      <w:r w:rsidR="005C040C" w:rsidRPr="005B40FC">
        <w:t xml:space="preserve"> or revocation of a</w:t>
      </w:r>
      <w:r>
        <w:t>n</w:t>
      </w:r>
      <w:r w:rsidR="005C040C" w:rsidRPr="005B40FC">
        <w:t xml:space="preserve"> </w:t>
      </w:r>
      <w:r>
        <w:t>order</w:t>
      </w:r>
      <w:r w:rsidR="00AA2E70">
        <w:t>, a</w:t>
      </w:r>
      <w:r w:rsidR="00E74437">
        <w:t>s</w:t>
      </w:r>
      <w:r w:rsidR="00AA2E70">
        <w:t xml:space="preserve"> the case may</w:t>
      </w:r>
      <w:r w:rsidR="007D52A6">
        <w:t xml:space="preserve"> </w:t>
      </w:r>
      <w:r w:rsidR="00AA2E70">
        <w:t>be,</w:t>
      </w:r>
      <w:r>
        <w:t xml:space="preserve"> declaring a</w:t>
      </w:r>
      <w:r w:rsidRPr="005B40FC">
        <w:t xml:space="preserve"> restricted area or </w:t>
      </w:r>
      <w:r>
        <w:t xml:space="preserve">a </w:t>
      </w:r>
      <w:r w:rsidRPr="005B40FC">
        <w:t xml:space="preserve">control area </w:t>
      </w:r>
      <w:r w:rsidR="005C040C" w:rsidRPr="005B40FC">
        <w:t xml:space="preserve">does not affect the validity of the </w:t>
      </w:r>
      <w:r w:rsidR="00AA2E70">
        <w:t>making of the order</w:t>
      </w:r>
      <w:r w:rsidR="005C040C" w:rsidRPr="005B40FC">
        <w:t xml:space="preserve"> or the variation, </w:t>
      </w:r>
      <w:r w:rsidR="00661FA3">
        <w:t>continuation</w:t>
      </w:r>
      <w:r w:rsidR="005C040C" w:rsidRPr="005B40FC">
        <w:t xml:space="preserve"> or revocation</w:t>
      </w:r>
      <w:r>
        <w:t xml:space="preserve"> of that order</w:t>
      </w:r>
      <w:r w:rsidR="00AA2E70">
        <w:t>.</w:t>
      </w:r>
      <w:r>
        <w:t>".'.</w:t>
      </w:r>
      <w:bookmarkEnd w:id="5"/>
    </w:p>
    <w:p w14:paraId="4030E070" w14:textId="77777777" w:rsidR="00617070" w:rsidRDefault="005C040C" w:rsidP="00603653">
      <w:pPr>
        <w:pStyle w:val="ListParagraph"/>
        <w:numPr>
          <w:ilvl w:val="0"/>
          <w:numId w:val="5"/>
        </w:numPr>
      </w:pPr>
      <w:r>
        <w:t xml:space="preserve">Clause 60, lines </w:t>
      </w:r>
      <w:r w:rsidR="00617070">
        <w:t>5</w:t>
      </w:r>
      <w:r>
        <w:t xml:space="preserve"> to 11, omit all words and expressions on these lines</w:t>
      </w:r>
      <w:r w:rsidR="00617070">
        <w:t xml:space="preserve"> and insert—</w:t>
      </w:r>
    </w:p>
    <w:p w14:paraId="2E1F048D" w14:textId="77777777" w:rsidR="00617070" w:rsidRDefault="00617070" w:rsidP="00617070">
      <w:pPr>
        <w:pStyle w:val="AmendHeading1"/>
        <w:tabs>
          <w:tab w:val="right" w:pos="1701"/>
        </w:tabs>
        <w:ind w:left="1871" w:hanging="1871"/>
      </w:pPr>
      <w:r>
        <w:lastRenderedPageBreak/>
        <w:tab/>
        <w:t>'</w:t>
      </w:r>
      <w:r w:rsidRPr="00617070">
        <w:t>(1)</w:t>
      </w:r>
      <w:r>
        <w:tab/>
        <w:t xml:space="preserve">In section 19(1) of the </w:t>
      </w:r>
      <w:r w:rsidRPr="00617070">
        <w:rPr>
          <w:b/>
        </w:rPr>
        <w:t>Plant Biosecurity Act 2010,</w:t>
      </w:r>
      <w:r>
        <w:t xml:space="preserve"> for "Governor in Council may, by order" </w:t>
      </w:r>
      <w:r w:rsidRPr="00617070">
        <w:rPr>
          <w:b/>
        </w:rPr>
        <w:t>substitute</w:t>
      </w:r>
      <w:r>
        <w:t xml:space="preserve"> "Minister may, by order published in the Government Gazette".'.</w:t>
      </w:r>
    </w:p>
    <w:p w14:paraId="76FE6338" w14:textId="77777777" w:rsidR="00BC7C2C" w:rsidRDefault="00BC7C2C" w:rsidP="00603653">
      <w:pPr>
        <w:pStyle w:val="AmendHeading1"/>
        <w:numPr>
          <w:ilvl w:val="0"/>
          <w:numId w:val="6"/>
        </w:numPr>
        <w:tabs>
          <w:tab w:val="clear" w:pos="850"/>
          <w:tab w:val="right" w:pos="1701"/>
        </w:tabs>
        <w:spacing w:after="200"/>
      </w:pPr>
      <w:r>
        <w:t>Clause 65, lines 12 to 14, omit all words and expressions on these lines.</w:t>
      </w:r>
    </w:p>
    <w:p w14:paraId="16442DAF" w14:textId="77777777" w:rsidR="00784C91" w:rsidRPr="00784C91" w:rsidRDefault="00617070" w:rsidP="00784C91">
      <w:pPr>
        <w:pStyle w:val="SnglAmendment"/>
        <w:numPr>
          <w:ilvl w:val="0"/>
          <w:numId w:val="31"/>
        </w:numPr>
        <w:spacing w:before="120" w:after="200"/>
        <w:rPr>
          <w:noProof/>
          <w:lang w:val="en-US"/>
        </w:rPr>
      </w:pPr>
      <w:r>
        <w:t>Clause 65</w:t>
      </w:r>
      <w:r w:rsidR="00FD7985">
        <w:t>, line 15, omit "(2)".</w:t>
      </w:r>
    </w:p>
    <w:p w14:paraId="18315EEC" w14:textId="43D67B47" w:rsidR="00617070" w:rsidRPr="00784C91" w:rsidRDefault="005D376F" w:rsidP="00784C91">
      <w:pPr>
        <w:pStyle w:val="SnglAmendment"/>
        <w:numPr>
          <w:ilvl w:val="0"/>
          <w:numId w:val="0"/>
        </w:numPr>
        <w:spacing w:before="120" w:after="200"/>
        <w:ind w:left="850"/>
        <w:jc w:val="center"/>
        <w:rPr>
          <w:noProof/>
          <w:lang w:val="en-US"/>
        </w:rPr>
      </w:pPr>
      <w:r>
        <w:br/>
      </w:r>
      <w:r w:rsidR="00603653" w:rsidRPr="00784C91">
        <w:rPr>
          <w:noProof/>
          <w:lang w:val="en-US"/>
        </w:rPr>
        <w:t>NEW CLAUSE</w:t>
      </w:r>
    </w:p>
    <w:p w14:paraId="391335B6" w14:textId="77777777" w:rsidR="005C040C" w:rsidRPr="00603653" w:rsidRDefault="005C040C" w:rsidP="00603653">
      <w:pPr>
        <w:pStyle w:val="ListParagraph"/>
        <w:numPr>
          <w:ilvl w:val="0"/>
          <w:numId w:val="9"/>
        </w:numPr>
        <w:rPr>
          <w:lang w:val="en-US"/>
        </w:rPr>
      </w:pPr>
      <w:r w:rsidRPr="00F86067">
        <w:t xml:space="preserve">Insert the following New Clause </w:t>
      </w:r>
      <w:r w:rsidR="00FD7985">
        <w:t>to follow</w:t>
      </w:r>
      <w:r w:rsidRPr="00F86067">
        <w:t xml:space="preserve"> clause </w:t>
      </w:r>
      <w:r>
        <w:t>6</w:t>
      </w:r>
      <w:r w:rsidR="0047008B">
        <w:t>8</w:t>
      </w:r>
      <w:r w:rsidRPr="00F86067">
        <w:t>—</w:t>
      </w:r>
    </w:p>
    <w:p w14:paraId="310066E0" w14:textId="77777777" w:rsidR="00FD7985" w:rsidRDefault="004971AA" w:rsidP="004971AA">
      <w:pPr>
        <w:pStyle w:val="AmendHeading1s"/>
        <w:tabs>
          <w:tab w:val="right" w:pos="1701"/>
        </w:tabs>
        <w:ind w:left="1871" w:hanging="1871"/>
      </w:pPr>
      <w:r>
        <w:tab/>
      </w:r>
      <w:r w:rsidR="00FD7985" w:rsidRPr="004971AA">
        <w:rPr>
          <w:b w:val="0"/>
        </w:rPr>
        <w:t>'</w:t>
      </w:r>
      <w:r w:rsidR="0047008B" w:rsidRPr="00C26356">
        <w:t>68A</w:t>
      </w:r>
      <w:r w:rsidR="00FD7985">
        <w:tab/>
        <w:t xml:space="preserve"> New section </w:t>
      </w:r>
      <w:r w:rsidR="00441FFA">
        <w:t>59E</w:t>
      </w:r>
      <w:r w:rsidR="00FD7985">
        <w:t xml:space="preserve"> inserted</w:t>
      </w:r>
    </w:p>
    <w:p w14:paraId="77777E75" w14:textId="77777777" w:rsidR="00FD7985" w:rsidRPr="000802B7" w:rsidRDefault="00FD7985" w:rsidP="00FD7985">
      <w:pPr>
        <w:pStyle w:val="AmendHeading1"/>
        <w:ind w:left="1871"/>
      </w:pPr>
      <w:r>
        <w:t xml:space="preserve">After section </w:t>
      </w:r>
      <w:r w:rsidR="003850F7">
        <w:t xml:space="preserve">59D </w:t>
      </w:r>
      <w:r>
        <w:t xml:space="preserve">of the </w:t>
      </w:r>
      <w:r w:rsidR="0047008B" w:rsidRPr="0047008B">
        <w:rPr>
          <w:b/>
        </w:rPr>
        <w:t>Plant Biosecurity Act 2010</w:t>
      </w:r>
      <w:r w:rsidRPr="000802B7">
        <w:rPr>
          <w:b/>
        </w:rPr>
        <w:t xml:space="preserve"> insert</w:t>
      </w:r>
      <w:r>
        <w:t>—</w:t>
      </w:r>
    </w:p>
    <w:p w14:paraId="3E3B3B9A" w14:textId="77777777" w:rsidR="00FD7985" w:rsidRDefault="00FD7985" w:rsidP="003850F7">
      <w:pPr>
        <w:pStyle w:val="AmendHeading1s"/>
        <w:ind w:left="1871"/>
      </w:pPr>
      <w:r w:rsidRPr="003850F7">
        <w:rPr>
          <w:b w:val="0"/>
        </w:rPr>
        <w:t>"</w:t>
      </w:r>
      <w:r w:rsidR="003850F7">
        <w:t>59E</w:t>
      </w:r>
      <w:r w:rsidRPr="00F2394F">
        <w:t xml:space="preserve"> </w:t>
      </w:r>
      <w:r w:rsidRPr="00E12042">
        <w:t>Reporting to Parliament in relation to a</w:t>
      </w:r>
      <w:r>
        <w:t>n order</w:t>
      </w:r>
      <w:r w:rsidR="00074C6B">
        <w:t xml:space="preserve"> declaring a</w:t>
      </w:r>
      <w:r w:rsidR="00074C6B" w:rsidRPr="005B40FC">
        <w:t xml:space="preserve"> </w:t>
      </w:r>
      <w:r w:rsidRPr="005B40FC">
        <w:t>control area</w:t>
      </w:r>
      <w:r w:rsidR="00074C6B">
        <w:t xml:space="preserve"> or a restricted area</w:t>
      </w:r>
    </w:p>
    <w:p w14:paraId="016A4868" w14:textId="1DA49E78" w:rsidR="003850F7" w:rsidRPr="005B40FC" w:rsidRDefault="003850F7" w:rsidP="003850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850F7">
        <w:t>(1)</w:t>
      </w:r>
      <w:r>
        <w:tab/>
      </w:r>
      <w:r>
        <w:tab/>
      </w:r>
      <w:r w:rsidRPr="005B40FC">
        <w:t>If a</w:t>
      </w:r>
      <w:r>
        <w:t>n order declaring a</w:t>
      </w:r>
      <w:r w:rsidRPr="005B40FC">
        <w:t xml:space="preserve"> </w:t>
      </w:r>
      <w:r w:rsidR="00074C6B">
        <w:t xml:space="preserve">control </w:t>
      </w:r>
      <w:r w:rsidR="00DC2DB3">
        <w:t>area</w:t>
      </w:r>
      <w:r w:rsidR="00074C6B">
        <w:t xml:space="preserve"> or a </w:t>
      </w:r>
      <w:r w:rsidRPr="005B40FC">
        <w:t xml:space="preserve">restricted area </w:t>
      </w:r>
      <w:r>
        <w:t>i</w:t>
      </w:r>
      <w:r w:rsidRPr="005B40FC">
        <w:t xml:space="preserve">s made, </w:t>
      </w:r>
      <w:r w:rsidRPr="00AA2E70">
        <w:t>varied</w:t>
      </w:r>
      <w:r w:rsidRPr="005B40FC">
        <w:t xml:space="preserve">, </w:t>
      </w:r>
      <w:r w:rsidRPr="00074C6B">
        <w:t>extended</w:t>
      </w:r>
      <w:r w:rsidRPr="005B40FC">
        <w:t xml:space="preserve"> or </w:t>
      </w:r>
      <w:r w:rsidRPr="00AA2E70">
        <w:t>revoked</w:t>
      </w:r>
      <w:r w:rsidRPr="005B40FC">
        <w:t>,</w:t>
      </w:r>
      <w:r w:rsidR="00AA2E70">
        <w:t xml:space="preserve"> as the case may</w:t>
      </w:r>
      <w:r w:rsidR="007D52A6">
        <w:t xml:space="preserve"> </w:t>
      </w:r>
      <w:r w:rsidR="00AA2E70">
        <w:t>be,</w:t>
      </w:r>
      <w:r w:rsidRPr="005B40FC">
        <w:t xml:space="preserve"> the Minister must prepare a report in accordance with this section on the making, variation, </w:t>
      </w:r>
      <w:r w:rsidRPr="00074C6B">
        <w:t>extension</w:t>
      </w:r>
      <w:r w:rsidRPr="005B40FC">
        <w:t xml:space="preserve"> or revocation</w:t>
      </w:r>
      <w:r>
        <w:t xml:space="preserve"> of that order</w:t>
      </w:r>
      <w:r w:rsidRPr="005B40FC">
        <w:t>, which must include the following—</w:t>
      </w:r>
    </w:p>
    <w:p w14:paraId="65687FDE" w14:textId="77777777" w:rsidR="003850F7" w:rsidRPr="005B40FC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803417">
        <w:t>(a)</w:t>
      </w:r>
      <w:r>
        <w:tab/>
      </w:r>
      <w:r w:rsidRPr="005B40FC">
        <w:t xml:space="preserve">a statement of the reasons for the making, variation, </w:t>
      </w:r>
      <w:r w:rsidRPr="00074C6B">
        <w:t>extension</w:t>
      </w:r>
      <w:r w:rsidRPr="005B40FC">
        <w:t xml:space="preserve"> or revocation</w:t>
      </w:r>
      <w:r>
        <w:t xml:space="preserve"> of the order</w:t>
      </w:r>
      <w:r w:rsidRPr="005B40FC">
        <w:t>;</w:t>
      </w:r>
    </w:p>
    <w:p w14:paraId="74FE496E" w14:textId="77777777" w:rsidR="003850F7" w:rsidRPr="005B40FC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803417">
        <w:t>(b)</w:t>
      </w:r>
      <w:r>
        <w:tab/>
      </w:r>
      <w:r w:rsidRPr="005B40FC">
        <w:t xml:space="preserve">a copy of the advice of the </w:t>
      </w:r>
      <w:r>
        <w:t>c</w:t>
      </w:r>
      <w:r w:rsidRPr="005B40FC">
        <w:t xml:space="preserve">hief </w:t>
      </w:r>
      <w:r w:rsidR="00074C6B">
        <w:t>plant health officer of the Department</w:t>
      </w:r>
      <w:r w:rsidRPr="005B40FC">
        <w:t xml:space="preserve"> in respect of the making, variation, </w:t>
      </w:r>
      <w:r w:rsidRPr="00074C6B">
        <w:t>extension</w:t>
      </w:r>
      <w:r w:rsidRPr="005B40FC">
        <w:t xml:space="preserve"> or revocation</w:t>
      </w:r>
      <w:r>
        <w:t xml:space="preserve"> of the order</w:t>
      </w:r>
      <w:r w:rsidRPr="005B40FC">
        <w:t>;</w:t>
      </w:r>
    </w:p>
    <w:p w14:paraId="5FF1E5B7" w14:textId="6921AB00" w:rsidR="003850F7" w:rsidRPr="00803417" w:rsidRDefault="003850F7" w:rsidP="00AA2E70">
      <w:pPr>
        <w:pStyle w:val="AmendHeading3"/>
        <w:tabs>
          <w:tab w:val="right" w:pos="2778"/>
        </w:tabs>
        <w:ind w:left="2891" w:hanging="2891"/>
      </w:pPr>
      <w:r>
        <w:tab/>
      </w:r>
      <w:r w:rsidRPr="00803417">
        <w:t>(c)</w:t>
      </w:r>
      <w:r>
        <w:tab/>
      </w:r>
      <w:r w:rsidRPr="005B40FC">
        <w:t>a summary of the matters in subsection (4), if applicable.</w:t>
      </w:r>
    </w:p>
    <w:p w14:paraId="3BDC96C7" w14:textId="4F6014C5" w:rsidR="00C26356" w:rsidRPr="00C26356" w:rsidRDefault="003850F7" w:rsidP="00AA2E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03417">
        <w:t>(2)</w:t>
      </w:r>
      <w:r>
        <w:tab/>
      </w:r>
      <w:r w:rsidRPr="00803417">
        <w:t xml:space="preserve">Subject to subsection (3), if a House of the Parliament is sitting on the day after the coming into force of </w:t>
      </w:r>
      <w:r w:rsidR="00661FA3">
        <w:t>an</w:t>
      </w:r>
      <w:r w:rsidRPr="00803417">
        <w:t xml:space="preserve"> </w:t>
      </w:r>
      <w:r>
        <w:t xml:space="preserve">order </w:t>
      </w:r>
      <w:r w:rsidR="00DC2DB3">
        <w:t>declaring a</w:t>
      </w:r>
      <w:r w:rsidR="00DC2DB3" w:rsidRPr="005B40FC">
        <w:t xml:space="preserve"> </w:t>
      </w:r>
      <w:r w:rsidR="00DC2DB3">
        <w:t xml:space="preserve">control area or a </w:t>
      </w:r>
      <w:r w:rsidR="00DC2DB3" w:rsidRPr="005B40FC">
        <w:t>restricted area</w:t>
      </w:r>
      <w:r w:rsidRPr="005B40FC">
        <w:t xml:space="preserve"> </w:t>
      </w:r>
      <w:r w:rsidRPr="00803417">
        <w:t>or the variation, extension or revocation</w:t>
      </w:r>
      <w:r>
        <w:t xml:space="preserve"> of that order</w:t>
      </w:r>
      <w:r w:rsidRPr="00803417">
        <w:t xml:space="preserve">, </w:t>
      </w:r>
      <w:r w:rsidR="00AA2E70">
        <w:t>as the case may</w:t>
      </w:r>
      <w:r w:rsidR="007D52A6">
        <w:t xml:space="preserve"> </w:t>
      </w:r>
      <w:r w:rsidR="00AA2E70">
        <w:t xml:space="preserve">be, </w:t>
      </w:r>
      <w:r w:rsidRPr="00803417">
        <w:t>the Minister must cause the report to be laid before that House on that day.</w:t>
      </w:r>
    </w:p>
    <w:p w14:paraId="18911D79" w14:textId="77777777" w:rsidR="003850F7" w:rsidRPr="005B40FC" w:rsidRDefault="003850F7" w:rsidP="003850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34DA">
        <w:t>(</w:t>
      </w:r>
      <w:r>
        <w:t>3</w:t>
      </w:r>
      <w:r w:rsidRPr="000D34DA">
        <w:t>)</w:t>
      </w:r>
      <w:r>
        <w:tab/>
      </w:r>
      <w:r w:rsidRPr="005B40FC">
        <w:t>If—</w:t>
      </w:r>
    </w:p>
    <w:p w14:paraId="122461E2" w14:textId="3409A5BB" w:rsidR="003850F7" w:rsidRPr="005B40FC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0D34DA">
        <w:t>(a)</w:t>
      </w:r>
      <w:r>
        <w:tab/>
      </w:r>
      <w:r w:rsidRPr="005B40FC">
        <w:t xml:space="preserve">a House of the Parliament is not sitting on the day after the coming into force of </w:t>
      </w:r>
      <w:r w:rsidR="00661FA3">
        <w:t>an</w:t>
      </w:r>
      <w:r w:rsidRPr="005B40FC">
        <w:t xml:space="preserve"> </w:t>
      </w:r>
      <w:r>
        <w:t xml:space="preserve">order </w:t>
      </w:r>
      <w:r w:rsidR="00DC2DB3">
        <w:t>declaring a</w:t>
      </w:r>
      <w:r w:rsidR="00DC2DB3" w:rsidRPr="005B40FC">
        <w:t xml:space="preserve"> </w:t>
      </w:r>
      <w:r w:rsidR="00DC2DB3">
        <w:t xml:space="preserve">control area or a </w:t>
      </w:r>
      <w:r w:rsidR="00DC2DB3" w:rsidRPr="005B40FC">
        <w:t xml:space="preserve">restricted area </w:t>
      </w:r>
      <w:r w:rsidRPr="005B40FC">
        <w:t>or the variation, extension or revocation</w:t>
      </w:r>
      <w:r>
        <w:t xml:space="preserve"> of that order</w:t>
      </w:r>
      <w:r w:rsidR="009F76CB">
        <w:t>, as the case may</w:t>
      </w:r>
      <w:r w:rsidR="007D52A6">
        <w:t xml:space="preserve"> </w:t>
      </w:r>
      <w:r w:rsidR="009F76CB">
        <w:t>be</w:t>
      </w:r>
      <w:r w:rsidRPr="005B40FC">
        <w:t>; or</w:t>
      </w:r>
    </w:p>
    <w:p w14:paraId="18CBD40D" w14:textId="77777777" w:rsidR="003850F7" w:rsidRPr="005B40FC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0D34DA">
        <w:t>(b)</w:t>
      </w:r>
      <w:r>
        <w:tab/>
      </w:r>
      <w:r w:rsidRPr="005B40FC">
        <w:t>for another reason it is not reasonably practicable for the report to be laid before that House on that day—</w:t>
      </w:r>
    </w:p>
    <w:p w14:paraId="5E92ABFF" w14:textId="2F6C90BF" w:rsidR="003850F7" w:rsidRPr="005B40FC" w:rsidRDefault="003850F7" w:rsidP="003850F7">
      <w:pPr>
        <w:pStyle w:val="AmendHeading2"/>
        <w:ind w:left="2381"/>
      </w:pPr>
      <w:r w:rsidRPr="005B40FC">
        <w:t xml:space="preserve">the </w:t>
      </w:r>
      <w:r>
        <w:t>Minister</w:t>
      </w:r>
      <w:r w:rsidRPr="005B40FC">
        <w:t xml:space="preserve"> must, within </w:t>
      </w:r>
      <w:r w:rsidR="005C7472">
        <w:t>5</w:t>
      </w:r>
      <w:r w:rsidRPr="005B40FC">
        <w:t xml:space="preserve"> business days of the coming into force of the </w:t>
      </w:r>
      <w:r>
        <w:t>order</w:t>
      </w:r>
      <w:r w:rsidR="009F76CB">
        <w:t xml:space="preserve">, </w:t>
      </w:r>
      <w:r w:rsidRPr="005B40FC">
        <w:t>give a copy of the report to the Clerk of that House.</w:t>
      </w:r>
    </w:p>
    <w:p w14:paraId="3BDD3519" w14:textId="7127BA71" w:rsidR="003850F7" w:rsidRPr="005B40FC" w:rsidRDefault="003850F7" w:rsidP="003850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34DA">
        <w:t>(4)</w:t>
      </w:r>
      <w:r>
        <w:tab/>
      </w:r>
      <w:r w:rsidRPr="005B40FC">
        <w:t>A report under subsection (1) in relation to a variation, extension or revocation of a</w:t>
      </w:r>
      <w:r>
        <w:t>n order</w:t>
      </w:r>
      <w:r w:rsidR="00FA7EBB">
        <w:t>, as the case may</w:t>
      </w:r>
      <w:r w:rsidR="007D52A6">
        <w:t xml:space="preserve"> </w:t>
      </w:r>
      <w:r w:rsidR="00FA7EBB">
        <w:t>be,</w:t>
      </w:r>
      <w:r>
        <w:t xml:space="preserve"> </w:t>
      </w:r>
      <w:r w:rsidR="00DC2DB3">
        <w:t>declaring a</w:t>
      </w:r>
      <w:r w:rsidR="00DC2DB3" w:rsidRPr="005B40FC">
        <w:t xml:space="preserve"> </w:t>
      </w:r>
      <w:r w:rsidR="00DC2DB3">
        <w:t xml:space="preserve">control area or a </w:t>
      </w:r>
      <w:r w:rsidR="00DC2DB3" w:rsidRPr="005B40FC">
        <w:t xml:space="preserve">restricted area </w:t>
      </w:r>
      <w:r w:rsidR="00DC2DB3">
        <w:t>must includ</w:t>
      </w:r>
      <w:r w:rsidRPr="005B40FC">
        <w:t xml:space="preserve">e a summary of </w:t>
      </w:r>
      <w:r w:rsidR="009F76CB">
        <w:t>any proceeding</w:t>
      </w:r>
      <w:r w:rsidR="005C7472">
        <w:t xml:space="preserve"> </w:t>
      </w:r>
      <w:r w:rsidR="005C7472">
        <w:lastRenderedPageBreak/>
        <w:t>commenced</w:t>
      </w:r>
      <w:r w:rsidR="009F76CB">
        <w:t xml:space="preserve"> for a contravention of any </w:t>
      </w:r>
      <w:r w:rsidR="009F76CB" w:rsidRPr="00892DC1">
        <w:t>prohibition</w:t>
      </w:r>
      <w:r w:rsidR="009F76CB">
        <w:t>,</w:t>
      </w:r>
      <w:r w:rsidR="009F76CB" w:rsidRPr="00892DC1">
        <w:t xml:space="preserve"> </w:t>
      </w:r>
      <w:r w:rsidR="009F76CB">
        <w:t>restriction or requirement specified in the order</w:t>
      </w:r>
      <w:r w:rsidR="009F76CB" w:rsidRPr="005B40FC">
        <w:t xml:space="preserve"> </w:t>
      </w:r>
      <w:r w:rsidRPr="005B40FC">
        <w:t>during the period—</w:t>
      </w:r>
    </w:p>
    <w:p w14:paraId="304AC34B" w14:textId="77777777" w:rsidR="003850F7" w:rsidRPr="005B40FC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B91881">
        <w:t>(a)</w:t>
      </w:r>
      <w:r>
        <w:tab/>
      </w:r>
      <w:r w:rsidRPr="005B40FC">
        <w:t xml:space="preserve">beginning when the </w:t>
      </w:r>
      <w:r>
        <w:t xml:space="preserve">order declaring </w:t>
      </w:r>
      <w:r w:rsidR="00DC2DB3">
        <w:t>a</w:t>
      </w:r>
      <w:r w:rsidR="00DC2DB3" w:rsidRPr="005B40FC">
        <w:t xml:space="preserve"> </w:t>
      </w:r>
      <w:r w:rsidR="00DC2DB3">
        <w:t xml:space="preserve">control area or a </w:t>
      </w:r>
      <w:r w:rsidR="00DC2DB3" w:rsidRPr="005B40FC">
        <w:t>restricted area</w:t>
      </w:r>
      <w:r w:rsidRPr="005B40FC">
        <w:t xml:space="preserve"> </w:t>
      </w:r>
      <w:r>
        <w:t xml:space="preserve">that </w:t>
      </w:r>
      <w:r w:rsidRPr="005B40FC">
        <w:t>is varied</w:t>
      </w:r>
      <w:r w:rsidR="00661FA3">
        <w:t>, extended</w:t>
      </w:r>
      <w:r w:rsidRPr="005B40FC">
        <w:t xml:space="preserve"> or revoked first came into force; and</w:t>
      </w:r>
    </w:p>
    <w:p w14:paraId="1F7FF831" w14:textId="709A9BBB" w:rsidR="003850F7" w:rsidRPr="00C1345B" w:rsidRDefault="003850F7" w:rsidP="005C7472">
      <w:pPr>
        <w:pStyle w:val="AmendHeading3"/>
        <w:tabs>
          <w:tab w:val="right" w:pos="2778"/>
        </w:tabs>
        <w:ind w:left="2891" w:hanging="2891"/>
      </w:pPr>
      <w:r>
        <w:tab/>
      </w:r>
      <w:r w:rsidRPr="00B91881">
        <w:t>(b)</w:t>
      </w:r>
      <w:r>
        <w:tab/>
      </w:r>
      <w:r w:rsidRPr="005B40FC">
        <w:t>ending when the variation, extension or revocation came into force.</w:t>
      </w:r>
    </w:p>
    <w:p w14:paraId="0B613FFA" w14:textId="7C8C5CF8" w:rsidR="003850F7" w:rsidRPr="005B40FC" w:rsidRDefault="003850F7" w:rsidP="003850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1345B">
        <w:t>(5)</w:t>
      </w:r>
      <w:r>
        <w:tab/>
      </w:r>
      <w:r w:rsidRPr="005B40FC">
        <w:t xml:space="preserve">If the Clerk of either House is given a copy of </w:t>
      </w:r>
      <w:r w:rsidR="009F76CB">
        <w:t>a re</w:t>
      </w:r>
      <w:r w:rsidR="003C129E">
        <w:t>p</w:t>
      </w:r>
      <w:r w:rsidR="009F76CB">
        <w:t>ort under subsection (</w:t>
      </w:r>
      <w:r w:rsidR="0079139C">
        <w:t>3</w:t>
      </w:r>
      <w:r w:rsidR="009F76CB">
        <w:t>)</w:t>
      </w:r>
      <w:r w:rsidR="003C129E">
        <w:t>,</w:t>
      </w:r>
      <w:r w:rsidRPr="005B40FC">
        <w:t xml:space="preserve"> the Clerk must—</w:t>
      </w:r>
    </w:p>
    <w:p w14:paraId="2CE01AEF" w14:textId="77777777" w:rsidR="003850F7" w:rsidRPr="005B40FC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C1345B">
        <w:t>(a)</w:t>
      </w:r>
      <w:r>
        <w:tab/>
      </w:r>
      <w:r w:rsidRPr="005B40FC">
        <w:t>give a copy of the report to each member of the House as soon as practicable after receiving it; and</w:t>
      </w:r>
    </w:p>
    <w:p w14:paraId="2C7616BF" w14:textId="77777777" w:rsidR="003850F7" w:rsidRPr="007C384B" w:rsidRDefault="003850F7" w:rsidP="003850F7">
      <w:pPr>
        <w:pStyle w:val="AmendHeading3"/>
        <w:tabs>
          <w:tab w:val="right" w:pos="2778"/>
        </w:tabs>
        <w:ind w:left="2891" w:hanging="2891"/>
      </w:pPr>
      <w:r>
        <w:tab/>
      </w:r>
      <w:r w:rsidRPr="00C1345B">
        <w:t>(b)</w:t>
      </w:r>
      <w:r>
        <w:tab/>
      </w:r>
      <w:r w:rsidRPr="007C384B">
        <w:t>cause a copy of the report to be laid before the House on the next sitting day of the House.</w:t>
      </w:r>
    </w:p>
    <w:p w14:paraId="495361A5" w14:textId="1C287425" w:rsidR="003850F7" w:rsidRDefault="003850F7" w:rsidP="003850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1345B">
        <w:t>(6)</w:t>
      </w:r>
      <w:r>
        <w:tab/>
      </w:r>
      <w:r w:rsidRPr="005B40FC">
        <w:t xml:space="preserve">A failure to comply with the requirements of this section in relation to a report </w:t>
      </w:r>
      <w:r w:rsidR="003C129E">
        <w:t xml:space="preserve">under subsection (1) </w:t>
      </w:r>
      <w:r w:rsidRPr="005B40FC">
        <w:t>in respect of the making, variation, extension or revocation of a</w:t>
      </w:r>
      <w:r>
        <w:t>n</w:t>
      </w:r>
      <w:r w:rsidRPr="005B40FC">
        <w:t xml:space="preserve"> </w:t>
      </w:r>
      <w:r>
        <w:t>order</w:t>
      </w:r>
      <w:r w:rsidR="00FA7EBB">
        <w:t>, as the case may</w:t>
      </w:r>
      <w:r w:rsidR="007D52A6">
        <w:t xml:space="preserve"> </w:t>
      </w:r>
      <w:r w:rsidR="00FA7EBB">
        <w:t>be,</w:t>
      </w:r>
      <w:r>
        <w:t xml:space="preserve"> declaring a </w:t>
      </w:r>
      <w:r w:rsidRPr="005B40FC">
        <w:t>control area</w:t>
      </w:r>
      <w:r w:rsidR="00DC2DB3">
        <w:t xml:space="preserve"> or a restricted area</w:t>
      </w:r>
      <w:r w:rsidRPr="005B40FC">
        <w:t xml:space="preserve"> does not affect the validity of the </w:t>
      </w:r>
      <w:r w:rsidRPr="003C129E">
        <w:t>order</w:t>
      </w:r>
      <w:r w:rsidRPr="005B40FC">
        <w:t xml:space="preserve"> or the variation, extension or revocation</w:t>
      </w:r>
      <w:r>
        <w:t xml:space="preserve"> of that order</w:t>
      </w:r>
      <w:r w:rsidRPr="005B40FC">
        <w:t>.</w:t>
      </w:r>
      <w:r>
        <w:t>".'.</w:t>
      </w:r>
    </w:p>
    <w:p w14:paraId="1ED5E2FE" w14:textId="77777777" w:rsidR="003850F7" w:rsidRDefault="003850F7" w:rsidP="003850F7">
      <w:pPr>
        <w:pStyle w:val="DraftingNotes"/>
        <w:tabs>
          <w:tab w:val="clear" w:pos="851"/>
          <w:tab w:val="clear" w:pos="1361"/>
          <w:tab w:val="clear" w:pos="1871"/>
          <w:tab w:val="clear" w:pos="2552"/>
          <w:tab w:val="clear" w:pos="2892"/>
          <w:tab w:val="clear" w:pos="3402"/>
        </w:tabs>
      </w:pPr>
    </w:p>
    <w:p w14:paraId="0E71DAE8" w14:textId="77777777" w:rsidR="003850F7" w:rsidRPr="003850F7" w:rsidRDefault="003850F7" w:rsidP="003850F7"/>
    <w:sectPr w:rsidR="003850F7" w:rsidRPr="003850F7" w:rsidSect="00784C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76A3" w14:textId="77777777" w:rsidR="005D376F" w:rsidRDefault="005D376F">
      <w:r>
        <w:separator/>
      </w:r>
    </w:p>
  </w:endnote>
  <w:endnote w:type="continuationSeparator" w:id="0">
    <w:p w14:paraId="11C1DD33" w14:textId="77777777" w:rsidR="005D376F" w:rsidRDefault="005D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4C62" w14:textId="77777777" w:rsidR="005D376F" w:rsidRDefault="005D376F" w:rsidP="00784C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551855" w14:textId="77777777" w:rsidR="005D376F" w:rsidRDefault="005D3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C10E" w14:textId="25AB2B3B" w:rsidR="00784C91" w:rsidRDefault="00784C91" w:rsidP="00E260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0F6B53" w14:textId="3ADED01C" w:rsidR="005D376F" w:rsidRPr="00784C91" w:rsidRDefault="00784C91" w:rsidP="00784C9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84C9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923" w14:textId="2BD09F40" w:rsidR="005D376F" w:rsidRPr="00DB51E7" w:rsidRDefault="00784C91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0089" w14:textId="77777777" w:rsidR="005D376F" w:rsidRDefault="005D376F">
      <w:r>
        <w:separator/>
      </w:r>
    </w:p>
  </w:footnote>
  <w:footnote w:type="continuationSeparator" w:id="0">
    <w:p w14:paraId="0BC24C0F" w14:textId="77777777" w:rsidR="005D376F" w:rsidRDefault="005D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5E45" w14:textId="55EC8E7E" w:rsidR="005D376F" w:rsidRPr="00784C91" w:rsidRDefault="00784C91" w:rsidP="00784C91">
    <w:pPr>
      <w:pStyle w:val="Header"/>
      <w:jc w:val="right"/>
    </w:pPr>
    <w:r w:rsidRPr="00784C91">
      <w:t>DL61C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DDFE" w14:textId="561A5A66" w:rsidR="005D376F" w:rsidRPr="00784C91" w:rsidRDefault="00784C91" w:rsidP="00784C91">
    <w:pPr>
      <w:pStyle w:val="Header"/>
      <w:jc w:val="right"/>
    </w:pPr>
    <w:r w:rsidRPr="00784C91">
      <w:t>DL61C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5790D"/>
    <w:multiLevelType w:val="multilevel"/>
    <w:tmpl w:val="B448BBC6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7D462F"/>
    <w:multiLevelType w:val="multilevel"/>
    <w:tmpl w:val="C452223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8CD078D"/>
    <w:multiLevelType w:val="multilevel"/>
    <w:tmpl w:val="1F78AA82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967F43"/>
    <w:multiLevelType w:val="multilevel"/>
    <w:tmpl w:val="B448BBC6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1F4A4F"/>
    <w:multiLevelType w:val="multilevel"/>
    <w:tmpl w:val="1C4CD5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FDB48DF"/>
    <w:multiLevelType w:val="multilevel"/>
    <w:tmpl w:val="AD80BDD2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B8493D"/>
    <w:multiLevelType w:val="multilevel"/>
    <w:tmpl w:val="D4DEDF64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D7654F"/>
    <w:multiLevelType w:val="multilevel"/>
    <w:tmpl w:val="58BCAF04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6994992"/>
    <w:multiLevelType w:val="multilevel"/>
    <w:tmpl w:val="5D502E4E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D285EEF"/>
    <w:multiLevelType w:val="multilevel"/>
    <w:tmpl w:val="AD60C5B8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B94372"/>
    <w:multiLevelType w:val="multilevel"/>
    <w:tmpl w:val="AD60C5B8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F027DE"/>
    <w:multiLevelType w:val="multilevel"/>
    <w:tmpl w:val="1F78AA82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4D1558"/>
    <w:multiLevelType w:val="multilevel"/>
    <w:tmpl w:val="9FF2910C"/>
    <w:lvl w:ilvl="0">
      <w:start w:val="12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6163383">
    <w:abstractNumId w:val="0"/>
  </w:num>
  <w:num w:numId="2" w16cid:durableId="1104837243">
    <w:abstractNumId w:val="20"/>
  </w:num>
  <w:num w:numId="3" w16cid:durableId="1943758738">
    <w:abstractNumId w:val="5"/>
  </w:num>
  <w:num w:numId="4" w16cid:durableId="936595914">
    <w:abstractNumId w:val="21"/>
  </w:num>
  <w:num w:numId="5" w16cid:durableId="545605949">
    <w:abstractNumId w:val="19"/>
  </w:num>
  <w:num w:numId="6" w16cid:durableId="1975796371">
    <w:abstractNumId w:val="24"/>
  </w:num>
  <w:num w:numId="7" w16cid:durableId="452598006">
    <w:abstractNumId w:val="14"/>
  </w:num>
  <w:num w:numId="8" w16cid:durableId="404228368">
    <w:abstractNumId w:val="29"/>
  </w:num>
  <w:num w:numId="9" w16cid:durableId="398791697">
    <w:abstractNumId w:val="16"/>
  </w:num>
  <w:num w:numId="10" w16cid:durableId="1869640490">
    <w:abstractNumId w:val="2"/>
  </w:num>
  <w:num w:numId="11" w16cid:durableId="1362318718">
    <w:abstractNumId w:val="9"/>
  </w:num>
  <w:num w:numId="12" w16cid:durableId="84964636">
    <w:abstractNumId w:val="6"/>
  </w:num>
  <w:num w:numId="13" w16cid:durableId="1164978894">
    <w:abstractNumId w:val="11"/>
  </w:num>
  <w:num w:numId="14" w16cid:durableId="1317341909">
    <w:abstractNumId w:val="3"/>
  </w:num>
  <w:num w:numId="15" w16cid:durableId="454717161">
    <w:abstractNumId w:val="23"/>
  </w:num>
  <w:num w:numId="16" w16cid:durableId="1396468918">
    <w:abstractNumId w:val="17"/>
  </w:num>
  <w:num w:numId="17" w16cid:durableId="766118333">
    <w:abstractNumId w:val="7"/>
  </w:num>
  <w:num w:numId="18" w16cid:durableId="1506166512">
    <w:abstractNumId w:val="15"/>
  </w:num>
  <w:num w:numId="19" w16cid:durableId="1954168749">
    <w:abstractNumId w:val="12"/>
  </w:num>
  <w:num w:numId="20" w16cid:durableId="1692606570">
    <w:abstractNumId w:val="1"/>
  </w:num>
  <w:num w:numId="21" w16cid:durableId="1604726447">
    <w:abstractNumId w:val="25"/>
  </w:num>
  <w:num w:numId="22" w16cid:durableId="917405494">
    <w:abstractNumId w:val="18"/>
  </w:num>
  <w:num w:numId="23" w16cid:durableId="904145275">
    <w:abstractNumId w:val="22"/>
  </w:num>
  <w:num w:numId="24" w16cid:durableId="705645644">
    <w:abstractNumId w:val="13"/>
  </w:num>
  <w:num w:numId="25" w16cid:durableId="299193735">
    <w:abstractNumId w:val="30"/>
  </w:num>
  <w:num w:numId="26" w16cid:durableId="2114550273">
    <w:abstractNumId w:val="27"/>
  </w:num>
  <w:num w:numId="27" w16cid:durableId="2065837395">
    <w:abstractNumId w:val="26"/>
  </w:num>
  <w:num w:numId="28" w16cid:durableId="2085637058">
    <w:abstractNumId w:val="10"/>
  </w:num>
  <w:num w:numId="29" w16cid:durableId="580411235">
    <w:abstractNumId w:val="4"/>
  </w:num>
  <w:num w:numId="30" w16cid:durableId="1238588316">
    <w:abstractNumId w:val="8"/>
  </w:num>
  <w:num w:numId="31" w16cid:durableId="161817407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1"/>
    <w:docVar w:name="vActTitle" w:val="Biosecurity Legislation Amendment (Incident Response) Bill 2023"/>
    <w:docVar w:name="vBillNo" w:val="051"/>
    <w:docVar w:name="vBillTitle" w:val="Biosecurity Legislation Amendment (Incident Response) Bill 2023"/>
    <w:docVar w:name="vDocumentType" w:val=".HOUSEAMEND"/>
    <w:docVar w:name="vDraftNo" w:val="0"/>
    <w:docVar w:name="vDraftVers" w:val="2"/>
    <w:docVar w:name="vDraftVersion" w:val="22990 - DL61C - Libertarian (Mr LIMBRICK) House Print"/>
    <w:docVar w:name="VersionNo" w:val="2"/>
    <w:docVar w:name="vFileName" w:val="601051LTDLC.H"/>
    <w:docVar w:name="vFileVersion" w:val="C"/>
    <w:docVar w:name="vFinalisePrevVer" w:val="True"/>
    <w:docVar w:name="vGovNonGov" w:val="11"/>
    <w:docVar w:name="vHouseType" w:val="0"/>
    <w:docVar w:name="vILDNum" w:val="22990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5"/>
    <w:docVar w:name="vParliament" w:val="60"/>
    <w:docVar w:name="vPartyID" w:val="16"/>
    <w:docVar w:name="vPartyName" w:val="Libertarian"/>
    <w:docVar w:name="vPrevDraftNo" w:val="0"/>
    <w:docVar w:name="vPrevDraftVers" w:val="2"/>
    <w:docVar w:name="vPrevFileName" w:val="601051LTDLC.H"/>
    <w:docVar w:name="vPrevMinisterID" w:val="306"/>
    <w:docVar w:name="vPrnOnSepLine" w:val="False"/>
    <w:docVar w:name="vSavedToLocal" w:val="No"/>
    <w:docVar w:name="vSecurityMarking" w:val="0"/>
    <w:docVar w:name="vSeqNum" w:val="DL61C"/>
    <w:docVar w:name="vSession" w:val="1"/>
    <w:docVar w:name="vTRIMFileName" w:val="22990 - DL61C - Libertarian (Mr LIMBRICK) House Print"/>
    <w:docVar w:name="vTRIMRecordNumber" w:val="D24/1751[v3]"/>
    <w:docVar w:name="vTxtAfterIndex" w:val="-1"/>
    <w:docVar w:name="vTxtBefore" w:val="Amendments and New Clauses to be proposed in Committee by"/>
    <w:docVar w:name="vTxtBeforeIndex" w:val="6"/>
    <w:docVar w:name="vVersionDate" w:val="6/2/2024"/>
    <w:docVar w:name="vYear" w:val="2024"/>
  </w:docVars>
  <w:rsids>
    <w:rsidRoot w:val="007032A2"/>
    <w:rsid w:val="00003CB4"/>
    <w:rsid w:val="00006198"/>
    <w:rsid w:val="00011608"/>
    <w:rsid w:val="00015206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6FF7"/>
    <w:rsid w:val="00061DF1"/>
    <w:rsid w:val="0006623B"/>
    <w:rsid w:val="00070FED"/>
    <w:rsid w:val="00072BF5"/>
    <w:rsid w:val="00073B34"/>
    <w:rsid w:val="00074C6B"/>
    <w:rsid w:val="00074F23"/>
    <w:rsid w:val="00076D60"/>
    <w:rsid w:val="000802B7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2D5B"/>
    <w:rsid w:val="000C4C1F"/>
    <w:rsid w:val="000C5AB1"/>
    <w:rsid w:val="000C6E7B"/>
    <w:rsid w:val="000D067A"/>
    <w:rsid w:val="000D209B"/>
    <w:rsid w:val="000D34DA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301B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254D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B6D"/>
    <w:rsid w:val="00367C37"/>
    <w:rsid w:val="003723AD"/>
    <w:rsid w:val="0037261A"/>
    <w:rsid w:val="003726F8"/>
    <w:rsid w:val="00374ACB"/>
    <w:rsid w:val="00376BA1"/>
    <w:rsid w:val="00382F57"/>
    <w:rsid w:val="00383BBC"/>
    <w:rsid w:val="003850F7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09D5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29E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01C6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227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1FFA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008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71AA"/>
    <w:rsid w:val="004A0834"/>
    <w:rsid w:val="004A0A12"/>
    <w:rsid w:val="004A10D5"/>
    <w:rsid w:val="004A35AC"/>
    <w:rsid w:val="004A5136"/>
    <w:rsid w:val="004B083E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7785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A92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0C"/>
    <w:rsid w:val="005C0483"/>
    <w:rsid w:val="005C055C"/>
    <w:rsid w:val="005C0BA9"/>
    <w:rsid w:val="005C1594"/>
    <w:rsid w:val="005C634C"/>
    <w:rsid w:val="005C7472"/>
    <w:rsid w:val="005C7831"/>
    <w:rsid w:val="005C7A4A"/>
    <w:rsid w:val="005D0215"/>
    <w:rsid w:val="005D16BC"/>
    <w:rsid w:val="005D2481"/>
    <w:rsid w:val="005D2543"/>
    <w:rsid w:val="005D376F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3653"/>
    <w:rsid w:val="006119F1"/>
    <w:rsid w:val="00615A80"/>
    <w:rsid w:val="0061687E"/>
    <w:rsid w:val="00616BF8"/>
    <w:rsid w:val="00617070"/>
    <w:rsid w:val="00617858"/>
    <w:rsid w:val="0062394C"/>
    <w:rsid w:val="00623CD7"/>
    <w:rsid w:val="00625C49"/>
    <w:rsid w:val="00627F8A"/>
    <w:rsid w:val="006359B6"/>
    <w:rsid w:val="00640007"/>
    <w:rsid w:val="006422ED"/>
    <w:rsid w:val="006426AD"/>
    <w:rsid w:val="00645A24"/>
    <w:rsid w:val="0064678C"/>
    <w:rsid w:val="00646E93"/>
    <w:rsid w:val="006478EC"/>
    <w:rsid w:val="00650714"/>
    <w:rsid w:val="00655CF1"/>
    <w:rsid w:val="00661E86"/>
    <w:rsid w:val="00661FA3"/>
    <w:rsid w:val="00672208"/>
    <w:rsid w:val="00676F0F"/>
    <w:rsid w:val="006807B0"/>
    <w:rsid w:val="006826B2"/>
    <w:rsid w:val="006875A0"/>
    <w:rsid w:val="00692E29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2A2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27C4"/>
    <w:rsid w:val="00743622"/>
    <w:rsid w:val="00743F27"/>
    <w:rsid w:val="00744E70"/>
    <w:rsid w:val="007465C4"/>
    <w:rsid w:val="00750CFE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4C91"/>
    <w:rsid w:val="00785514"/>
    <w:rsid w:val="007873CC"/>
    <w:rsid w:val="0079139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384B"/>
    <w:rsid w:val="007C5C1C"/>
    <w:rsid w:val="007C7BEE"/>
    <w:rsid w:val="007D1D70"/>
    <w:rsid w:val="007D22D2"/>
    <w:rsid w:val="007D3FB8"/>
    <w:rsid w:val="007D457E"/>
    <w:rsid w:val="007D4840"/>
    <w:rsid w:val="007D52A6"/>
    <w:rsid w:val="007E09F0"/>
    <w:rsid w:val="007E1FF7"/>
    <w:rsid w:val="007E46AB"/>
    <w:rsid w:val="007E5EE9"/>
    <w:rsid w:val="007F30A0"/>
    <w:rsid w:val="00800418"/>
    <w:rsid w:val="00803417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2DC1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256C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2119"/>
    <w:rsid w:val="0097718A"/>
    <w:rsid w:val="00977622"/>
    <w:rsid w:val="00980A92"/>
    <w:rsid w:val="00981B7A"/>
    <w:rsid w:val="00983754"/>
    <w:rsid w:val="0098409E"/>
    <w:rsid w:val="009875E0"/>
    <w:rsid w:val="00994849"/>
    <w:rsid w:val="0099499D"/>
    <w:rsid w:val="00996A82"/>
    <w:rsid w:val="009A3A4D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6CB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2E70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3657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3D02"/>
    <w:rsid w:val="00B8409F"/>
    <w:rsid w:val="00B860A9"/>
    <w:rsid w:val="00B86421"/>
    <w:rsid w:val="00B868E0"/>
    <w:rsid w:val="00B90932"/>
    <w:rsid w:val="00B91881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7C2C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45B"/>
    <w:rsid w:val="00C13973"/>
    <w:rsid w:val="00C15844"/>
    <w:rsid w:val="00C16244"/>
    <w:rsid w:val="00C166D0"/>
    <w:rsid w:val="00C228E2"/>
    <w:rsid w:val="00C22D05"/>
    <w:rsid w:val="00C26356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3DB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30B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2E6A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B3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4437"/>
    <w:rsid w:val="00E775E6"/>
    <w:rsid w:val="00E777BE"/>
    <w:rsid w:val="00E778A5"/>
    <w:rsid w:val="00E77944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1EDC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7EBB"/>
    <w:rsid w:val="00FB02A0"/>
    <w:rsid w:val="00FB2A10"/>
    <w:rsid w:val="00FB6598"/>
    <w:rsid w:val="00FB6FA5"/>
    <w:rsid w:val="00FC3B8C"/>
    <w:rsid w:val="00FC446E"/>
    <w:rsid w:val="00FD7985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0EFD1D6"/>
  <w15:docId w15:val="{8C74B4B5-8100-4815-9C22-C8B4A3E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C9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84C9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84C9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84C9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84C9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84C9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84C9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84C9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84C9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84C9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84C91"/>
    <w:pPr>
      <w:ind w:left="1871"/>
    </w:pPr>
  </w:style>
  <w:style w:type="paragraph" w:customStyle="1" w:styleId="Normal-Draft">
    <w:name w:val="Normal - Draft"/>
    <w:rsid w:val="00784C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84C91"/>
    <w:pPr>
      <w:ind w:left="2381"/>
    </w:pPr>
  </w:style>
  <w:style w:type="paragraph" w:customStyle="1" w:styleId="AmendBody3">
    <w:name w:val="Amend. Body 3"/>
    <w:basedOn w:val="Normal-Draft"/>
    <w:next w:val="Normal"/>
    <w:rsid w:val="00784C91"/>
    <w:pPr>
      <w:ind w:left="2892"/>
    </w:pPr>
  </w:style>
  <w:style w:type="paragraph" w:customStyle="1" w:styleId="AmendBody4">
    <w:name w:val="Amend. Body 4"/>
    <w:basedOn w:val="Normal-Draft"/>
    <w:next w:val="Normal"/>
    <w:rsid w:val="00784C91"/>
    <w:pPr>
      <w:ind w:left="3402"/>
    </w:pPr>
  </w:style>
  <w:style w:type="paragraph" w:styleId="Header">
    <w:name w:val="header"/>
    <w:basedOn w:val="Normal"/>
    <w:rsid w:val="00784C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84C9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84C9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84C9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84C9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84C9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84C9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84C9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84C9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84C91"/>
    <w:pPr>
      <w:suppressLineNumbers w:val="0"/>
    </w:pPr>
  </w:style>
  <w:style w:type="paragraph" w:customStyle="1" w:styleId="AmendHeading5">
    <w:name w:val="Amend. Heading 5"/>
    <w:basedOn w:val="Normal"/>
    <w:next w:val="Normal"/>
    <w:link w:val="AmendHeading5Char"/>
    <w:rsid w:val="00784C91"/>
    <w:pPr>
      <w:suppressLineNumbers w:val="0"/>
    </w:pPr>
  </w:style>
  <w:style w:type="paragraph" w:customStyle="1" w:styleId="BodyParagraph">
    <w:name w:val="Body Paragraph"/>
    <w:next w:val="Normal"/>
    <w:rsid w:val="00784C9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84C9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84C9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84C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84C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84C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84C9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84C9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84C91"/>
    <w:rPr>
      <w:caps w:val="0"/>
    </w:rPr>
  </w:style>
  <w:style w:type="paragraph" w:customStyle="1" w:styleId="Normal-Schedule">
    <w:name w:val="Normal - Schedule"/>
    <w:rsid w:val="00784C9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84C9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84C9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84C9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84C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84C9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84C91"/>
  </w:style>
  <w:style w:type="paragraph" w:customStyle="1" w:styleId="Penalty">
    <w:name w:val="Penalty"/>
    <w:next w:val="Normal"/>
    <w:rsid w:val="00784C9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84C9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84C9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84C9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84C9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84C9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84C9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84C9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84C9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84C9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84C9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84C9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84C9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84C91"/>
    <w:pPr>
      <w:suppressLineNumbers w:val="0"/>
    </w:pPr>
  </w:style>
  <w:style w:type="paragraph" w:customStyle="1" w:styleId="AutoNumber">
    <w:name w:val="Auto Number"/>
    <w:rsid w:val="00784C91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84C9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84C91"/>
    <w:rPr>
      <w:vertAlign w:val="superscript"/>
    </w:rPr>
  </w:style>
  <w:style w:type="paragraph" w:styleId="EndnoteText">
    <w:name w:val="endnote text"/>
    <w:basedOn w:val="Normal"/>
    <w:semiHidden/>
    <w:rsid w:val="00784C9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84C9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84C9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84C9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84C9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84C91"/>
    <w:pPr>
      <w:spacing w:after="120"/>
      <w:jc w:val="center"/>
    </w:pPr>
  </w:style>
  <w:style w:type="paragraph" w:styleId="MacroText">
    <w:name w:val="macro"/>
    <w:semiHidden/>
    <w:rsid w:val="00784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84C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84C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84C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84C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84C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84C9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84C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84C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84C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84C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84C9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84C9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84C9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84C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84C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84C9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84C91"/>
    <w:pPr>
      <w:suppressLineNumbers w:val="0"/>
    </w:pPr>
  </w:style>
  <w:style w:type="paragraph" w:customStyle="1" w:styleId="DraftHeading3">
    <w:name w:val="Draft Heading 3"/>
    <w:basedOn w:val="Normal"/>
    <w:next w:val="Normal"/>
    <w:rsid w:val="00784C91"/>
    <w:pPr>
      <w:suppressLineNumbers w:val="0"/>
    </w:pPr>
  </w:style>
  <w:style w:type="paragraph" w:customStyle="1" w:styleId="DraftHeading4">
    <w:name w:val="Draft Heading 4"/>
    <w:basedOn w:val="Normal"/>
    <w:next w:val="Normal"/>
    <w:rsid w:val="00784C91"/>
    <w:pPr>
      <w:suppressLineNumbers w:val="0"/>
    </w:pPr>
  </w:style>
  <w:style w:type="paragraph" w:customStyle="1" w:styleId="DraftHeading5">
    <w:name w:val="Draft Heading 5"/>
    <w:basedOn w:val="Normal"/>
    <w:next w:val="Normal"/>
    <w:rsid w:val="00784C9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84C9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84C9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84C9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84C9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84C9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84C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84C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84C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84C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84C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84C9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84C9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84C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84C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84C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84C9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84C9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84C9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84C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84C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84C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84C9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84C9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84C9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84C9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84C9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84C9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84C9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84C9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4C9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84C9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4C91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784C91"/>
    <w:pPr>
      <w:numPr>
        <w:numId w:val="8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AmendHeading5Char">
    <w:name w:val="Amend. Heading 5 Char"/>
    <w:basedOn w:val="DefaultParagraphFont"/>
    <w:link w:val="AmendHeading5"/>
    <w:rsid w:val="00784C91"/>
    <w:rPr>
      <w:sz w:val="24"/>
      <w:lang w:eastAsia="en-US"/>
    </w:rPr>
  </w:style>
  <w:style w:type="character" w:customStyle="1" w:styleId="SnglAmendmentChar">
    <w:name w:val="SnglAmendment Char"/>
    <w:basedOn w:val="AmendHeading5Char"/>
    <w:link w:val="SnglAmendment"/>
    <w:rsid w:val="00784C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Legislation Amendment (Incident Response) Bill 2023</vt:lpstr>
    </vt:vector>
  </TitlesOfParts>
  <Manager>Information Systems</Manager>
  <Company>OCPC-VIC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Legislation Amendment (Incident Response) Bill 2023</dc:title>
  <dc:subject>OCPC Word Template</dc:subject>
  <dc:creator>Elizabeth Moore</dc:creator>
  <cp:keywords>Formats, House Amendments</cp:keywords>
  <dc:description>11/11/2023 (PROD)</dc:description>
  <cp:lastModifiedBy>Vivienne Bannan</cp:lastModifiedBy>
  <cp:revision>2</cp:revision>
  <cp:lastPrinted>2024-02-06T00:03:00Z</cp:lastPrinted>
  <dcterms:created xsi:type="dcterms:W3CDTF">2024-02-06T00:41:00Z</dcterms:created>
  <dcterms:modified xsi:type="dcterms:W3CDTF">2024-02-06T00:41:00Z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517432</vt:i4>
  </property>
  <property fmtid="{D5CDD505-2E9C-101B-9397-08002B2CF9AE}" pid="3" name="DocSubFolderNumber">
    <vt:lpwstr>S23/347</vt:lpwstr>
  </property>
</Properties>
</file>