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01F4" w14:textId="52DC08A4" w:rsidR="00063740" w:rsidRPr="0063245B" w:rsidRDefault="0063245B">
      <w:pPr>
        <w:rPr>
          <w:b/>
          <w:sz w:val="28"/>
          <w:szCs w:val="28"/>
        </w:rPr>
      </w:pPr>
      <w:r w:rsidRPr="0063245B">
        <w:rPr>
          <w:b/>
          <w:sz w:val="28"/>
          <w:szCs w:val="28"/>
        </w:rPr>
        <w:t xml:space="preserve">FOR </w:t>
      </w:r>
      <w:r w:rsidR="00D14616">
        <w:rPr>
          <w:b/>
          <w:sz w:val="28"/>
          <w:szCs w:val="28"/>
        </w:rPr>
        <w:t>THE MEMBER FOR BRIGHTON</w:t>
      </w:r>
    </w:p>
    <w:p w14:paraId="145FC71C" w14:textId="77777777" w:rsidR="0063245B" w:rsidRDefault="0063245B"/>
    <w:p w14:paraId="39662C01" w14:textId="77777777" w:rsidR="0063245B" w:rsidRDefault="0063245B"/>
    <w:p w14:paraId="1FB2E9FF" w14:textId="77777777" w:rsidR="0063245B" w:rsidRDefault="0063245B"/>
    <w:p w14:paraId="5F847245" w14:textId="221A4B76" w:rsidR="00E56D44" w:rsidRPr="0063245B" w:rsidRDefault="00D14616" w:rsidP="0063245B">
      <w:pPr>
        <w:jc w:val="center"/>
        <w:rPr>
          <w:b/>
          <w:sz w:val="36"/>
          <w:szCs w:val="36"/>
        </w:rPr>
      </w:pPr>
      <w:r>
        <w:rPr>
          <w:b/>
          <w:sz w:val="36"/>
          <w:szCs w:val="36"/>
        </w:rPr>
        <w:t>Climate Change and Energy Legislation Amendment (Renewable Energy and Storage Targets)</w:t>
      </w:r>
      <w:r w:rsidR="00E56D44">
        <w:rPr>
          <w:b/>
          <w:sz w:val="36"/>
          <w:szCs w:val="36"/>
        </w:rPr>
        <w:t xml:space="preserve"> Bill </w:t>
      </w:r>
      <w:r>
        <w:rPr>
          <w:b/>
          <w:sz w:val="36"/>
          <w:szCs w:val="36"/>
        </w:rPr>
        <w:t>2023</w:t>
      </w:r>
      <w:r w:rsidR="00F830C5">
        <w:rPr>
          <w:b/>
          <w:sz w:val="36"/>
          <w:szCs w:val="36"/>
        </w:rPr>
        <w:t xml:space="preserve"> — </w:t>
      </w:r>
      <w:r w:rsidR="00E56D44">
        <w:rPr>
          <w:b/>
          <w:sz w:val="36"/>
          <w:szCs w:val="36"/>
        </w:rPr>
        <w:t>reasoned amendment</w:t>
      </w:r>
    </w:p>
    <w:p w14:paraId="7720A757" w14:textId="77777777" w:rsidR="0063245B" w:rsidRDefault="0063245B" w:rsidP="00F830C5">
      <w:pPr>
        <w:jc w:val="both"/>
      </w:pPr>
    </w:p>
    <w:p w14:paraId="3AC0B27C" w14:textId="77777777" w:rsidR="0063245B" w:rsidRDefault="0063245B" w:rsidP="00F830C5">
      <w:pPr>
        <w:jc w:val="both"/>
      </w:pPr>
    </w:p>
    <w:p w14:paraId="0D8C1EE2" w14:textId="77777777" w:rsidR="0063245B" w:rsidRDefault="00E56D44" w:rsidP="00F830C5">
      <w:pPr>
        <w:pStyle w:val="Readerfont"/>
        <w:jc w:val="both"/>
      </w:pPr>
      <w:r>
        <w:t xml:space="preserve">I move — </w:t>
      </w:r>
    </w:p>
    <w:p w14:paraId="538983CA" w14:textId="77777777" w:rsidR="00E56D44" w:rsidRDefault="00E56D44" w:rsidP="00F830C5">
      <w:pPr>
        <w:pStyle w:val="Readerfont"/>
        <w:jc w:val="both"/>
      </w:pPr>
    </w:p>
    <w:p w14:paraId="3C4D2041" w14:textId="41E3F224" w:rsidR="000F2876" w:rsidRDefault="00E56D44" w:rsidP="00F830C5">
      <w:pPr>
        <w:pStyle w:val="Readerfont"/>
        <w:ind w:left="567"/>
        <w:jc w:val="both"/>
      </w:pPr>
      <w:r>
        <w:t>That all the words after ‘</w:t>
      </w:r>
      <w:r w:rsidR="009E5613">
        <w:t>T</w:t>
      </w:r>
      <w:r>
        <w:t>hat’ be omitted</w:t>
      </w:r>
      <w:r w:rsidR="00D217ED">
        <w:t xml:space="preserve"> and </w:t>
      </w:r>
      <w:r w:rsidR="00B232B3">
        <w:t>replaced with</w:t>
      </w:r>
      <w:r w:rsidR="000F2876">
        <w:t xml:space="preserve"> the words</w:t>
      </w:r>
      <w:r w:rsidR="00C32B00">
        <w:t xml:space="preserve"> </w:t>
      </w:r>
    </w:p>
    <w:p w14:paraId="73880EB0" w14:textId="77777777" w:rsidR="000F2876" w:rsidRDefault="000F2876" w:rsidP="00F830C5">
      <w:pPr>
        <w:pStyle w:val="Readerfont"/>
        <w:ind w:left="567"/>
        <w:jc w:val="both"/>
      </w:pPr>
    </w:p>
    <w:p w14:paraId="200BDF46" w14:textId="3B2D00BF" w:rsidR="00D14616" w:rsidRPr="00D14616" w:rsidRDefault="000F2876" w:rsidP="00D14616">
      <w:pPr>
        <w:pStyle w:val="Readerfont"/>
        <w:ind w:left="567"/>
        <w:jc w:val="both"/>
      </w:pPr>
      <w:r w:rsidRPr="00D14616">
        <w:t>‘</w:t>
      </w:r>
      <w:proofErr w:type="gramStart"/>
      <w:r w:rsidRPr="00D14616">
        <w:t>this</w:t>
      </w:r>
      <w:proofErr w:type="gramEnd"/>
      <w:r w:rsidRPr="00D14616">
        <w:t xml:space="preserve"> House refuses to read this Bill a second time until </w:t>
      </w:r>
      <w:r w:rsidR="00D14616" w:rsidRPr="00D14616">
        <w:t>the Government:</w:t>
      </w:r>
    </w:p>
    <w:p w14:paraId="6A14EA4C" w14:textId="77777777" w:rsidR="00D14616" w:rsidRPr="00D14616" w:rsidRDefault="00D14616" w:rsidP="00D14616">
      <w:pPr>
        <w:pStyle w:val="Readerfont"/>
        <w:ind w:left="567"/>
        <w:jc w:val="both"/>
      </w:pPr>
    </w:p>
    <w:p w14:paraId="0F43086C" w14:textId="60FD3449" w:rsidR="00D14616" w:rsidRPr="00D14616" w:rsidRDefault="00D14616" w:rsidP="00C32B00">
      <w:pPr>
        <w:pStyle w:val="Readerfont"/>
        <w:ind w:left="1437" w:hanging="870"/>
        <w:jc w:val="both"/>
      </w:pPr>
      <w:r w:rsidRPr="00D14616">
        <w:t>(1)</w:t>
      </w:r>
      <w:r w:rsidRPr="00D14616">
        <w:tab/>
      </w:r>
      <w:r>
        <w:t>G</w:t>
      </w:r>
      <w:r w:rsidRPr="00D14616">
        <w:t>uarantee</w:t>
      </w:r>
      <w:r w:rsidR="00C32B00">
        <w:t>s</w:t>
      </w:r>
      <w:r w:rsidRPr="00D14616">
        <w:t xml:space="preserve"> secure and reliable energy for every Victorian, noting the recent system collapse which led to 530,000 </w:t>
      </w:r>
      <w:r>
        <w:t xml:space="preserve">people </w:t>
      </w:r>
      <w:r w:rsidRPr="00D14616">
        <w:t xml:space="preserve">without </w:t>
      </w:r>
      <w:proofErr w:type="gramStart"/>
      <w:r w:rsidRPr="00D14616">
        <w:t>power</w:t>
      </w:r>
      <w:r>
        <w:t>;</w:t>
      </w:r>
      <w:proofErr w:type="gramEnd"/>
    </w:p>
    <w:p w14:paraId="571CDCED" w14:textId="77777777" w:rsidR="00D14616" w:rsidRPr="00D14616" w:rsidRDefault="00D14616" w:rsidP="00D14616">
      <w:pPr>
        <w:pStyle w:val="Readerfont"/>
        <w:ind w:left="567"/>
        <w:jc w:val="both"/>
      </w:pPr>
    </w:p>
    <w:p w14:paraId="6D9F9AB0" w14:textId="48275584" w:rsidR="00D14616" w:rsidRPr="00D14616" w:rsidRDefault="00D14616" w:rsidP="00C32B00">
      <w:pPr>
        <w:pStyle w:val="Readerfont"/>
        <w:ind w:left="1437" w:hanging="870"/>
        <w:jc w:val="both"/>
      </w:pPr>
      <w:r w:rsidRPr="00D14616">
        <w:t>(2)</w:t>
      </w:r>
      <w:r w:rsidRPr="00D14616">
        <w:tab/>
      </w:r>
      <w:r>
        <w:t>C</w:t>
      </w:r>
      <w:r w:rsidRPr="00D14616">
        <w:t>ommit</w:t>
      </w:r>
      <w:r w:rsidR="00C32B00">
        <w:t>s</w:t>
      </w:r>
      <w:r w:rsidRPr="00D14616">
        <w:t xml:space="preserve"> to energy being affordable, noting the 25 per</w:t>
      </w:r>
      <w:r w:rsidR="00C32B00">
        <w:t xml:space="preserve"> </w:t>
      </w:r>
      <w:r w:rsidRPr="00D14616">
        <w:t xml:space="preserve">cent price increase over the last </w:t>
      </w:r>
      <w:proofErr w:type="gramStart"/>
      <w:r w:rsidRPr="00D14616">
        <w:t>year</w:t>
      </w:r>
      <w:r>
        <w:t>;</w:t>
      </w:r>
      <w:proofErr w:type="gramEnd"/>
    </w:p>
    <w:p w14:paraId="4532DFA2" w14:textId="77777777" w:rsidR="00D14616" w:rsidRPr="00D14616" w:rsidRDefault="00D14616" w:rsidP="00D14616">
      <w:pPr>
        <w:pStyle w:val="Readerfont"/>
        <w:ind w:left="567"/>
        <w:jc w:val="both"/>
      </w:pPr>
    </w:p>
    <w:p w14:paraId="2ACA76AA" w14:textId="7F6BDFA3" w:rsidR="00D14616" w:rsidRDefault="00D14616" w:rsidP="00C32B00">
      <w:pPr>
        <w:pStyle w:val="Readerfont"/>
        <w:ind w:left="1437" w:hanging="870"/>
        <w:jc w:val="both"/>
      </w:pPr>
      <w:r w:rsidRPr="00D14616">
        <w:t>(3)</w:t>
      </w:r>
      <w:r w:rsidRPr="00D14616">
        <w:tab/>
      </w:r>
      <w:r>
        <w:t>D</w:t>
      </w:r>
      <w:r w:rsidRPr="00D14616">
        <w:t>etail</w:t>
      </w:r>
      <w:r w:rsidR="00C32B00">
        <w:t>s</w:t>
      </w:r>
      <w:r w:rsidRPr="00D14616">
        <w:t xml:space="preserve"> how Victoria will have adequate base load power, noting the State</w:t>
      </w:r>
      <w:r w:rsidR="00C32B00">
        <w:t xml:space="preserve"> </w:t>
      </w:r>
      <w:r w:rsidRPr="00D14616">
        <w:t xml:space="preserve">Government’s ban on </w:t>
      </w:r>
      <w:proofErr w:type="gramStart"/>
      <w:r w:rsidRPr="00D14616">
        <w:t>gas</w:t>
      </w:r>
      <w:r>
        <w:t>;</w:t>
      </w:r>
      <w:proofErr w:type="gramEnd"/>
    </w:p>
    <w:p w14:paraId="7A74A1E5" w14:textId="77777777" w:rsidR="00BF384E" w:rsidRPr="00D14616" w:rsidRDefault="00BF384E" w:rsidP="00C32B00">
      <w:pPr>
        <w:pStyle w:val="Readerfont"/>
        <w:ind w:left="1437" w:hanging="870"/>
        <w:jc w:val="both"/>
      </w:pPr>
    </w:p>
    <w:p w14:paraId="72E78EFA" w14:textId="3849D841" w:rsidR="00BF384E" w:rsidRDefault="00BF384E" w:rsidP="00E40DCE">
      <w:pPr>
        <w:pStyle w:val="Readerfont"/>
        <w:ind w:left="1437" w:hanging="870"/>
        <w:jc w:val="both"/>
      </w:pPr>
      <w:r>
        <w:t>(4)</w:t>
      </w:r>
      <w:r w:rsidR="000D2387">
        <w:tab/>
      </w:r>
      <w:r>
        <w:t xml:space="preserve">Sets out a plan to upgrade </w:t>
      </w:r>
      <w:r w:rsidR="004D044A">
        <w:t>57-year-old</w:t>
      </w:r>
      <w:r>
        <w:t xml:space="preserve"> transmission infrastructure, noting that almost one in seven of Victoria’s 13,000 electricity transmission towers is damaged and experts warned the Government in 2020 of the risks in extreme weather </w:t>
      </w:r>
      <w:proofErr w:type="gramStart"/>
      <w:r>
        <w:t>events;</w:t>
      </w:r>
      <w:proofErr w:type="gramEnd"/>
    </w:p>
    <w:p w14:paraId="386509BA" w14:textId="77777777" w:rsidR="00BF384E" w:rsidRDefault="00BF384E" w:rsidP="00BF384E">
      <w:pPr>
        <w:pStyle w:val="Readerfont"/>
        <w:ind w:left="1437" w:hanging="870"/>
        <w:jc w:val="both"/>
      </w:pPr>
    </w:p>
    <w:p w14:paraId="1732F69F" w14:textId="11997935" w:rsidR="00BF384E" w:rsidRDefault="00BF384E" w:rsidP="00BF384E">
      <w:pPr>
        <w:pStyle w:val="Readerfont"/>
        <w:ind w:left="1437" w:hanging="870"/>
        <w:jc w:val="both"/>
      </w:pPr>
      <w:r>
        <w:t>(5)</w:t>
      </w:r>
      <w:r w:rsidR="000D2387">
        <w:tab/>
      </w:r>
      <w:r>
        <w:t>Reveals to Victorians exactly how the new planning powers, and Ministerial directions, will operate</w:t>
      </w:r>
      <w:r w:rsidR="007E452A">
        <w:t xml:space="preserve">, and why the Government is stripping communities from planning </w:t>
      </w:r>
      <w:proofErr w:type="gramStart"/>
      <w:r w:rsidR="007E452A">
        <w:t>decisions</w:t>
      </w:r>
      <w:r>
        <w:t>;</w:t>
      </w:r>
      <w:proofErr w:type="gramEnd"/>
    </w:p>
    <w:p w14:paraId="0ED33284" w14:textId="77777777" w:rsidR="007E452A" w:rsidRDefault="007E452A" w:rsidP="00BF384E">
      <w:pPr>
        <w:pStyle w:val="Readerfont"/>
        <w:ind w:left="1437" w:hanging="870"/>
        <w:jc w:val="both"/>
      </w:pPr>
    </w:p>
    <w:p w14:paraId="22E26A2B" w14:textId="613440E1" w:rsidR="007E452A" w:rsidRDefault="007E452A" w:rsidP="00BF384E">
      <w:pPr>
        <w:pStyle w:val="Readerfont"/>
        <w:ind w:left="1437" w:hanging="870"/>
        <w:jc w:val="both"/>
      </w:pPr>
      <w:r>
        <w:t>(6)</w:t>
      </w:r>
      <w:r>
        <w:tab/>
      </w:r>
      <w:r w:rsidR="00A44DF5">
        <w:t>E</w:t>
      </w:r>
      <w:r>
        <w:t>xplain</w:t>
      </w:r>
      <w:r w:rsidR="00A44DF5">
        <w:t>s</w:t>
      </w:r>
      <w:r>
        <w:t xml:space="preserve"> what the impact will be on agricultural land, when analysis from the Government’s Offshore Wind Policy Directions Paper of March 2020 shows that to meet net zero targets up to 70 per</w:t>
      </w:r>
      <w:r w:rsidR="00A44DF5">
        <w:t xml:space="preserve"> </w:t>
      </w:r>
      <w:r>
        <w:t xml:space="preserve">cent of Victoria’s land will need to host wind and solar </w:t>
      </w:r>
      <w:proofErr w:type="gramStart"/>
      <w:r>
        <w:t>farms;</w:t>
      </w:r>
      <w:proofErr w:type="gramEnd"/>
    </w:p>
    <w:p w14:paraId="4023DE0B" w14:textId="77777777" w:rsidR="00D14616" w:rsidRPr="00D14616" w:rsidRDefault="00D14616" w:rsidP="00D14616">
      <w:pPr>
        <w:pStyle w:val="Readerfont"/>
        <w:ind w:left="567"/>
        <w:jc w:val="both"/>
      </w:pPr>
    </w:p>
    <w:p w14:paraId="7DA7B6E4" w14:textId="13FAC7F4" w:rsidR="00D14616" w:rsidRPr="00D14616" w:rsidRDefault="00D14616" w:rsidP="00C32B00">
      <w:pPr>
        <w:pStyle w:val="Readerfont"/>
        <w:ind w:left="1437" w:hanging="870"/>
        <w:jc w:val="both"/>
      </w:pPr>
      <w:r w:rsidRPr="00D14616">
        <w:t>(</w:t>
      </w:r>
      <w:r w:rsidR="006B2FD4">
        <w:t>7</w:t>
      </w:r>
      <w:r w:rsidRPr="00D14616">
        <w:t>)</w:t>
      </w:r>
      <w:r w:rsidRPr="00D14616">
        <w:tab/>
      </w:r>
      <w:r>
        <w:t>P</w:t>
      </w:r>
      <w:r w:rsidRPr="00D14616">
        <w:t>rovide</w:t>
      </w:r>
      <w:r w:rsidR="00C32B00">
        <w:t>s</w:t>
      </w:r>
      <w:r w:rsidRPr="00D14616">
        <w:t xml:space="preserve"> an update on how Victoria will reach </w:t>
      </w:r>
      <w:r>
        <w:t xml:space="preserve">the </w:t>
      </w:r>
      <w:r w:rsidRPr="00D14616">
        <w:t>2032 wind target, noting the collapse of the flagship project in Hastings</w:t>
      </w:r>
      <w:r>
        <w:t xml:space="preserve">; and </w:t>
      </w:r>
    </w:p>
    <w:p w14:paraId="3D3D2512" w14:textId="77777777" w:rsidR="00D14616" w:rsidRPr="00D14616" w:rsidRDefault="00D14616" w:rsidP="00D14616">
      <w:pPr>
        <w:pStyle w:val="Readerfont"/>
        <w:ind w:left="567"/>
        <w:jc w:val="both"/>
      </w:pPr>
    </w:p>
    <w:p w14:paraId="7C3B79C8" w14:textId="1A561E45" w:rsidR="00D14616" w:rsidRPr="00D14616" w:rsidRDefault="00D14616" w:rsidP="00C32B00">
      <w:pPr>
        <w:pStyle w:val="Readerfont"/>
        <w:ind w:left="1437" w:hanging="870"/>
        <w:jc w:val="both"/>
      </w:pPr>
      <w:r w:rsidRPr="00D14616">
        <w:t>(</w:t>
      </w:r>
      <w:r w:rsidR="006B2FD4">
        <w:t>8</w:t>
      </w:r>
      <w:r w:rsidRPr="00D14616">
        <w:t>)</w:t>
      </w:r>
      <w:r w:rsidRPr="00D14616">
        <w:tab/>
      </w:r>
      <w:r>
        <w:t>Provide</w:t>
      </w:r>
      <w:r w:rsidR="00C32B00">
        <w:t>s</w:t>
      </w:r>
      <w:r w:rsidRPr="00D14616">
        <w:t xml:space="preserve"> public transparency on climate measures through a website with live measures covering emissions, renewable energy, battery </w:t>
      </w:r>
      <w:r>
        <w:tab/>
      </w:r>
      <w:r w:rsidRPr="00D14616">
        <w:t>storage, and wind energy.</w:t>
      </w:r>
      <w:r w:rsidR="005D79DF">
        <w:t>’</w:t>
      </w:r>
    </w:p>
    <w:p w14:paraId="31E981D2" w14:textId="66352651" w:rsidR="0077059D" w:rsidRDefault="0077059D" w:rsidP="00D14616">
      <w:pPr>
        <w:pStyle w:val="Readerfont"/>
        <w:ind w:left="567"/>
        <w:jc w:val="both"/>
      </w:pPr>
    </w:p>
    <w:p w14:paraId="06FCF0ED" w14:textId="77777777" w:rsidR="00276389" w:rsidRPr="00276389" w:rsidRDefault="00276389" w:rsidP="00276389"/>
    <w:p w14:paraId="2C48D17E" w14:textId="77777777" w:rsidR="00276389" w:rsidRPr="00276389" w:rsidRDefault="00276389" w:rsidP="00276389"/>
    <w:sectPr w:rsidR="00276389" w:rsidRPr="00276389" w:rsidSect="00BA18B7">
      <w:footerReference w:type="default" r:id="rId7"/>
      <w:pgSz w:w="11906" w:h="16838" w:code="9"/>
      <w:pgMar w:top="1440"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47A4" w14:textId="77777777" w:rsidR="00E56D44" w:rsidRDefault="00E56D44" w:rsidP="00D84302">
      <w:r>
        <w:separator/>
      </w:r>
    </w:p>
  </w:endnote>
  <w:endnote w:type="continuationSeparator" w:id="0">
    <w:p w14:paraId="6CFA9D29" w14:textId="77777777" w:rsidR="00E56D44" w:rsidRDefault="00E56D44" w:rsidP="00D8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28B3" w14:textId="77777777" w:rsidR="00006946" w:rsidRDefault="00006946">
    <w:pPr>
      <w:pStyle w:val="Footer"/>
      <w:rPr>
        <w:noProof/>
        <w:sz w:val="20"/>
        <w:szCs w:val="20"/>
      </w:rPr>
    </w:pPr>
  </w:p>
  <w:p w14:paraId="4153FF25" w14:textId="4C0ABB5F" w:rsidR="00D84302" w:rsidRPr="00D84302" w:rsidRDefault="00D84302">
    <w:pPr>
      <w:pStyle w:val="Footer"/>
      <w:rPr>
        <w:sz w:val="20"/>
        <w:szCs w:val="20"/>
      </w:rPr>
    </w:pPr>
    <w:r w:rsidRPr="00D84302">
      <w:rPr>
        <w:noProof/>
        <w:sz w:val="20"/>
        <w:szCs w:val="20"/>
      </w:rPr>
      <w:fldChar w:fldCharType="begin"/>
    </w:r>
    <w:r w:rsidRPr="00D84302">
      <w:rPr>
        <w:noProof/>
        <w:sz w:val="20"/>
        <w:szCs w:val="20"/>
      </w:rPr>
      <w:instrText xml:space="preserve"> FILENAME  \p  \* MERGEFORMAT </w:instrText>
    </w:r>
    <w:r w:rsidRPr="00D84302">
      <w:rPr>
        <w:noProof/>
        <w:sz w:val="20"/>
        <w:szCs w:val="20"/>
      </w:rPr>
      <w:fldChar w:fldCharType="separate"/>
    </w:r>
    <w:r w:rsidR="00F25224">
      <w:rPr>
        <w:noProof/>
        <w:sz w:val="20"/>
        <w:szCs w:val="20"/>
      </w:rPr>
      <w:t>\\povsvfs01\data$\Legislative Assembly\Parliamentary procedure\House documents\LODGE\LDMS amendments\Climate Change and Energy Legislation Amendment (Renewable Energy and Storage Targets) Bill 2023\James Newbury - reasoned amendment.docx</w:t>
    </w:r>
    <w:r w:rsidRPr="00D8430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1B32" w14:textId="77777777" w:rsidR="00E56D44" w:rsidRDefault="00E56D44" w:rsidP="00D84302">
      <w:r>
        <w:separator/>
      </w:r>
    </w:p>
  </w:footnote>
  <w:footnote w:type="continuationSeparator" w:id="0">
    <w:p w14:paraId="740FE3DD" w14:textId="77777777" w:rsidR="00E56D44" w:rsidRDefault="00E56D44" w:rsidP="00D84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D44"/>
    <w:rsid w:val="00006946"/>
    <w:rsid w:val="00063740"/>
    <w:rsid w:val="000D2387"/>
    <w:rsid w:val="000F2876"/>
    <w:rsid w:val="00136537"/>
    <w:rsid w:val="00276389"/>
    <w:rsid w:val="002A297B"/>
    <w:rsid w:val="003E1EB8"/>
    <w:rsid w:val="003E5280"/>
    <w:rsid w:val="003F3379"/>
    <w:rsid w:val="003F5E93"/>
    <w:rsid w:val="003F6AFB"/>
    <w:rsid w:val="004D044A"/>
    <w:rsid w:val="004D11D4"/>
    <w:rsid w:val="005D79DF"/>
    <w:rsid w:val="0063245B"/>
    <w:rsid w:val="006B2FD4"/>
    <w:rsid w:val="007666C7"/>
    <w:rsid w:val="0077059D"/>
    <w:rsid w:val="00776336"/>
    <w:rsid w:val="007E452A"/>
    <w:rsid w:val="008222FB"/>
    <w:rsid w:val="008377C5"/>
    <w:rsid w:val="00866CFB"/>
    <w:rsid w:val="009116FF"/>
    <w:rsid w:val="00946F16"/>
    <w:rsid w:val="00961C7E"/>
    <w:rsid w:val="009E5613"/>
    <w:rsid w:val="00A44DF5"/>
    <w:rsid w:val="00B232B3"/>
    <w:rsid w:val="00B33C54"/>
    <w:rsid w:val="00BA18B7"/>
    <w:rsid w:val="00BC64BA"/>
    <w:rsid w:val="00BF384E"/>
    <w:rsid w:val="00C32B00"/>
    <w:rsid w:val="00CF47CD"/>
    <w:rsid w:val="00D04572"/>
    <w:rsid w:val="00D14616"/>
    <w:rsid w:val="00D217ED"/>
    <w:rsid w:val="00D84302"/>
    <w:rsid w:val="00E40DCE"/>
    <w:rsid w:val="00E56D44"/>
    <w:rsid w:val="00E729CA"/>
    <w:rsid w:val="00EB00B3"/>
    <w:rsid w:val="00F25224"/>
    <w:rsid w:val="00F83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00E92CD"/>
  <w15:chartTrackingRefBased/>
  <w15:docId w15:val="{7271061F-D297-47B7-A446-BA19EBF3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93"/>
    <w:pPr>
      <w:spacing w:after="0" w:line="240" w:lineRule="auto"/>
    </w:pPr>
  </w:style>
  <w:style w:type="paragraph" w:styleId="Heading2">
    <w:name w:val="heading 2"/>
    <w:basedOn w:val="Normal"/>
    <w:next w:val="Normal"/>
    <w:link w:val="Heading2Char"/>
    <w:uiPriority w:val="9"/>
    <w:unhideWhenUsed/>
    <w:qFormat/>
    <w:rsid w:val="007666C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aderfont">
    <w:name w:val="Reader font"/>
    <w:basedOn w:val="Normal"/>
    <w:qFormat/>
    <w:rsid w:val="0063245B"/>
    <w:rPr>
      <w:sz w:val="28"/>
      <w:szCs w:val="28"/>
    </w:rPr>
  </w:style>
  <w:style w:type="paragraph" w:styleId="Header">
    <w:name w:val="header"/>
    <w:basedOn w:val="Normal"/>
    <w:link w:val="HeaderChar"/>
    <w:uiPriority w:val="99"/>
    <w:unhideWhenUsed/>
    <w:rsid w:val="00D84302"/>
    <w:pPr>
      <w:tabs>
        <w:tab w:val="center" w:pos="4513"/>
        <w:tab w:val="right" w:pos="9026"/>
      </w:tabs>
    </w:pPr>
  </w:style>
  <w:style w:type="character" w:customStyle="1" w:styleId="HeaderChar">
    <w:name w:val="Header Char"/>
    <w:basedOn w:val="DefaultParagraphFont"/>
    <w:link w:val="Header"/>
    <w:uiPriority w:val="99"/>
    <w:rsid w:val="00D84302"/>
  </w:style>
  <w:style w:type="paragraph" w:styleId="Footer">
    <w:name w:val="footer"/>
    <w:basedOn w:val="Normal"/>
    <w:link w:val="FooterChar"/>
    <w:uiPriority w:val="99"/>
    <w:unhideWhenUsed/>
    <w:rsid w:val="00D84302"/>
    <w:pPr>
      <w:tabs>
        <w:tab w:val="center" w:pos="4513"/>
        <w:tab w:val="right" w:pos="9026"/>
      </w:tabs>
    </w:pPr>
  </w:style>
  <w:style w:type="character" w:customStyle="1" w:styleId="FooterChar">
    <w:name w:val="Footer Char"/>
    <w:basedOn w:val="DefaultParagraphFont"/>
    <w:link w:val="Footer"/>
    <w:uiPriority w:val="99"/>
    <w:rsid w:val="00D84302"/>
  </w:style>
  <w:style w:type="paragraph" w:customStyle="1" w:styleId="Scriptfont">
    <w:name w:val="Script font"/>
    <w:basedOn w:val="Normal"/>
    <w:qFormat/>
    <w:rsid w:val="009116FF"/>
    <w:pPr>
      <w:tabs>
        <w:tab w:val="left" w:pos="1134"/>
      </w:tabs>
      <w:ind w:left="1134" w:hanging="1134"/>
    </w:pPr>
    <w:rPr>
      <w:sz w:val="28"/>
      <w:szCs w:val="28"/>
    </w:rPr>
  </w:style>
  <w:style w:type="paragraph" w:customStyle="1" w:styleId="SOreference">
    <w:name w:val="SO reference"/>
    <w:basedOn w:val="Normal"/>
    <w:next w:val="Normal"/>
    <w:qFormat/>
    <w:rsid w:val="009116FF"/>
    <w:pPr>
      <w:pBdr>
        <w:top w:val="single" w:sz="4" w:space="1" w:color="auto"/>
        <w:left w:val="single" w:sz="4" w:space="4" w:color="auto"/>
        <w:bottom w:val="single" w:sz="4" w:space="1" w:color="auto"/>
        <w:right w:val="single" w:sz="4" w:space="4" w:color="auto"/>
      </w:pBdr>
      <w:tabs>
        <w:tab w:val="left" w:pos="1134"/>
      </w:tabs>
      <w:ind w:left="1134"/>
    </w:pPr>
    <w:rPr>
      <w:i/>
      <w:sz w:val="24"/>
      <w:szCs w:val="24"/>
    </w:rPr>
  </w:style>
  <w:style w:type="character" w:customStyle="1" w:styleId="Heading2Char">
    <w:name w:val="Heading 2 Char"/>
    <w:basedOn w:val="DefaultParagraphFont"/>
    <w:link w:val="Heading2"/>
    <w:uiPriority w:val="9"/>
    <w:rsid w:val="007666C7"/>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C32B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5126">
      <w:bodyDiv w:val="1"/>
      <w:marLeft w:val="0"/>
      <w:marRight w:val="0"/>
      <w:marTop w:val="0"/>
      <w:marBottom w:val="0"/>
      <w:divBdr>
        <w:top w:val="none" w:sz="0" w:space="0" w:color="auto"/>
        <w:left w:val="none" w:sz="0" w:space="0" w:color="auto"/>
        <w:bottom w:val="none" w:sz="0" w:space="0" w:color="auto"/>
        <w:right w:val="none" w:sz="0" w:space="0" w:color="auto"/>
      </w:divBdr>
    </w:div>
    <w:div w:id="15233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21F6A-7771-4E37-A70F-4B70BD48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261</Words>
  <Characters>1386</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Murray</dc:creator>
  <cp:keywords/>
  <dc:description/>
  <cp:lastModifiedBy>Elizabeth Murray</cp:lastModifiedBy>
  <cp:revision>22</cp:revision>
  <cp:lastPrinted>2024-02-20T04:00:00Z</cp:lastPrinted>
  <dcterms:created xsi:type="dcterms:W3CDTF">2024-02-14T22:55:00Z</dcterms:created>
  <dcterms:modified xsi:type="dcterms:W3CDTF">2024-02-20T04:01:00Z</dcterms:modified>
</cp:coreProperties>
</file>