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E2C2" w14:textId="77777777" w:rsidR="002D6CF5" w:rsidRPr="0063245B" w:rsidRDefault="002D6CF5" w:rsidP="002D6CF5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THE MEMBER FOR EILDON</w:t>
      </w:r>
    </w:p>
    <w:p w14:paraId="37D30F9C" w14:textId="77777777" w:rsidR="002D6CF5" w:rsidRDefault="002D6CF5" w:rsidP="002D6CF5"/>
    <w:p w14:paraId="370A9310" w14:textId="77777777" w:rsidR="002D6CF5" w:rsidRDefault="002D6CF5" w:rsidP="002D6CF5"/>
    <w:p w14:paraId="2BB899EA" w14:textId="77777777" w:rsidR="002D6CF5" w:rsidRDefault="002D6CF5" w:rsidP="002D6CF5"/>
    <w:p w14:paraId="63F57C53" w14:textId="77777777" w:rsidR="002D6CF5" w:rsidRPr="0063245B" w:rsidRDefault="002D6CF5" w:rsidP="002D6C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Workplace Injury Rehabilitation and Compensation Amendment (</w:t>
      </w:r>
      <w:proofErr w:type="spellStart"/>
      <w:r>
        <w:rPr>
          <w:b/>
          <w:sz w:val="36"/>
          <w:szCs w:val="36"/>
        </w:rPr>
        <w:t>WorkCover</w:t>
      </w:r>
      <w:proofErr w:type="spellEnd"/>
      <w:r>
        <w:rPr>
          <w:b/>
          <w:sz w:val="36"/>
          <w:szCs w:val="36"/>
        </w:rPr>
        <w:t xml:space="preserve"> Scheme Modernisation) Bill 2023 — reasoned amendment</w:t>
      </w:r>
    </w:p>
    <w:p w14:paraId="5BAF5F95" w14:textId="77777777" w:rsidR="002D6CF5" w:rsidRDefault="002D6CF5" w:rsidP="002D6CF5">
      <w:pPr>
        <w:jc w:val="both"/>
      </w:pPr>
    </w:p>
    <w:p w14:paraId="71F2B264" w14:textId="77777777" w:rsidR="002D6CF5" w:rsidRDefault="002D6CF5" w:rsidP="002D6CF5">
      <w:pPr>
        <w:jc w:val="both"/>
      </w:pPr>
    </w:p>
    <w:p w14:paraId="06B28950" w14:textId="77777777" w:rsidR="002D6CF5" w:rsidRDefault="002D6CF5" w:rsidP="002D6CF5">
      <w:pPr>
        <w:pStyle w:val="Readerfont"/>
        <w:jc w:val="both"/>
      </w:pPr>
      <w:r>
        <w:t xml:space="preserve">I move — </w:t>
      </w:r>
    </w:p>
    <w:p w14:paraId="0A4A7398" w14:textId="77777777" w:rsidR="002D6CF5" w:rsidRDefault="002D6CF5" w:rsidP="002D6CF5">
      <w:pPr>
        <w:pStyle w:val="Readerfont"/>
        <w:jc w:val="both"/>
      </w:pPr>
    </w:p>
    <w:p w14:paraId="6541442A" w14:textId="77777777" w:rsidR="002D6CF5" w:rsidRDefault="002D6CF5" w:rsidP="002D6CF5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13E0F712" w14:textId="77777777" w:rsidR="002D6CF5" w:rsidRDefault="002D6CF5" w:rsidP="002D6CF5">
      <w:pPr>
        <w:pStyle w:val="Readerfont"/>
        <w:ind w:left="567"/>
        <w:jc w:val="both"/>
      </w:pPr>
    </w:p>
    <w:p w14:paraId="38733206" w14:textId="77777777" w:rsidR="002D6CF5" w:rsidRDefault="002D6CF5" w:rsidP="002D6CF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the Government:</w:t>
      </w:r>
    </w:p>
    <w:p w14:paraId="3652EAC5" w14:textId="77777777" w:rsidR="002D6CF5" w:rsidRDefault="002D6CF5" w:rsidP="002D6CF5">
      <w:pPr>
        <w:pStyle w:val="Readerfont"/>
        <w:ind w:left="567"/>
        <w:jc w:val="both"/>
      </w:pPr>
    </w:p>
    <w:p w14:paraId="26055232" w14:textId="77777777" w:rsidR="002D6CF5" w:rsidRDefault="002D6CF5" w:rsidP="002D6CF5">
      <w:pPr>
        <w:pStyle w:val="Readerfont"/>
        <w:numPr>
          <w:ilvl w:val="0"/>
          <w:numId w:val="1"/>
        </w:numPr>
        <w:ind w:left="1134" w:hanging="567"/>
        <w:jc w:val="both"/>
      </w:pPr>
      <w:r>
        <w:t xml:space="preserve">Agrees to freeze premium increases for 24 months and then limit increases to be in line with CPI for a further 24 months in order to provide certainty to </w:t>
      </w:r>
      <w:proofErr w:type="gramStart"/>
      <w:r>
        <w:t>businesses;</w:t>
      </w:r>
      <w:proofErr w:type="gramEnd"/>
    </w:p>
    <w:p w14:paraId="352F1EB5" w14:textId="77777777" w:rsidR="002D6CF5" w:rsidRDefault="002D6CF5" w:rsidP="002D6CF5">
      <w:pPr>
        <w:pStyle w:val="Readerfont"/>
        <w:ind w:left="1134" w:hanging="567"/>
        <w:jc w:val="both"/>
      </w:pPr>
    </w:p>
    <w:p w14:paraId="6BB9D7B9" w14:textId="77777777" w:rsidR="002D6CF5" w:rsidRDefault="002D6CF5" w:rsidP="002D6CF5">
      <w:pPr>
        <w:pStyle w:val="Readerfont"/>
        <w:numPr>
          <w:ilvl w:val="0"/>
          <w:numId w:val="1"/>
        </w:numPr>
        <w:ind w:left="1134" w:hanging="567"/>
        <w:jc w:val="both"/>
      </w:pPr>
      <w:r>
        <w:t xml:space="preserve">Provides details of the commencement date, structure, objectives, functions and funding of </w:t>
      </w:r>
      <w:proofErr w:type="gramStart"/>
      <w:r>
        <w:t>Return to Work</w:t>
      </w:r>
      <w:proofErr w:type="gramEnd"/>
      <w:r>
        <w:t xml:space="preserve"> Victoria;</w:t>
      </w:r>
    </w:p>
    <w:p w14:paraId="5395C978" w14:textId="77777777" w:rsidR="002D6CF5" w:rsidRDefault="002D6CF5" w:rsidP="002D6CF5">
      <w:pPr>
        <w:pStyle w:val="ListParagraph"/>
        <w:ind w:left="1134" w:hanging="567"/>
      </w:pPr>
    </w:p>
    <w:p w14:paraId="345EE4C6" w14:textId="77777777" w:rsidR="002D6CF5" w:rsidRDefault="002D6CF5" w:rsidP="002D6CF5">
      <w:pPr>
        <w:pStyle w:val="Readerfont"/>
        <w:numPr>
          <w:ilvl w:val="0"/>
          <w:numId w:val="1"/>
        </w:numPr>
        <w:ind w:left="1134" w:hanging="567"/>
        <w:jc w:val="both"/>
      </w:pPr>
      <w:r>
        <w:t xml:space="preserve">Provides a detailed analysis and comparison of public and private sector claims for physical and mental injuries and commits to increasing focus on prevention strategies for each </w:t>
      </w:r>
      <w:proofErr w:type="gramStart"/>
      <w:r>
        <w:t>sector;</w:t>
      </w:r>
      <w:proofErr w:type="gramEnd"/>
    </w:p>
    <w:p w14:paraId="377B5426" w14:textId="77777777" w:rsidR="002D6CF5" w:rsidRDefault="002D6CF5" w:rsidP="002D6CF5">
      <w:pPr>
        <w:pStyle w:val="Readerfont"/>
        <w:ind w:left="1134" w:hanging="567"/>
        <w:jc w:val="both"/>
      </w:pPr>
    </w:p>
    <w:p w14:paraId="115815F1" w14:textId="77777777" w:rsidR="002D6CF5" w:rsidRDefault="002D6CF5" w:rsidP="002D6CF5">
      <w:pPr>
        <w:pStyle w:val="Readerfont"/>
        <w:numPr>
          <w:ilvl w:val="0"/>
          <w:numId w:val="1"/>
        </w:numPr>
        <w:ind w:left="1134" w:hanging="567"/>
        <w:jc w:val="both"/>
      </w:pPr>
      <w:r>
        <w:t>Makes available the reports on the modelling for the legislation; and</w:t>
      </w:r>
    </w:p>
    <w:p w14:paraId="7B4E73BF" w14:textId="77777777" w:rsidR="002D6CF5" w:rsidRDefault="002D6CF5" w:rsidP="002D6CF5">
      <w:pPr>
        <w:pStyle w:val="ListParagraph"/>
        <w:ind w:left="1134" w:hanging="567"/>
      </w:pPr>
    </w:p>
    <w:p w14:paraId="0BBB653E" w14:textId="77777777" w:rsidR="002D6CF5" w:rsidRDefault="002D6CF5" w:rsidP="002D6CF5">
      <w:pPr>
        <w:pStyle w:val="Readerfont"/>
        <w:numPr>
          <w:ilvl w:val="0"/>
          <w:numId w:val="1"/>
        </w:numPr>
        <w:ind w:left="1134" w:hanging="567"/>
        <w:jc w:val="both"/>
      </w:pPr>
      <w:r>
        <w:t>Commits to reporting annually to Parliament on the implementation and progress of the new arrangements, prior to the proposed legislative review in 2027.’</w:t>
      </w:r>
    </w:p>
    <w:p w14:paraId="2F27C2EE" w14:textId="77777777" w:rsidR="002D6CF5" w:rsidRDefault="002D6CF5" w:rsidP="002D6CF5">
      <w:pPr>
        <w:pStyle w:val="Readerfont"/>
        <w:ind w:left="567"/>
        <w:jc w:val="both"/>
      </w:pPr>
    </w:p>
    <w:p w14:paraId="236E0246" w14:textId="77777777" w:rsidR="002D6CF5" w:rsidRDefault="002D6CF5" w:rsidP="002D6CF5">
      <w:pPr>
        <w:pStyle w:val="Readerfont"/>
        <w:jc w:val="both"/>
      </w:pPr>
    </w:p>
    <w:p w14:paraId="4E3F0991" w14:textId="77777777" w:rsidR="00FE1302" w:rsidRDefault="00FE1302"/>
    <w:sectPr w:rsidR="00FE1302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B6EE" w14:textId="77777777" w:rsidR="002D6CF5" w:rsidRDefault="002D6CF5" w:rsidP="002D6CF5">
      <w:r>
        <w:separator/>
      </w:r>
    </w:p>
  </w:endnote>
  <w:endnote w:type="continuationSeparator" w:id="0">
    <w:p w14:paraId="7E99C898" w14:textId="77777777" w:rsidR="002D6CF5" w:rsidRDefault="002D6CF5" w:rsidP="002D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11CA" w14:textId="77777777" w:rsidR="002D6CF5" w:rsidRDefault="002D6CF5" w:rsidP="002D6CF5">
      <w:r>
        <w:separator/>
      </w:r>
    </w:p>
  </w:footnote>
  <w:footnote w:type="continuationSeparator" w:id="0">
    <w:p w14:paraId="22601907" w14:textId="77777777" w:rsidR="002D6CF5" w:rsidRDefault="002D6CF5" w:rsidP="002D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975"/>
    <w:multiLevelType w:val="hybridMultilevel"/>
    <w:tmpl w:val="33CA279A"/>
    <w:lvl w:ilvl="0" w:tplc="98069B5A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341" w:hanging="360"/>
      </w:pPr>
    </w:lvl>
    <w:lvl w:ilvl="2" w:tplc="0C09001B" w:tentative="1">
      <w:start w:val="1"/>
      <w:numFmt w:val="lowerRoman"/>
      <w:lvlText w:val="%3."/>
      <w:lvlJc w:val="right"/>
      <w:pPr>
        <w:ind w:left="5061" w:hanging="180"/>
      </w:pPr>
    </w:lvl>
    <w:lvl w:ilvl="3" w:tplc="0C09000F" w:tentative="1">
      <w:start w:val="1"/>
      <w:numFmt w:val="decimal"/>
      <w:lvlText w:val="%4."/>
      <w:lvlJc w:val="left"/>
      <w:pPr>
        <w:ind w:left="5781" w:hanging="360"/>
      </w:pPr>
    </w:lvl>
    <w:lvl w:ilvl="4" w:tplc="0C090019" w:tentative="1">
      <w:start w:val="1"/>
      <w:numFmt w:val="lowerLetter"/>
      <w:lvlText w:val="%5."/>
      <w:lvlJc w:val="left"/>
      <w:pPr>
        <w:ind w:left="6501" w:hanging="360"/>
      </w:pPr>
    </w:lvl>
    <w:lvl w:ilvl="5" w:tplc="0C09001B" w:tentative="1">
      <w:start w:val="1"/>
      <w:numFmt w:val="lowerRoman"/>
      <w:lvlText w:val="%6."/>
      <w:lvlJc w:val="right"/>
      <w:pPr>
        <w:ind w:left="7221" w:hanging="180"/>
      </w:pPr>
    </w:lvl>
    <w:lvl w:ilvl="6" w:tplc="0C09000F" w:tentative="1">
      <w:start w:val="1"/>
      <w:numFmt w:val="decimal"/>
      <w:lvlText w:val="%7."/>
      <w:lvlJc w:val="left"/>
      <w:pPr>
        <w:ind w:left="7941" w:hanging="360"/>
      </w:pPr>
    </w:lvl>
    <w:lvl w:ilvl="7" w:tplc="0C090019" w:tentative="1">
      <w:start w:val="1"/>
      <w:numFmt w:val="lowerLetter"/>
      <w:lvlText w:val="%8."/>
      <w:lvlJc w:val="left"/>
      <w:pPr>
        <w:ind w:left="8661" w:hanging="360"/>
      </w:pPr>
    </w:lvl>
    <w:lvl w:ilvl="8" w:tplc="0C09001B" w:tentative="1">
      <w:start w:val="1"/>
      <w:numFmt w:val="lowerRoman"/>
      <w:lvlText w:val="%9."/>
      <w:lvlJc w:val="right"/>
      <w:pPr>
        <w:ind w:left="9381" w:hanging="180"/>
      </w:pPr>
    </w:lvl>
  </w:abstractNum>
  <w:num w:numId="1" w16cid:durableId="144056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F5"/>
    <w:rsid w:val="002D6CF5"/>
    <w:rsid w:val="006570B8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2C4C"/>
  <w15:chartTrackingRefBased/>
  <w15:docId w15:val="{D1BC00B0-FD8C-44F3-B70F-92E2380F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F5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2D6CF5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D6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F5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D6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C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Murray</dc:creator>
  <cp:keywords/>
  <dc:description/>
  <cp:lastModifiedBy>Elizabeth Murray</cp:lastModifiedBy>
  <cp:revision>1</cp:revision>
  <dcterms:created xsi:type="dcterms:W3CDTF">2023-11-14T21:09:00Z</dcterms:created>
  <dcterms:modified xsi:type="dcterms:W3CDTF">2023-11-14T21:10:00Z</dcterms:modified>
</cp:coreProperties>
</file>