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08E5" w14:textId="111DA4A7" w:rsidR="00712B9B" w:rsidRDefault="008C3374">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16F10D1D" w14:textId="3FCDF256" w:rsidR="00712B9B" w:rsidRDefault="008C3374" w:rsidP="00712B9B">
      <w:pPr>
        <w:tabs>
          <w:tab w:val="clear" w:pos="720"/>
        </w:tabs>
        <w:spacing w:after="240"/>
        <w:jc w:val="center"/>
        <w:rPr>
          <w:b/>
          <w:caps/>
        </w:rPr>
      </w:pPr>
      <w:bookmarkStart w:id="1" w:name="cpBillTitle"/>
      <w:bookmarkEnd w:id="0"/>
      <w:r>
        <w:rPr>
          <w:b/>
          <w:caps/>
        </w:rPr>
        <w:t>BAIL AMENDMENT BILL 2023</w:t>
      </w:r>
    </w:p>
    <w:p w14:paraId="2766B8CB" w14:textId="79CE8B89" w:rsidR="00712B9B" w:rsidRDefault="008C3374">
      <w:pPr>
        <w:tabs>
          <w:tab w:val="left" w:pos="3912"/>
          <w:tab w:val="left" w:pos="4423"/>
        </w:tabs>
        <w:jc w:val="center"/>
        <w:rPr>
          <w:u w:val="single"/>
        </w:rPr>
      </w:pPr>
      <w:bookmarkStart w:id="2" w:name="cpMinister"/>
      <w:bookmarkEnd w:id="1"/>
      <w:r>
        <w:rPr>
          <w:u w:val="single"/>
        </w:rPr>
        <w:t>(Amendments and New Clauses to be proposed in Committee by KATHERINE COPSEY)</w:t>
      </w:r>
    </w:p>
    <w:p w14:paraId="5D314844" w14:textId="77777777" w:rsidR="007A3998" w:rsidRDefault="007A3998">
      <w:pPr>
        <w:tabs>
          <w:tab w:val="left" w:pos="3912"/>
          <w:tab w:val="left" w:pos="4423"/>
        </w:tabs>
        <w:jc w:val="center"/>
        <w:rPr>
          <w:u w:val="single"/>
        </w:rPr>
      </w:pPr>
    </w:p>
    <w:p w14:paraId="17B75ED4" w14:textId="77777777" w:rsidR="00112D99" w:rsidRDefault="00112D99" w:rsidP="00112D99">
      <w:pPr>
        <w:pStyle w:val="ListParagraph"/>
        <w:numPr>
          <w:ilvl w:val="0"/>
          <w:numId w:val="19"/>
        </w:numPr>
      </w:pPr>
      <w:bookmarkStart w:id="3" w:name="_Hlk147311310"/>
      <w:bookmarkEnd w:id="2"/>
      <w:r>
        <w:t>Clause 1, lines 8 to 10, omit all words and expressions on these lines and insert—</w:t>
      </w:r>
    </w:p>
    <w:p w14:paraId="70BD9F63" w14:textId="77777777" w:rsidR="00112D99" w:rsidRDefault="00112D99" w:rsidP="00112D99">
      <w:pPr>
        <w:pStyle w:val="AmendHeading1"/>
        <w:tabs>
          <w:tab w:val="right" w:pos="1701"/>
        </w:tabs>
        <w:ind w:left="1871" w:hanging="1871"/>
      </w:pPr>
      <w:r>
        <w:tab/>
      </w:r>
      <w:r w:rsidRPr="002D1F57">
        <w:t>"(</w:t>
      </w:r>
      <w:proofErr w:type="spellStart"/>
      <w:r w:rsidRPr="002D1F57">
        <w:t>i</w:t>
      </w:r>
      <w:proofErr w:type="spellEnd"/>
      <w:r w:rsidRPr="002D1F57">
        <w:t>)</w:t>
      </w:r>
      <w:r>
        <w:tab/>
        <w:t>abolishing the 2 step tests; and".</w:t>
      </w:r>
    </w:p>
    <w:p w14:paraId="359897E5" w14:textId="77777777" w:rsidR="00112D99" w:rsidRDefault="00112D99" w:rsidP="00112D99">
      <w:pPr>
        <w:pStyle w:val="ListParagraph"/>
        <w:numPr>
          <w:ilvl w:val="0"/>
          <w:numId w:val="19"/>
        </w:numPr>
      </w:pPr>
      <w:r>
        <w:t>Clause 1, page 2, lines 1 and 2, omit all words and expressions on these lines and insert—</w:t>
      </w:r>
    </w:p>
    <w:p w14:paraId="3A07FAA4" w14:textId="77777777" w:rsidR="00112D99" w:rsidRDefault="00112D99" w:rsidP="00112D99">
      <w:pPr>
        <w:pStyle w:val="AmendHeading1"/>
        <w:tabs>
          <w:tab w:val="right" w:pos="1701"/>
        </w:tabs>
        <w:ind w:left="1871" w:hanging="1871"/>
      </w:pPr>
      <w:r>
        <w:tab/>
      </w:r>
      <w:r w:rsidRPr="002D1F57">
        <w:t>"(iii)</w:t>
      </w:r>
      <w:r>
        <w:tab/>
        <w:t>changing the unacceptable risk test; and".</w:t>
      </w:r>
    </w:p>
    <w:p w14:paraId="5F27463C" w14:textId="77777777" w:rsidR="00112D99" w:rsidRDefault="00112D99" w:rsidP="00112D99">
      <w:pPr>
        <w:pStyle w:val="ListParagraph"/>
        <w:numPr>
          <w:ilvl w:val="0"/>
          <w:numId w:val="19"/>
        </w:numPr>
      </w:pPr>
      <w:r>
        <w:t>Division heading before clause 4, omit this heading.</w:t>
      </w:r>
    </w:p>
    <w:p w14:paraId="00BE51C7" w14:textId="77777777" w:rsidR="00112D99" w:rsidRDefault="00112D99" w:rsidP="00112D99">
      <w:pPr>
        <w:pStyle w:val="ListParagraph"/>
        <w:numPr>
          <w:ilvl w:val="0"/>
          <w:numId w:val="19"/>
        </w:numPr>
      </w:pPr>
      <w:r>
        <w:t>Clause 4, omit this clause.</w:t>
      </w:r>
    </w:p>
    <w:p w14:paraId="2053FAF0" w14:textId="77777777" w:rsidR="00112D99" w:rsidRDefault="00112D99" w:rsidP="00112D99">
      <w:pPr>
        <w:pStyle w:val="ListParagraph"/>
        <w:numPr>
          <w:ilvl w:val="0"/>
          <w:numId w:val="19"/>
        </w:numPr>
      </w:pPr>
      <w:r>
        <w:t>Clause 5, omit this clause.</w:t>
      </w:r>
    </w:p>
    <w:p w14:paraId="50CE9324" w14:textId="77777777" w:rsidR="00112D99" w:rsidRDefault="00112D99" w:rsidP="00112D99">
      <w:pPr>
        <w:pStyle w:val="ListParagraph"/>
        <w:numPr>
          <w:ilvl w:val="0"/>
          <w:numId w:val="19"/>
        </w:numPr>
      </w:pPr>
      <w:r>
        <w:t>Clause 6, omit this clause.</w:t>
      </w:r>
    </w:p>
    <w:p w14:paraId="1FEFBC23" w14:textId="77777777" w:rsidR="00112D99" w:rsidRDefault="00112D99" w:rsidP="00112D99">
      <w:pPr>
        <w:pStyle w:val="ListParagraph"/>
        <w:numPr>
          <w:ilvl w:val="0"/>
          <w:numId w:val="19"/>
        </w:numPr>
      </w:pPr>
      <w:r>
        <w:t>Clause 7, omit this clause.</w:t>
      </w:r>
    </w:p>
    <w:p w14:paraId="4B1143A9" w14:textId="77777777" w:rsidR="00112D99" w:rsidRDefault="00112D99" w:rsidP="00112D99">
      <w:pPr>
        <w:pStyle w:val="ListParagraph"/>
        <w:numPr>
          <w:ilvl w:val="0"/>
          <w:numId w:val="19"/>
        </w:numPr>
      </w:pPr>
      <w:r>
        <w:t>Clause 8, omit this clause.</w:t>
      </w:r>
    </w:p>
    <w:p w14:paraId="453F9982" w14:textId="2D5E7EB2" w:rsidR="00112D99" w:rsidRDefault="00112D99" w:rsidP="00112D99">
      <w:pPr>
        <w:jc w:val="center"/>
      </w:pPr>
      <w:r>
        <w:t>NEW CLAUSE</w:t>
      </w:r>
      <w:r w:rsidR="00121DCB">
        <w:t>S</w:t>
      </w:r>
    </w:p>
    <w:p w14:paraId="33F0F561" w14:textId="38829D48" w:rsidR="00112D99" w:rsidRDefault="00112D99" w:rsidP="00112D99">
      <w:pPr>
        <w:pStyle w:val="ListParagraph"/>
        <w:numPr>
          <w:ilvl w:val="0"/>
          <w:numId w:val="19"/>
        </w:numPr>
      </w:pPr>
      <w:r>
        <w:t xml:space="preserve">Insert the following New </w:t>
      </w:r>
      <w:r w:rsidR="00121DCB">
        <w:t>Division after Division 2 of Part 2</w:t>
      </w:r>
      <w:r>
        <w:t>—</w:t>
      </w:r>
    </w:p>
    <w:p w14:paraId="3489142C" w14:textId="3801A048" w:rsidR="00121DCB" w:rsidRPr="002D1F57" w:rsidRDefault="00121DCB" w:rsidP="00121DCB">
      <w:pPr>
        <w:pStyle w:val="AmendHeading-DIVISION"/>
        <w:rPr>
          <w:sz w:val="28"/>
        </w:rPr>
      </w:pPr>
      <w:r w:rsidRPr="00121DCB">
        <w:rPr>
          <w:b w:val="0"/>
          <w:sz w:val="28"/>
        </w:rPr>
        <w:t>'</w:t>
      </w:r>
      <w:r w:rsidRPr="002D1F57">
        <w:rPr>
          <w:sz w:val="28"/>
        </w:rPr>
        <w:t>Division 2A—Abolition of 2 step tests</w:t>
      </w:r>
    </w:p>
    <w:p w14:paraId="3E026C52" w14:textId="4A1BF3A3" w:rsidR="00112D99" w:rsidRDefault="00112D99" w:rsidP="00112D99">
      <w:pPr>
        <w:pStyle w:val="AmendHeading1s"/>
        <w:tabs>
          <w:tab w:val="right" w:pos="1701"/>
        </w:tabs>
        <w:ind w:left="1871" w:hanging="1871"/>
      </w:pPr>
      <w:r>
        <w:tab/>
      </w:r>
      <w:r w:rsidRPr="009A5919">
        <w:t>11A</w:t>
      </w:r>
      <w:r>
        <w:tab/>
        <w:t>Definitions</w:t>
      </w:r>
    </w:p>
    <w:p w14:paraId="7E0256B5" w14:textId="69FD8D43" w:rsidR="00112D99" w:rsidRDefault="00112D99" w:rsidP="00112D99">
      <w:pPr>
        <w:pStyle w:val="AmendHeading1"/>
        <w:ind w:left="1871"/>
      </w:pPr>
      <w:r>
        <w:t xml:space="preserve">In section 3 of the Principal Act, the definitions of </w:t>
      </w:r>
      <w:r w:rsidRPr="009A5919">
        <w:rPr>
          <w:b/>
          <w:i/>
        </w:rPr>
        <w:t>Schedule 1 offence</w:t>
      </w:r>
      <w:r>
        <w:t xml:space="preserve">, </w:t>
      </w:r>
      <w:r w:rsidRPr="009A5919">
        <w:rPr>
          <w:b/>
          <w:i/>
        </w:rPr>
        <w:t>Schedule 2 offence</w:t>
      </w:r>
      <w:r>
        <w:t xml:space="preserve"> and </w:t>
      </w:r>
      <w:r>
        <w:rPr>
          <w:b/>
          <w:i/>
        </w:rPr>
        <w:t xml:space="preserve">unacceptable risk </w:t>
      </w:r>
      <w:r w:rsidR="00121DCB">
        <w:rPr>
          <w:b/>
          <w:i/>
        </w:rPr>
        <w:t xml:space="preserve">test </w:t>
      </w:r>
      <w:r>
        <w:t xml:space="preserve">are </w:t>
      </w:r>
      <w:r w:rsidRPr="009A5919">
        <w:rPr>
          <w:b/>
        </w:rPr>
        <w:t>repealed</w:t>
      </w:r>
      <w:r>
        <w:t>.</w:t>
      </w:r>
    </w:p>
    <w:p w14:paraId="3AC5648D" w14:textId="77777777" w:rsidR="00112D99" w:rsidRDefault="00112D99" w:rsidP="00112D99">
      <w:pPr>
        <w:pStyle w:val="AmendHeading1s"/>
        <w:tabs>
          <w:tab w:val="right" w:pos="1701"/>
        </w:tabs>
        <w:ind w:left="1871" w:hanging="1871"/>
      </w:pPr>
      <w:r>
        <w:tab/>
      </w:r>
      <w:r w:rsidRPr="009A5919">
        <w:t>11B</w:t>
      </w:r>
      <w:r>
        <w:tab/>
        <w:t xml:space="preserve">Sections 3AA, 3D, 4AA, 4A, 4C and 4D </w:t>
      </w:r>
      <w:proofErr w:type="gramStart"/>
      <w:r>
        <w:t>repealed</w:t>
      </w:r>
      <w:proofErr w:type="gramEnd"/>
    </w:p>
    <w:p w14:paraId="41AF465F" w14:textId="77777777" w:rsidR="00112D99" w:rsidRDefault="00112D99" w:rsidP="00112D99">
      <w:pPr>
        <w:pStyle w:val="AmendHeading1"/>
        <w:ind w:left="1871"/>
      </w:pPr>
      <w:r>
        <w:t xml:space="preserve">Sections 3AA, 3D, 4AA, 4A, 4C and 4D of the Principal Act are </w:t>
      </w:r>
      <w:r w:rsidRPr="009A5919">
        <w:rPr>
          <w:b/>
        </w:rPr>
        <w:t>repealed</w:t>
      </w:r>
      <w:r>
        <w:t>.</w:t>
      </w:r>
    </w:p>
    <w:p w14:paraId="7C2B797C" w14:textId="77777777" w:rsidR="00112D99" w:rsidRDefault="00112D99" w:rsidP="00112D99">
      <w:pPr>
        <w:pStyle w:val="AmendHeading1s"/>
        <w:tabs>
          <w:tab w:val="right" w:pos="1701"/>
        </w:tabs>
        <w:ind w:left="1871" w:hanging="1871"/>
      </w:pPr>
      <w:r>
        <w:tab/>
      </w:r>
      <w:r w:rsidRPr="009A5919">
        <w:t>11C</w:t>
      </w:r>
      <w:r>
        <w:tab/>
      </w:r>
      <w:r w:rsidRPr="000A1EC6">
        <w:t xml:space="preserve">Court to make preliminary determination if terrorism risk </w:t>
      </w:r>
      <w:proofErr w:type="gramStart"/>
      <w:r w:rsidRPr="000A1EC6">
        <w:t>alleged</w:t>
      </w:r>
      <w:proofErr w:type="gramEnd"/>
    </w:p>
    <w:p w14:paraId="2AE0751F" w14:textId="77777777" w:rsidR="00112D99" w:rsidRDefault="00112D99" w:rsidP="00112D99">
      <w:pPr>
        <w:pStyle w:val="AmendHeading1"/>
        <w:tabs>
          <w:tab w:val="right" w:pos="1701"/>
        </w:tabs>
        <w:ind w:left="1871" w:hanging="1871"/>
      </w:pPr>
      <w:r>
        <w:tab/>
      </w:r>
      <w:r w:rsidRPr="009A5919">
        <w:t>(1)</w:t>
      </w:r>
      <w:r>
        <w:tab/>
        <w:t xml:space="preserve">Section 8AA(1)(b) of the Principal Act is </w:t>
      </w:r>
      <w:r w:rsidRPr="009A5919">
        <w:rPr>
          <w:b/>
        </w:rPr>
        <w:t>repealed</w:t>
      </w:r>
      <w:r>
        <w:t>.</w:t>
      </w:r>
    </w:p>
    <w:p w14:paraId="7FF9EF77" w14:textId="77777777" w:rsidR="00112D99" w:rsidRDefault="00112D99" w:rsidP="00112D99">
      <w:pPr>
        <w:pStyle w:val="AmendHeading1"/>
        <w:tabs>
          <w:tab w:val="right" w:pos="1701"/>
        </w:tabs>
        <w:ind w:left="1871" w:hanging="1871"/>
      </w:pPr>
      <w:r>
        <w:tab/>
      </w:r>
      <w:r w:rsidRPr="009A5919">
        <w:t>(2)</w:t>
      </w:r>
      <w:r>
        <w:tab/>
        <w:t>Note 2 at the foot of section 8</w:t>
      </w:r>
      <w:proofErr w:type="gramStart"/>
      <w:r>
        <w:t>AA(</w:t>
      </w:r>
      <w:proofErr w:type="gramEnd"/>
      <w:r>
        <w:t xml:space="preserve">1) of the Principal Act is </w:t>
      </w:r>
      <w:r w:rsidRPr="009A5919">
        <w:rPr>
          <w:b/>
        </w:rPr>
        <w:t>repealed</w:t>
      </w:r>
      <w:r>
        <w:t>.</w:t>
      </w:r>
    </w:p>
    <w:p w14:paraId="326493D4" w14:textId="77777777" w:rsidR="00112D99" w:rsidRDefault="00112D99" w:rsidP="00112D99">
      <w:pPr>
        <w:pStyle w:val="AmendHeading1"/>
        <w:tabs>
          <w:tab w:val="right" w:pos="1701"/>
        </w:tabs>
        <w:ind w:left="1871" w:hanging="1871"/>
      </w:pPr>
      <w:r>
        <w:tab/>
      </w:r>
      <w:r w:rsidRPr="009A5919">
        <w:t>(3)</w:t>
      </w:r>
      <w:r>
        <w:tab/>
        <w:t>The note at the foot of section 8</w:t>
      </w:r>
      <w:proofErr w:type="gramStart"/>
      <w:r>
        <w:t>AA(</w:t>
      </w:r>
      <w:proofErr w:type="gramEnd"/>
      <w:r>
        <w:t xml:space="preserve">2) of the Principal Act is </w:t>
      </w:r>
      <w:r w:rsidRPr="009A5919">
        <w:rPr>
          <w:b/>
        </w:rPr>
        <w:t>repealed</w:t>
      </w:r>
      <w:r>
        <w:t>.</w:t>
      </w:r>
    </w:p>
    <w:p w14:paraId="5787FF8F" w14:textId="77777777" w:rsidR="00112D99" w:rsidRDefault="00112D99" w:rsidP="00112D99">
      <w:pPr>
        <w:pStyle w:val="AmendHeading1s"/>
        <w:tabs>
          <w:tab w:val="right" w:pos="1701"/>
        </w:tabs>
        <w:ind w:left="1871" w:hanging="1871"/>
      </w:pPr>
      <w:r>
        <w:tab/>
      </w:r>
      <w:r w:rsidRPr="009A5919">
        <w:t>11</w:t>
      </w:r>
      <w:r>
        <w:t>D</w:t>
      </w:r>
      <w:r>
        <w:tab/>
        <w:t xml:space="preserve">Power of police officer, sheriff or authorised person to grant or refuse </w:t>
      </w:r>
      <w:proofErr w:type="gramStart"/>
      <w:r>
        <w:t>bail</w:t>
      </w:r>
      <w:proofErr w:type="gramEnd"/>
    </w:p>
    <w:p w14:paraId="1763FF19" w14:textId="77777777" w:rsidR="00112D99" w:rsidRDefault="00112D99" w:rsidP="00112D99">
      <w:pPr>
        <w:pStyle w:val="AmendHeading1"/>
        <w:tabs>
          <w:tab w:val="right" w:pos="1701"/>
        </w:tabs>
        <w:ind w:left="1871" w:hanging="1871"/>
      </w:pPr>
      <w:r>
        <w:tab/>
      </w:r>
      <w:r w:rsidRPr="009A5919">
        <w:t>(1)</w:t>
      </w:r>
      <w:r>
        <w:tab/>
        <w:t>In the note at the foot of section 10(5) of the Principal Act—</w:t>
      </w:r>
    </w:p>
    <w:p w14:paraId="723E1601" w14:textId="77777777" w:rsidR="00112D99" w:rsidRDefault="00112D99" w:rsidP="00112D99">
      <w:pPr>
        <w:pStyle w:val="AmendHeading2"/>
        <w:tabs>
          <w:tab w:val="clear" w:pos="720"/>
          <w:tab w:val="right" w:pos="2268"/>
        </w:tabs>
        <w:ind w:left="2381" w:hanging="2381"/>
      </w:pPr>
      <w:r>
        <w:tab/>
      </w:r>
      <w:r w:rsidRPr="009A5919">
        <w:t>(a)</w:t>
      </w:r>
      <w:r>
        <w:tab/>
      </w:r>
      <w:r w:rsidRPr="009A5919">
        <w:rPr>
          <w:b/>
        </w:rPr>
        <w:t>omit</w:t>
      </w:r>
      <w:r>
        <w:t xml:space="preserve"> the first dot </w:t>
      </w:r>
      <w:proofErr w:type="gramStart"/>
      <w:r>
        <w:t>point;</w:t>
      </w:r>
      <w:proofErr w:type="gramEnd"/>
      <w:r>
        <w:t xml:space="preserve"> </w:t>
      </w:r>
    </w:p>
    <w:p w14:paraId="52DF1FD8" w14:textId="77777777" w:rsidR="00112D99" w:rsidRDefault="00112D99" w:rsidP="00112D99">
      <w:pPr>
        <w:pStyle w:val="AmendHeading2"/>
        <w:tabs>
          <w:tab w:val="clear" w:pos="720"/>
          <w:tab w:val="right" w:pos="2268"/>
        </w:tabs>
        <w:ind w:left="2381" w:hanging="2381"/>
      </w:pPr>
      <w:r>
        <w:lastRenderedPageBreak/>
        <w:tab/>
      </w:r>
      <w:r w:rsidRPr="009A5919">
        <w:t>(b)</w:t>
      </w:r>
      <w:r>
        <w:tab/>
        <w:t xml:space="preserve">in the third dot point, for "record;" </w:t>
      </w:r>
      <w:r w:rsidRPr="009A5919">
        <w:rPr>
          <w:b/>
        </w:rPr>
        <w:t>substitute</w:t>
      </w:r>
      <w:r>
        <w:t xml:space="preserve"> "record.</w:t>
      </w:r>
      <w:proofErr w:type="gramStart"/>
      <w:r>
        <w:t>";</w:t>
      </w:r>
      <w:proofErr w:type="gramEnd"/>
    </w:p>
    <w:p w14:paraId="54D5887F" w14:textId="77777777" w:rsidR="00112D99" w:rsidRDefault="00112D99" w:rsidP="00112D99">
      <w:pPr>
        <w:pStyle w:val="AmendHeading2"/>
        <w:tabs>
          <w:tab w:val="clear" w:pos="720"/>
          <w:tab w:val="right" w:pos="2268"/>
        </w:tabs>
        <w:ind w:left="2381" w:hanging="2381"/>
      </w:pPr>
      <w:r>
        <w:tab/>
      </w:r>
      <w:r w:rsidRPr="009A5919">
        <w:t>(c)</w:t>
      </w:r>
      <w:r>
        <w:tab/>
      </w:r>
      <w:r w:rsidRPr="009A5919">
        <w:rPr>
          <w:b/>
        </w:rPr>
        <w:t>omit</w:t>
      </w:r>
      <w:r>
        <w:t xml:space="preserve"> the fourth dot point.</w:t>
      </w:r>
    </w:p>
    <w:p w14:paraId="1EE2409D" w14:textId="77777777" w:rsidR="00112D99" w:rsidRDefault="00112D99" w:rsidP="00112D99">
      <w:pPr>
        <w:pStyle w:val="AmendHeading1"/>
        <w:tabs>
          <w:tab w:val="right" w:pos="1701"/>
        </w:tabs>
        <w:ind w:left="1871" w:hanging="1871"/>
      </w:pPr>
      <w:r>
        <w:tab/>
      </w:r>
      <w:r w:rsidRPr="009A5919">
        <w:t>(2)</w:t>
      </w:r>
      <w:r>
        <w:tab/>
        <w:t xml:space="preserve">In section 10(5A), for "13, 13AA or 13A" </w:t>
      </w:r>
      <w:r w:rsidRPr="009A5919">
        <w:rPr>
          <w:b/>
        </w:rPr>
        <w:t>substitute</w:t>
      </w:r>
      <w:r>
        <w:t xml:space="preserve"> "13 or 13AA".</w:t>
      </w:r>
    </w:p>
    <w:p w14:paraId="68D57DA8" w14:textId="77777777" w:rsidR="00112D99" w:rsidRDefault="00112D99" w:rsidP="00112D99">
      <w:pPr>
        <w:pStyle w:val="AmendHeading1s"/>
        <w:tabs>
          <w:tab w:val="right" w:pos="1701"/>
        </w:tabs>
        <w:ind w:left="1871" w:hanging="1871"/>
      </w:pPr>
      <w:r>
        <w:tab/>
      </w:r>
      <w:r w:rsidRPr="009A5919">
        <w:t>11E</w:t>
      </w:r>
      <w:r>
        <w:tab/>
        <w:t xml:space="preserve">Power of bail justice to grant or refuse </w:t>
      </w:r>
      <w:proofErr w:type="gramStart"/>
      <w:r>
        <w:t>bail</w:t>
      </w:r>
      <w:proofErr w:type="gramEnd"/>
    </w:p>
    <w:p w14:paraId="61427FD4" w14:textId="77777777" w:rsidR="00112D99" w:rsidRDefault="00112D99" w:rsidP="00112D99">
      <w:pPr>
        <w:pStyle w:val="AmendHeading1"/>
        <w:tabs>
          <w:tab w:val="right" w:pos="1701"/>
        </w:tabs>
        <w:ind w:left="1871" w:hanging="1871"/>
      </w:pPr>
      <w:r>
        <w:tab/>
      </w:r>
      <w:r w:rsidRPr="009A5919">
        <w:t>(1)</w:t>
      </w:r>
      <w:r>
        <w:tab/>
        <w:t>In the note at the foot of section 10</w:t>
      </w:r>
      <w:proofErr w:type="gramStart"/>
      <w:r>
        <w:t>A(</w:t>
      </w:r>
      <w:proofErr w:type="gramEnd"/>
      <w:r>
        <w:t>5) of the Principal Act—</w:t>
      </w:r>
    </w:p>
    <w:p w14:paraId="4F2ED423" w14:textId="77777777" w:rsidR="00112D99" w:rsidRDefault="00112D99" w:rsidP="00112D99">
      <w:pPr>
        <w:pStyle w:val="AmendHeading2"/>
        <w:tabs>
          <w:tab w:val="clear" w:pos="720"/>
          <w:tab w:val="right" w:pos="2268"/>
        </w:tabs>
        <w:ind w:left="2381" w:hanging="2381"/>
      </w:pPr>
      <w:r>
        <w:tab/>
      </w:r>
      <w:r w:rsidRPr="009A5919">
        <w:t>(a)</w:t>
      </w:r>
      <w:r>
        <w:tab/>
        <w:t xml:space="preserve">for "13, 13AA or 13A" </w:t>
      </w:r>
      <w:r w:rsidRPr="009A5919">
        <w:rPr>
          <w:b/>
        </w:rPr>
        <w:t>substitute</w:t>
      </w:r>
      <w:r>
        <w:t xml:space="preserve"> "13 or 13AA</w:t>
      </w:r>
      <w:proofErr w:type="gramStart"/>
      <w:r>
        <w:t>";</w:t>
      </w:r>
      <w:proofErr w:type="gramEnd"/>
    </w:p>
    <w:p w14:paraId="528D20AD" w14:textId="77777777" w:rsidR="00112D99" w:rsidRDefault="00112D99" w:rsidP="00112D99">
      <w:pPr>
        <w:pStyle w:val="AmendHeading2"/>
        <w:tabs>
          <w:tab w:val="clear" w:pos="720"/>
          <w:tab w:val="right" w:pos="2268"/>
        </w:tabs>
        <w:ind w:left="2381" w:hanging="2381"/>
      </w:pPr>
      <w:r>
        <w:tab/>
      </w:r>
      <w:r w:rsidRPr="009A5919">
        <w:t>(b)</w:t>
      </w:r>
      <w:r>
        <w:tab/>
      </w:r>
      <w:r w:rsidRPr="009A5919">
        <w:rPr>
          <w:b/>
        </w:rPr>
        <w:t>omit</w:t>
      </w:r>
      <w:r>
        <w:t xml:space="preserve"> the first dot </w:t>
      </w:r>
      <w:proofErr w:type="gramStart"/>
      <w:r>
        <w:t>point;</w:t>
      </w:r>
      <w:proofErr w:type="gramEnd"/>
      <w:r>
        <w:t xml:space="preserve"> </w:t>
      </w:r>
    </w:p>
    <w:p w14:paraId="0B2B5E26" w14:textId="77777777" w:rsidR="00112D99" w:rsidRDefault="00112D99" w:rsidP="00112D99">
      <w:pPr>
        <w:pStyle w:val="AmendHeading2"/>
        <w:tabs>
          <w:tab w:val="clear" w:pos="720"/>
          <w:tab w:val="right" w:pos="2268"/>
        </w:tabs>
        <w:ind w:left="2381" w:hanging="2381"/>
      </w:pPr>
      <w:r>
        <w:tab/>
      </w:r>
      <w:r w:rsidRPr="009A5919">
        <w:t>(c)</w:t>
      </w:r>
      <w:r>
        <w:tab/>
        <w:t xml:space="preserve">in the third dot point, for "record;" </w:t>
      </w:r>
      <w:r w:rsidRPr="009A5919">
        <w:rPr>
          <w:b/>
        </w:rPr>
        <w:t>substitute</w:t>
      </w:r>
      <w:r>
        <w:t xml:space="preserve"> "record.</w:t>
      </w:r>
      <w:proofErr w:type="gramStart"/>
      <w:r>
        <w:t>";</w:t>
      </w:r>
      <w:proofErr w:type="gramEnd"/>
    </w:p>
    <w:p w14:paraId="19C78E5B" w14:textId="77777777" w:rsidR="00112D99" w:rsidRDefault="00112D99" w:rsidP="00112D99">
      <w:pPr>
        <w:pStyle w:val="AmendHeading2"/>
        <w:tabs>
          <w:tab w:val="clear" w:pos="720"/>
          <w:tab w:val="right" w:pos="2268"/>
        </w:tabs>
        <w:ind w:left="2381" w:hanging="2381"/>
      </w:pPr>
      <w:r>
        <w:tab/>
      </w:r>
      <w:r w:rsidRPr="009A5919">
        <w:t>(d)</w:t>
      </w:r>
      <w:r>
        <w:tab/>
      </w:r>
      <w:r w:rsidRPr="009A5919">
        <w:rPr>
          <w:b/>
        </w:rPr>
        <w:t>omit</w:t>
      </w:r>
      <w:r>
        <w:t xml:space="preserve"> the fourth dot point.</w:t>
      </w:r>
    </w:p>
    <w:p w14:paraId="17ACF587" w14:textId="77777777" w:rsidR="00112D99" w:rsidRDefault="00112D99" w:rsidP="00112D99">
      <w:pPr>
        <w:pStyle w:val="AmendHeading1"/>
        <w:tabs>
          <w:tab w:val="right" w:pos="1701"/>
        </w:tabs>
        <w:ind w:left="1871" w:hanging="1871"/>
      </w:pPr>
      <w:r>
        <w:tab/>
      </w:r>
      <w:r w:rsidRPr="009A5919">
        <w:t>(2)</w:t>
      </w:r>
      <w:r>
        <w:tab/>
        <w:t xml:space="preserve">In section 10A(5AAB), for "13, 13AA or 13A" </w:t>
      </w:r>
      <w:r w:rsidRPr="009A5919">
        <w:rPr>
          <w:b/>
        </w:rPr>
        <w:t>substitute</w:t>
      </w:r>
      <w:r>
        <w:t xml:space="preserve"> "13 or 13AA".</w:t>
      </w:r>
    </w:p>
    <w:p w14:paraId="615405EC" w14:textId="77777777" w:rsidR="00112D99" w:rsidRDefault="00112D99" w:rsidP="00112D99">
      <w:pPr>
        <w:pStyle w:val="AmendHeading1s"/>
        <w:tabs>
          <w:tab w:val="right" w:pos="1701"/>
        </w:tabs>
        <w:ind w:left="1871" w:hanging="1871"/>
      </w:pPr>
      <w:r>
        <w:tab/>
      </w:r>
      <w:r w:rsidRPr="009A5919">
        <w:t>11F</w:t>
      </w:r>
      <w:r>
        <w:tab/>
        <w:t xml:space="preserve">Informant must bring person to court if bail justice prohibited from granting </w:t>
      </w:r>
      <w:proofErr w:type="gramStart"/>
      <w:r>
        <w:t>bail</w:t>
      </w:r>
      <w:proofErr w:type="gramEnd"/>
    </w:p>
    <w:p w14:paraId="6F740C51" w14:textId="77777777" w:rsidR="00112D99" w:rsidRDefault="00112D99" w:rsidP="00112D99">
      <w:pPr>
        <w:pStyle w:val="AmendHeading1"/>
        <w:ind w:left="1871"/>
      </w:pPr>
      <w:r>
        <w:t>In section 10</w:t>
      </w:r>
      <w:proofErr w:type="gramStart"/>
      <w:r>
        <w:t>B(</w:t>
      </w:r>
      <w:proofErr w:type="gramEnd"/>
      <w:r>
        <w:t xml:space="preserve">1) of the Principal Act, for "13, 13AA or 13A" </w:t>
      </w:r>
      <w:r w:rsidRPr="009A5919">
        <w:rPr>
          <w:b/>
        </w:rPr>
        <w:t>substitute</w:t>
      </w:r>
      <w:r>
        <w:t xml:space="preserve"> "13 or 13AA".</w:t>
      </w:r>
    </w:p>
    <w:p w14:paraId="52097A9B" w14:textId="77777777" w:rsidR="00112D99" w:rsidRDefault="00112D99" w:rsidP="00112D99">
      <w:pPr>
        <w:pStyle w:val="AmendHeading1s"/>
        <w:tabs>
          <w:tab w:val="right" w:pos="1701"/>
        </w:tabs>
        <w:ind w:left="1871" w:hanging="1871"/>
      </w:pPr>
      <w:r>
        <w:tab/>
      </w:r>
      <w:r w:rsidRPr="009A5919">
        <w:t>11G</w:t>
      </w:r>
      <w:r>
        <w:tab/>
        <w:t xml:space="preserve">Section 12A </w:t>
      </w:r>
      <w:proofErr w:type="gramStart"/>
      <w:r>
        <w:t>repealed</w:t>
      </w:r>
      <w:proofErr w:type="gramEnd"/>
    </w:p>
    <w:p w14:paraId="50B17DD3" w14:textId="77777777" w:rsidR="00112D99" w:rsidRDefault="00112D99" w:rsidP="00112D99">
      <w:pPr>
        <w:pStyle w:val="AmendHeading1"/>
        <w:ind w:left="1871"/>
      </w:pPr>
      <w:r>
        <w:t xml:space="preserve">Section 12A of the Principal Act is </w:t>
      </w:r>
      <w:r w:rsidRPr="009A5919">
        <w:rPr>
          <w:b/>
        </w:rPr>
        <w:t>repealed</w:t>
      </w:r>
      <w:r>
        <w:t>.</w:t>
      </w:r>
    </w:p>
    <w:p w14:paraId="3CCC8429" w14:textId="77777777" w:rsidR="00112D99" w:rsidRDefault="00112D99" w:rsidP="00112D99">
      <w:pPr>
        <w:pStyle w:val="AmendHeading1s"/>
        <w:tabs>
          <w:tab w:val="right" w:pos="1701"/>
        </w:tabs>
        <w:ind w:left="1871" w:hanging="1871"/>
      </w:pPr>
      <w:r>
        <w:tab/>
      </w:r>
      <w:r w:rsidRPr="009A5919">
        <w:t>11H</w:t>
      </w:r>
      <w:r>
        <w:tab/>
        <w:t>Treason, murder, certain other offences</w:t>
      </w:r>
    </w:p>
    <w:p w14:paraId="0CF6EA6C" w14:textId="77777777" w:rsidR="00112D99" w:rsidRDefault="00112D99" w:rsidP="00112D99">
      <w:pPr>
        <w:pStyle w:val="AmendHeading1"/>
        <w:ind w:left="1871"/>
      </w:pPr>
      <w:r>
        <w:t xml:space="preserve">Section 13(3) and (4) of the Principal Act are </w:t>
      </w:r>
      <w:r w:rsidRPr="009A5919">
        <w:rPr>
          <w:b/>
        </w:rPr>
        <w:t>repealed</w:t>
      </w:r>
      <w:r>
        <w:t>.</w:t>
      </w:r>
    </w:p>
    <w:p w14:paraId="778BD652" w14:textId="77777777" w:rsidR="00112D99" w:rsidRDefault="00112D99" w:rsidP="00112D99">
      <w:pPr>
        <w:pStyle w:val="AmendHeading1s"/>
        <w:tabs>
          <w:tab w:val="right" w:pos="1701"/>
        </w:tabs>
        <w:ind w:left="1871" w:hanging="1871"/>
      </w:pPr>
      <w:r>
        <w:tab/>
      </w:r>
      <w:r w:rsidRPr="009A5919">
        <w:t>11I</w:t>
      </w:r>
      <w:r>
        <w:tab/>
        <w:t xml:space="preserve">Section 13A </w:t>
      </w:r>
      <w:proofErr w:type="gramStart"/>
      <w:r>
        <w:t>repealed</w:t>
      </w:r>
      <w:proofErr w:type="gramEnd"/>
    </w:p>
    <w:p w14:paraId="4AAA049F" w14:textId="77777777" w:rsidR="00112D99" w:rsidRDefault="00112D99" w:rsidP="00112D99">
      <w:pPr>
        <w:pStyle w:val="AmendHeading1"/>
        <w:ind w:left="1871"/>
      </w:pPr>
      <w:r>
        <w:t xml:space="preserve">Section 13A of the Principal Act is </w:t>
      </w:r>
      <w:r w:rsidRPr="009A5919">
        <w:rPr>
          <w:b/>
        </w:rPr>
        <w:t>repealed</w:t>
      </w:r>
      <w:r>
        <w:t>.</w:t>
      </w:r>
    </w:p>
    <w:p w14:paraId="778012E9" w14:textId="77777777" w:rsidR="00112D99" w:rsidRDefault="00112D99" w:rsidP="00112D99">
      <w:pPr>
        <w:pStyle w:val="AmendHeading1s"/>
        <w:tabs>
          <w:tab w:val="right" w:pos="1701"/>
        </w:tabs>
        <w:ind w:left="1871" w:hanging="1871"/>
      </w:pPr>
      <w:r>
        <w:tab/>
      </w:r>
      <w:r w:rsidRPr="009A5919">
        <w:t>11J</w:t>
      </w:r>
      <w:r>
        <w:tab/>
        <w:t xml:space="preserve">Schedules 1 and 2 </w:t>
      </w:r>
      <w:proofErr w:type="gramStart"/>
      <w:r>
        <w:t>repealed</w:t>
      </w:r>
      <w:proofErr w:type="gramEnd"/>
    </w:p>
    <w:p w14:paraId="07627BF8" w14:textId="77777777" w:rsidR="00112D99" w:rsidRDefault="00112D99" w:rsidP="00112D99">
      <w:pPr>
        <w:pStyle w:val="AmendHeading1"/>
        <w:ind w:left="1871"/>
      </w:pPr>
      <w:r>
        <w:t xml:space="preserve">Schedules 1 and 2 to the Principal Act are </w:t>
      </w:r>
      <w:r w:rsidRPr="009A5919">
        <w:rPr>
          <w:b/>
        </w:rPr>
        <w:t>repealed</w:t>
      </w:r>
      <w:r>
        <w:t>.'.</w:t>
      </w:r>
    </w:p>
    <w:p w14:paraId="683A8E5E" w14:textId="77777777" w:rsidR="00112D99" w:rsidRDefault="00112D99" w:rsidP="00112D99">
      <w:pPr>
        <w:pStyle w:val="ListParagraph"/>
        <w:numPr>
          <w:ilvl w:val="0"/>
          <w:numId w:val="19"/>
        </w:numPr>
      </w:pPr>
      <w:r>
        <w:t>Clause 12, omit this clause.</w:t>
      </w:r>
    </w:p>
    <w:p w14:paraId="29748B9C" w14:textId="77777777" w:rsidR="00112D99" w:rsidRDefault="00112D99" w:rsidP="00112D99">
      <w:pPr>
        <w:pStyle w:val="ListParagraph"/>
        <w:numPr>
          <w:ilvl w:val="0"/>
          <w:numId w:val="19"/>
        </w:numPr>
      </w:pPr>
      <w:r>
        <w:t>Clause 13, omit this clause.</w:t>
      </w:r>
    </w:p>
    <w:p w14:paraId="771CA2E1" w14:textId="77777777" w:rsidR="00112D99" w:rsidRDefault="00112D99" w:rsidP="00112D99">
      <w:pPr>
        <w:pStyle w:val="ListParagraph"/>
        <w:numPr>
          <w:ilvl w:val="0"/>
          <w:numId w:val="19"/>
        </w:numPr>
      </w:pPr>
      <w:r>
        <w:t>Clause 14, lines 26 to 33, omit all words and expressions on these lines and insert—</w:t>
      </w:r>
    </w:p>
    <w:p w14:paraId="20A18F52" w14:textId="77777777" w:rsidR="00112D99" w:rsidRDefault="00112D99" w:rsidP="00112D99">
      <w:pPr>
        <w:pStyle w:val="AmendHeading1"/>
        <w:tabs>
          <w:tab w:val="right" w:pos="1701"/>
        </w:tabs>
        <w:ind w:left="1871" w:hanging="1871"/>
      </w:pPr>
      <w:r>
        <w:tab/>
      </w:r>
      <w:r w:rsidRPr="00372DF3">
        <w:t>'(1)</w:t>
      </w:r>
      <w:r>
        <w:tab/>
        <w:t xml:space="preserve">For the heading to section 4E of the Principal Act </w:t>
      </w:r>
      <w:r w:rsidRPr="00372DF3">
        <w:rPr>
          <w:b/>
        </w:rPr>
        <w:t>substitute</w:t>
      </w:r>
      <w:r>
        <w:t>—</w:t>
      </w:r>
    </w:p>
    <w:p w14:paraId="710400BF" w14:textId="77777777" w:rsidR="00112D99" w:rsidRDefault="00112D99" w:rsidP="00112D99">
      <w:pPr>
        <w:pStyle w:val="AmendHeading1s"/>
        <w:ind w:left="2381"/>
      </w:pPr>
      <w:r w:rsidRPr="00372DF3">
        <w:rPr>
          <w:b w:val="0"/>
        </w:rPr>
        <w:t>"</w:t>
      </w:r>
      <w:r>
        <w:t>Unacceptable risk test</w:t>
      </w:r>
      <w:r w:rsidRPr="00372DF3">
        <w:rPr>
          <w:b w:val="0"/>
        </w:rPr>
        <w:t>".</w:t>
      </w:r>
    </w:p>
    <w:p w14:paraId="419D95EC" w14:textId="77777777" w:rsidR="00112D99" w:rsidRDefault="00112D99" w:rsidP="00112D99">
      <w:pPr>
        <w:pStyle w:val="AmendHeading1"/>
        <w:tabs>
          <w:tab w:val="right" w:pos="1701"/>
        </w:tabs>
        <w:ind w:left="1871" w:hanging="1871"/>
      </w:pPr>
      <w:r>
        <w:tab/>
      </w:r>
      <w:r w:rsidRPr="00372DF3">
        <w:t>(2)</w:t>
      </w:r>
      <w:r>
        <w:tab/>
        <w:t>For section 4</w:t>
      </w:r>
      <w:proofErr w:type="gramStart"/>
      <w:r>
        <w:t>E(</w:t>
      </w:r>
      <w:proofErr w:type="gramEnd"/>
      <w:r>
        <w:t xml:space="preserve">1) of the Principal Act </w:t>
      </w:r>
      <w:r w:rsidRPr="00372DF3">
        <w:rPr>
          <w:b/>
        </w:rPr>
        <w:t>substitute</w:t>
      </w:r>
      <w:r>
        <w:t>—</w:t>
      </w:r>
    </w:p>
    <w:p w14:paraId="558D665C" w14:textId="77777777" w:rsidR="00112D99" w:rsidRDefault="00112D99" w:rsidP="00112D99">
      <w:pPr>
        <w:pStyle w:val="AmendHeading2"/>
        <w:tabs>
          <w:tab w:val="clear" w:pos="720"/>
          <w:tab w:val="right" w:pos="2268"/>
        </w:tabs>
        <w:ind w:left="2381" w:hanging="2381"/>
      </w:pPr>
      <w:r>
        <w:tab/>
      </w:r>
      <w:r w:rsidRPr="00372DF3">
        <w:t>"(1)</w:t>
      </w:r>
      <w:r>
        <w:tab/>
        <w:t>A bail decision maker must refuse bail for a person accused of an offence if—</w:t>
      </w:r>
    </w:p>
    <w:p w14:paraId="2C9CB948" w14:textId="77777777" w:rsidR="00112D99" w:rsidRDefault="00112D99" w:rsidP="00112D99">
      <w:pPr>
        <w:pStyle w:val="AmendHeading3"/>
        <w:tabs>
          <w:tab w:val="right" w:pos="2778"/>
        </w:tabs>
        <w:ind w:left="2891" w:hanging="2891"/>
      </w:pPr>
      <w:r>
        <w:tab/>
      </w:r>
      <w:r w:rsidRPr="00372DF3">
        <w:t>(a)</w:t>
      </w:r>
      <w:r>
        <w:tab/>
        <w:t>the bail decision maker is satisfied that, if the accused is released on bail, there is—</w:t>
      </w:r>
    </w:p>
    <w:p w14:paraId="137CBB2D" w14:textId="77777777" w:rsidR="00112D99" w:rsidRDefault="00112D99" w:rsidP="00112D99">
      <w:pPr>
        <w:pStyle w:val="AmendHeading4"/>
        <w:tabs>
          <w:tab w:val="clear" w:pos="720"/>
          <w:tab w:val="right" w:pos="3288"/>
        </w:tabs>
        <w:ind w:left="3402" w:hanging="3402"/>
      </w:pPr>
      <w:r>
        <w:tab/>
      </w:r>
      <w:r w:rsidRPr="00372DF3">
        <w:t>(</w:t>
      </w:r>
      <w:proofErr w:type="spellStart"/>
      <w:r w:rsidRPr="00372DF3">
        <w:t>i</w:t>
      </w:r>
      <w:proofErr w:type="spellEnd"/>
      <w:r w:rsidRPr="00372DF3">
        <w:t>)</w:t>
      </w:r>
      <w:r>
        <w:tab/>
        <w:t>a specific and immediate risk to the safety and welfare of another person; or</w:t>
      </w:r>
    </w:p>
    <w:p w14:paraId="332573C8" w14:textId="77777777" w:rsidR="00112D99" w:rsidRDefault="00112D99" w:rsidP="00112D99">
      <w:pPr>
        <w:pStyle w:val="AmendHeading4"/>
        <w:tabs>
          <w:tab w:val="clear" w:pos="720"/>
          <w:tab w:val="right" w:pos="3288"/>
        </w:tabs>
        <w:ind w:left="3402" w:hanging="3402"/>
      </w:pPr>
      <w:r>
        <w:tab/>
      </w:r>
      <w:r w:rsidRPr="00372DF3">
        <w:t>(ii)</w:t>
      </w:r>
      <w:r>
        <w:tab/>
        <w:t>a serious risk of interfering with a witness; or</w:t>
      </w:r>
    </w:p>
    <w:p w14:paraId="3ED78F9B" w14:textId="77777777" w:rsidR="00112D99" w:rsidRDefault="00112D99" w:rsidP="00112D99">
      <w:pPr>
        <w:pStyle w:val="AmendHeading4"/>
        <w:tabs>
          <w:tab w:val="clear" w:pos="720"/>
          <w:tab w:val="right" w:pos="3288"/>
        </w:tabs>
        <w:ind w:left="3402" w:hanging="3402"/>
      </w:pPr>
      <w:r>
        <w:lastRenderedPageBreak/>
        <w:tab/>
      </w:r>
      <w:r w:rsidRPr="00372DF3">
        <w:t>(iii)</w:t>
      </w:r>
      <w:r>
        <w:tab/>
        <w:t>a demonstrable risk that the person will abscond by fleeing the jurisdiction; and</w:t>
      </w:r>
    </w:p>
    <w:p w14:paraId="6EACFFE1" w14:textId="77777777" w:rsidR="00112D99" w:rsidRDefault="00112D99" w:rsidP="00112D99">
      <w:pPr>
        <w:pStyle w:val="AmendHeading3"/>
        <w:tabs>
          <w:tab w:val="right" w:pos="2778"/>
        </w:tabs>
        <w:ind w:left="2891" w:hanging="2891"/>
      </w:pPr>
      <w:r>
        <w:tab/>
      </w:r>
      <w:r w:rsidRPr="00372DF3">
        <w:t>(b)</w:t>
      </w:r>
      <w:r>
        <w:tab/>
        <w:t>the risk is an unacceptable risk.</w:t>
      </w:r>
    </w:p>
    <w:p w14:paraId="7DE13B05" w14:textId="77777777" w:rsidR="00112D99" w:rsidRDefault="00112D99" w:rsidP="00112D99">
      <w:pPr>
        <w:pStyle w:val="AmendHeading2"/>
        <w:tabs>
          <w:tab w:val="clear" w:pos="720"/>
          <w:tab w:val="right" w:pos="2268"/>
        </w:tabs>
        <w:ind w:left="2381" w:hanging="2381"/>
      </w:pPr>
      <w:r>
        <w:tab/>
      </w:r>
      <w:r w:rsidRPr="00372DF3">
        <w:t>(1A)</w:t>
      </w:r>
      <w:r>
        <w:tab/>
        <w:t>A bail decision maker must not refuse bail under subsection (1) if the bail decision maker is satisfied that, if the person were found guilty of the offence charged, it is unlikely that the person would be sentenced to a term of imprisonment.</w:t>
      </w:r>
    </w:p>
    <w:p w14:paraId="44A21864" w14:textId="77777777" w:rsidR="00112D99" w:rsidRDefault="00112D99" w:rsidP="00112D99">
      <w:pPr>
        <w:pStyle w:val="AmendHeading2"/>
        <w:tabs>
          <w:tab w:val="clear" w:pos="720"/>
          <w:tab w:val="right" w:pos="2268"/>
        </w:tabs>
        <w:ind w:left="2381" w:hanging="2381"/>
      </w:pPr>
      <w:r>
        <w:tab/>
      </w:r>
      <w:r w:rsidRPr="00372DF3">
        <w:t>(1B)</w:t>
      </w:r>
      <w:r>
        <w:tab/>
        <w:t>A bail decision maker must not refuse bail under subsection (1) solely because—</w:t>
      </w:r>
    </w:p>
    <w:p w14:paraId="198E8B9F" w14:textId="77777777" w:rsidR="00112D99" w:rsidRDefault="00112D99" w:rsidP="00112D99">
      <w:pPr>
        <w:pStyle w:val="AmendHeading3"/>
        <w:tabs>
          <w:tab w:val="right" w:pos="2778"/>
        </w:tabs>
        <w:ind w:left="2891" w:hanging="2891"/>
      </w:pPr>
      <w:r>
        <w:tab/>
      </w:r>
      <w:r w:rsidRPr="00372DF3">
        <w:t>(a)</w:t>
      </w:r>
      <w:r>
        <w:tab/>
        <w:t>the decision maker considers that the accused may not attend court; or</w:t>
      </w:r>
    </w:p>
    <w:p w14:paraId="0C8F1DB2" w14:textId="77777777" w:rsidR="00112D99" w:rsidRDefault="00112D99" w:rsidP="00112D99">
      <w:pPr>
        <w:pStyle w:val="AmendHeading3"/>
        <w:tabs>
          <w:tab w:val="right" w:pos="2778"/>
        </w:tabs>
        <w:ind w:left="2891" w:hanging="2891"/>
      </w:pPr>
      <w:r>
        <w:tab/>
      </w:r>
      <w:r w:rsidRPr="00372DF3">
        <w:t>(b)</w:t>
      </w:r>
      <w:r>
        <w:tab/>
        <w:t>the accused does not have—</w:t>
      </w:r>
    </w:p>
    <w:p w14:paraId="6972DB5A" w14:textId="77777777" w:rsidR="00112D99" w:rsidRDefault="00112D99" w:rsidP="00112D99">
      <w:pPr>
        <w:pStyle w:val="AmendHeading4"/>
        <w:tabs>
          <w:tab w:val="clear" w:pos="720"/>
          <w:tab w:val="right" w:pos="3288"/>
        </w:tabs>
        <w:ind w:left="3402" w:hanging="3402"/>
      </w:pPr>
      <w:r>
        <w:tab/>
      </w:r>
      <w:r w:rsidRPr="00372DF3">
        <w:t>(</w:t>
      </w:r>
      <w:proofErr w:type="spellStart"/>
      <w:r w:rsidRPr="00372DF3">
        <w:t>i</w:t>
      </w:r>
      <w:proofErr w:type="spellEnd"/>
      <w:r w:rsidRPr="00372DF3">
        <w:t>)</w:t>
      </w:r>
      <w:r>
        <w:tab/>
        <w:t>any accommodation; or</w:t>
      </w:r>
    </w:p>
    <w:p w14:paraId="7655F38B" w14:textId="77777777" w:rsidR="00112D99" w:rsidRDefault="00112D99" w:rsidP="00112D99">
      <w:pPr>
        <w:pStyle w:val="AmendHeading4"/>
        <w:tabs>
          <w:tab w:val="clear" w:pos="720"/>
          <w:tab w:val="right" w:pos="3288"/>
        </w:tabs>
        <w:ind w:left="3402" w:hanging="3402"/>
      </w:pPr>
      <w:r>
        <w:tab/>
      </w:r>
      <w:r w:rsidRPr="00372DF3">
        <w:t>(ii)</w:t>
      </w:r>
      <w:r>
        <w:tab/>
        <w:t>any adequate accommodation; or</w:t>
      </w:r>
    </w:p>
    <w:p w14:paraId="5A6D1242" w14:textId="77777777" w:rsidR="00112D99" w:rsidRDefault="00112D99" w:rsidP="00112D99">
      <w:pPr>
        <w:pStyle w:val="AmendHeading4"/>
        <w:tabs>
          <w:tab w:val="clear" w:pos="720"/>
          <w:tab w:val="right" w:pos="3288"/>
        </w:tabs>
        <w:ind w:left="3402" w:hanging="3402"/>
      </w:pPr>
      <w:r>
        <w:tab/>
      </w:r>
      <w:r w:rsidRPr="00372DF3">
        <w:t>(iii)</w:t>
      </w:r>
      <w:r>
        <w:tab/>
        <w:t xml:space="preserve"> a fixed address.</w:t>
      </w:r>
    </w:p>
    <w:p w14:paraId="25624412" w14:textId="77777777" w:rsidR="00112D99" w:rsidRDefault="00112D99" w:rsidP="00112D99">
      <w:pPr>
        <w:pStyle w:val="AmendHeading2"/>
        <w:tabs>
          <w:tab w:val="clear" w:pos="720"/>
          <w:tab w:val="right" w:pos="2268"/>
        </w:tabs>
        <w:ind w:left="2381" w:hanging="2381"/>
      </w:pPr>
      <w:r>
        <w:tab/>
      </w:r>
      <w:r w:rsidRPr="00372DF3">
        <w:t>(1C)</w:t>
      </w:r>
      <w:r>
        <w:tab/>
        <w:t>If a court has determined under section 8</w:t>
      </w:r>
      <w:proofErr w:type="gramStart"/>
      <w:r>
        <w:t>AA(</w:t>
      </w:r>
      <w:proofErr w:type="gramEnd"/>
      <w:r>
        <w:t>2) that there is a risk that a person accused of an offence will commit a terrorism or foreign incursion offence, the court must refuse bail for the person if the court is satisfied that the risk is an unacceptable risk.".</w:t>
      </w:r>
    </w:p>
    <w:p w14:paraId="45DA3510" w14:textId="77777777" w:rsidR="00112D99" w:rsidRDefault="00112D99" w:rsidP="00112D99">
      <w:pPr>
        <w:pStyle w:val="AmendHeading1"/>
        <w:tabs>
          <w:tab w:val="right" w:pos="1701"/>
        </w:tabs>
        <w:ind w:left="1871" w:hanging="1871"/>
      </w:pPr>
      <w:r>
        <w:tab/>
      </w:r>
      <w:r w:rsidRPr="00372DF3">
        <w:t>(3)</w:t>
      </w:r>
      <w:r>
        <w:tab/>
        <w:t>After section 4</w:t>
      </w:r>
      <w:proofErr w:type="gramStart"/>
      <w:r>
        <w:t>E(</w:t>
      </w:r>
      <w:proofErr w:type="gramEnd"/>
      <w:r>
        <w:t xml:space="preserve">2) of the Principal Act </w:t>
      </w:r>
      <w:r w:rsidRPr="00372DF3">
        <w:rPr>
          <w:b/>
        </w:rPr>
        <w:t>insert</w:t>
      </w:r>
      <w:r>
        <w:t>—</w:t>
      </w:r>
    </w:p>
    <w:p w14:paraId="5F328E70" w14:textId="77777777" w:rsidR="00112D99" w:rsidRDefault="00112D99" w:rsidP="00112D99">
      <w:pPr>
        <w:pStyle w:val="AmendHeading2"/>
        <w:tabs>
          <w:tab w:val="clear" w:pos="720"/>
          <w:tab w:val="right" w:pos="2268"/>
        </w:tabs>
        <w:ind w:left="2381" w:hanging="2381"/>
      </w:pPr>
      <w:r>
        <w:tab/>
      </w:r>
      <w:r w:rsidRPr="00372DF3">
        <w:t>"(2A)</w:t>
      </w:r>
      <w:r>
        <w:tab/>
        <w:t>If subsection (1C) applies, the prosecutor bears the burden of satisfying the court that the risk referred to in that subsection is unacceptable.".</w:t>
      </w:r>
    </w:p>
    <w:p w14:paraId="318F408C" w14:textId="77777777" w:rsidR="00112D99" w:rsidRPr="004B261C" w:rsidRDefault="00112D99" w:rsidP="00112D99">
      <w:pPr>
        <w:pStyle w:val="AmendHeading1"/>
        <w:tabs>
          <w:tab w:val="right" w:pos="1701"/>
        </w:tabs>
        <w:ind w:left="1871" w:hanging="1871"/>
      </w:pPr>
      <w:r w:rsidRPr="004B261C">
        <w:tab/>
        <w:t>(4)</w:t>
      </w:r>
      <w:r w:rsidRPr="004B261C">
        <w:tab/>
        <w:t>In section 4</w:t>
      </w:r>
      <w:proofErr w:type="gramStart"/>
      <w:r w:rsidRPr="004B261C">
        <w:t>E(</w:t>
      </w:r>
      <w:proofErr w:type="gramEnd"/>
      <w:r w:rsidRPr="004B261C">
        <w:t xml:space="preserve">3) of the Principal Act, after "subsection (1)(a)" </w:t>
      </w:r>
      <w:r w:rsidRPr="004B261C">
        <w:rPr>
          <w:b/>
        </w:rPr>
        <w:t>insert</w:t>
      </w:r>
      <w:r w:rsidRPr="004B261C">
        <w:t xml:space="preserve"> "or (1C)".'.</w:t>
      </w:r>
    </w:p>
    <w:p w14:paraId="5FABF6E0" w14:textId="77777777" w:rsidR="00112D99" w:rsidRDefault="00112D99" w:rsidP="00112D99">
      <w:pPr>
        <w:pStyle w:val="ListParagraph"/>
        <w:numPr>
          <w:ilvl w:val="0"/>
          <w:numId w:val="19"/>
        </w:numPr>
      </w:pPr>
      <w:r>
        <w:t>Clause 15, omit this clause.</w:t>
      </w:r>
    </w:p>
    <w:p w14:paraId="632ADC2B" w14:textId="77777777" w:rsidR="00112D99" w:rsidRDefault="00112D99" w:rsidP="00112D99">
      <w:pPr>
        <w:jc w:val="center"/>
      </w:pPr>
      <w:r>
        <w:t>NEW CLAUSE</w:t>
      </w:r>
    </w:p>
    <w:p w14:paraId="7E4D53EE" w14:textId="774BFE25" w:rsidR="00112D99" w:rsidRDefault="00112D99" w:rsidP="00112D99">
      <w:pPr>
        <w:pStyle w:val="ListParagraph"/>
        <w:numPr>
          <w:ilvl w:val="0"/>
          <w:numId w:val="19"/>
        </w:numPr>
      </w:pPr>
      <w:r>
        <w:t>Insert the following New Clause to follow clause 1</w:t>
      </w:r>
      <w:r w:rsidR="00121DCB">
        <w:t>5</w:t>
      </w:r>
      <w:r>
        <w:t>—</w:t>
      </w:r>
    </w:p>
    <w:p w14:paraId="7799CA64" w14:textId="3961B9E4" w:rsidR="00112D99" w:rsidRDefault="00112D99" w:rsidP="00112D99">
      <w:pPr>
        <w:pStyle w:val="AmendHeading1s"/>
        <w:tabs>
          <w:tab w:val="right" w:pos="1701"/>
        </w:tabs>
        <w:ind w:left="1871" w:hanging="1871"/>
      </w:pPr>
      <w:r>
        <w:tab/>
      </w:r>
      <w:r w:rsidRPr="004E3495">
        <w:rPr>
          <w:b w:val="0"/>
        </w:rPr>
        <w:t>'</w:t>
      </w:r>
      <w:r w:rsidRPr="004B261C">
        <w:t>15</w:t>
      </w:r>
      <w:r w:rsidR="00121DCB">
        <w:t>A</w:t>
      </w:r>
      <w:r>
        <w:tab/>
        <w:t xml:space="preserve">Conduct </w:t>
      </w:r>
      <w:proofErr w:type="gramStart"/>
      <w:r>
        <w:t>conditions</w:t>
      </w:r>
      <w:proofErr w:type="gramEnd"/>
    </w:p>
    <w:p w14:paraId="61F6651F" w14:textId="77777777" w:rsidR="00112D99" w:rsidRDefault="00112D99" w:rsidP="00112D99">
      <w:pPr>
        <w:pStyle w:val="AmendHeading1"/>
        <w:tabs>
          <w:tab w:val="right" w:pos="1701"/>
        </w:tabs>
        <w:ind w:left="1871" w:hanging="1871"/>
      </w:pPr>
      <w:r>
        <w:tab/>
      </w:r>
      <w:r w:rsidRPr="004B261C">
        <w:t>(1)</w:t>
      </w:r>
      <w:r>
        <w:tab/>
        <w:t>For section 5</w:t>
      </w:r>
      <w:proofErr w:type="gramStart"/>
      <w:r>
        <w:t>AAA(</w:t>
      </w:r>
      <w:proofErr w:type="gramEnd"/>
      <w:r>
        <w:t xml:space="preserve">1) of the Principal Act </w:t>
      </w:r>
      <w:r w:rsidRPr="004E3495">
        <w:rPr>
          <w:b/>
        </w:rPr>
        <w:t>substitute</w:t>
      </w:r>
      <w:r>
        <w:t>—</w:t>
      </w:r>
    </w:p>
    <w:p w14:paraId="44924DC6" w14:textId="77777777" w:rsidR="00112D99" w:rsidRDefault="00112D99" w:rsidP="00112D99">
      <w:pPr>
        <w:pStyle w:val="AmendHeading2"/>
        <w:tabs>
          <w:tab w:val="clear" w:pos="720"/>
          <w:tab w:val="right" w:pos="2268"/>
        </w:tabs>
        <w:ind w:left="2381" w:hanging="2381"/>
      </w:pPr>
      <w:r>
        <w:tab/>
      </w:r>
      <w:r w:rsidRPr="004B261C">
        <w:t>"(1)</w:t>
      </w:r>
      <w:r>
        <w:tab/>
        <w:t>A bail decision maker considering the release of an accused on bail must impose any condition that, in the opinion of the bail decision maker, will reduce the likelihood that the accused may—</w:t>
      </w:r>
    </w:p>
    <w:p w14:paraId="3BBE73E8" w14:textId="77777777" w:rsidR="00112D99" w:rsidRDefault="00112D99" w:rsidP="00112D99">
      <w:pPr>
        <w:pStyle w:val="AmendHeading3"/>
        <w:tabs>
          <w:tab w:val="right" w:pos="2778"/>
        </w:tabs>
        <w:ind w:left="2891" w:hanging="2891"/>
      </w:pPr>
      <w:r>
        <w:tab/>
      </w:r>
      <w:r w:rsidRPr="004B261C">
        <w:t>(a)</w:t>
      </w:r>
      <w:r>
        <w:tab/>
        <w:t>be a risk to the safety or welfare of another person; or</w:t>
      </w:r>
    </w:p>
    <w:p w14:paraId="14714FFE" w14:textId="77777777" w:rsidR="00112D99" w:rsidRDefault="00112D99" w:rsidP="00112D99">
      <w:pPr>
        <w:pStyle w:val="AmendHeading3"/>
        <w:tabs>
          <w:tab w:val="right" w:pos="2778"/>
        </w:tabs>
        <w:ind w:left="2891" w:hanging="2891"/>
      </w:pPr>
      <w:r>
        <w:tab/>
      </w:r>
      <w:r w:rsidRPr="004B261C">
        <w:t>(b)</w:t>
      </w:r>
      <w:r>
        <w:tab/>
        <w:t>interfere with a witness; or</w:t>
      </w:r>
    </w:p>
    <w:p w14:paraId="5A168C67" w14:textId="77777777" w:rsidR="00112D99" w:rsidRDefault="00112D99" w:rsidP="00112D99">
      <w:pPr>
        <w:pStyle w:val="AmendHeading3"/>
        <w:tabs>
          <w:tab w:val="right" w:pos="2778"/>
        </w:tabs>
        <w:ind w:left="2891" w:hanging="2891"/>
      </w:pPr>
      <w:r>
        <w:tab/>
      </w:r>
      <w:r w:rsidRPr="004B261C">
        <w:t>(c)</w:t>
      </w:r>
      <w:r>
        <w:tab/>
        <w:t>abscond by fleeing the jurisdiction.</w:t>
      </w:r>
    </w:p>
    <w:p w14:paraId="2E15300C" w14:textId="77777777" w:rsidR="00112D99" w:rsidRPr="004E3495" w:rsidRDefault="00112D99" w:rsidP="00112D99">
      <w:pPr>
        <w:pStyle w:val="AmndParaEg"/>
        <w:tabs>
          <w:tab w:val="right" w:pos="2835"/>
        </w:tabs>
        <w:rPr>
          <w:b/>
        </w:rPr>
      </w:pPr>
      <w:r w:rsidRPr="004E3495">
        <w:rPr>
          <w:b/>
        </w:rPr>
        <w:t>Example</w:t>
      </w:r>
    </w:p>
    <w:p w14:paraId="7DE11406" w14:textId="77777777" w:rsidR="00112D99" w:rsidRDefault="00112D99" w:rsidP="00112D99">
      <w:pPr>
        <w:pStyle w:val="AmndParaEg"/>
        <w:tabs>
          <w:tab w:val="right" w:pos="2835"/>
        </w:tabs>
      </w:pPr>
      <w:r>
        <w:t xml:space="preserve">A bail decision maker may impose a condition </w:t>
      </w:r>
      <w:proofErr w:type="gramStart"/>
      <w:r>
        <w:t>in order to</w:t>
      </w:r>
      <w:proofErr w:type="gramEnd"/>
      <w:r>
        <w:t xml:space="preserve"> reduce the likelihood that the accused may commit a family violence offence.".</w:t>
      </w:r>
    </w:p>
    <w:p w14:paraId="3ECA17F3" w14:textId="77777777" w:rsidR="00112D99" w:rsidRDefault="00112D99" w:rsidP="00112D99">
      <w:pPr>
        <w:pStyle w:val="AmendHeading1"/>
        <w:tabs>
          <w:tab w:val="right" w:pos="1701"/>
        </w:tabs>
        <w:ind w:left="1871" w:hanging="1871"/>
      </w:pPr>
      <w:r>
        <w:lastRenderedPageBreak/>
        <w:tab/>
      </w:r>
      <w:r w:rsidRPr="004E3495">
        <w:t>(2)</w:t>
      </w:r>
      <w:r>
        <w:tab/>
        <w:t xml:space="preserve">In section 5AAA(2)(a) of the Principal Act, for "(d);" </w:t>
      </w:r>
      <w:r w:rsidRPr="004E3495">
        <w:rPr>
          <w:b/>
        </w:rPr>
        <w:t>substitute</w:t>
      </w:r>
      <w:r>
        <w:t xml:space="preserve"> "(c);".'.</w:t>
      </w:r>
    </w:p>
    <w:p w14:paraId="6A05A329" w14:textId="77777777" w:rsidR="00112D99" w:rsidRDefault="00112D99" w:rsidP="00112D99">
      <w:pPr>
        <w:pStyle w:val="ListParagraph"/>
        <w:numPr>
          <w:ilvl w:val="0"/>
          <w:numId w:val="19"/>
        </w:numPr>
      </w:pPr>
      <w:r>
        <w:t>Division heading preceding clause 16, omit this heading.</w:t>
      </w:r>
    </w:p>
    <w:p w14:paraId="75514C95" w14:textId="77777777" w:rsidR="00112D99" w:rsidRDefault="00112D99" w:rsidP="00112D99">
      <w:pPr>
        <w:pStyle w:val="ListParagraph"/>
        <w:numPr>
          <w:ilvl w:val="0"/>
          <w:numId w:val="19"/>
        </w:numPr>
      </w:pPr>
      <w:r>
        <w:t>Clause 16, omit this clause.</w:t>
      </w:r>
    </w:p>
    <w:p w14:paraId="4AF3F786" w14:textId="77777777" w:rsidR="00112D99" w:rsidRDefault="00112D99" w:rsidP="00112D99">
      <w:pPr>
        <w:pStyle w:val="ListParagraph"/>
        <w:numPr>
          <w:ilvl w:val="0"/>
          <w:numId w:val="19"/>
        </w:numPr>
      </w:pPr>
      <w:r>
        <w:t>Clause 17, omit this clause.</w:t>
      </w:r>
    </w:p>
    <w:p w14:paraId="0C6BB237" w14:textId="77777777" w:rsidR="00112D99" w:rsidRDefault="00112D99" w:rsidP="00112D99">
      <w:pPr>
        <w:pStyle w:val="ListParagraph"/>
        <w:numPr>
          <w:ilvl w:val="0"/>
          <w:numId w:val="19"/>
        </w:numPr>
      </w:pPr>
      <w:r>
        <w:t>Clause 18, omit this clause.</w:t>
      </w:r>
    </w:p>
    <w:p w14:paraId="1AA095FD" w14:textId="77777777" w:rsidR="00112D99" w:rsidRDefault="00112D99" w:rsidP="00112D99">
      <w:pPr>
        <w:pStyle w:val="ListParagraph"/>
        <w:numPr>
          <w:ilvl w:val="0"/>
          <w:numId w:val="19"/>
        </w:numPr>
      </w:pPr>
      <w:r>
        <w:t>Clause 19, omit this clause.</w:t>
      </w:r>
    </w:p>
    <w:p w14:paraId="1DA6D29E" w14:textId="77777777" w:rsidR="00112D99" w:rsidRDefault="00112D99" w:rsidP="00112D99">
      <w:pPr>
        <w:pStyle w:val="ListParagraph"/>
        <w:numPr>
          <w:ilvl w:val="0"/>
          <w:numId w:val="19"/>
        </w:numPr>
      </w:pPr>
      <w:r>
        <w:t>Clause 20, omit this clause.</w:t>
      </w:r>
    </w:p>
    <w:p w14:paraId="23EACAB9" w14:textId="77777777" w:rsidR="00112D99" w:rsidRDefault="00112D99" w:rsidP="00112D99">
      <w:pPr>
        <w:pStyle w:val="ListParagraph"/>
        <w:numPr>
          <w:ilvl w:val="0"/>
          <w:numId w:val="19"/>
        </w:numPr>
      </w:pPr>
      <w:r>
        <w:t>Clause 21, omit this clause.</w:t>
      </w:r>
    </w:p>
    <w:p w14:paraId="016FCE16" w14:textId="77777777" w:rsidR="00112D99" w:rsidRDefault="00112D99" w:rsidP="00112D99">
      <w:pPr>
        <w:pStyle w:val="ListParagraph"/>
        <w:numPr>
          <w:ilvl w:val="0"/>
          <w:numId w:val="19"/>
        </w:numPr>
      </w:pPr>
      <w:r>
        <w:t>Clause 22, omit this clause.</w:t>
      </w:r>
    </w:p>
    <w:p w14:paraId="3941E248" w14:textId="77777777" w:rsidR="00112D99" w:rsidRDefault="00112D99" w:rsidP="00112D99">
      <w:pPr>
        <w:pStyle w:val="ListParagraph"/>
        <w:numPr>
          <w:ilvl w:val="0"/>
          <w:numId w:val="19"/>
        </w:numPr>
      </w:pPr>
      <w:r>
        <w:t>Clause 23, omit this clause.</w:t>
      </w:r>
    </w:p>
    <w:p w14:paraId="2F92B827" w14:textId="77777777" w:rsidR="00112D99" w:rsidRDefault="00112D99" w:rsidP="00112D99">
      <w:pPr>
        <w:pStyle w:val="ListParagraph"/>
        <w:numPr>
          <w:ilvl w:val="0"/>
          <w:numId w:val="19"/>
        </w:numPr>
      </w:pPr>
      <w:r>
        <w:t>Clause 24, omit this clause.</w:t>
      </w:r>
    </w:p>
    <w:p w14:paraId="2AAF86DD" w14:textId="49FCBBA4" w:rsidR="00112D99" w:rsidRDefault="00112D99" w:rsidP="00112D99">
      <w:pPr>
        <w:pStyle w:val="ListParagraph"/>
        <w:numPr>
          <w:ilvl w:val="0"/>
          <w:numId w:val="19"/>
        </w:numPr>
      </w:pPr>
      <w:r>
        <w:t>Division heading preceding clause 25, omit this heading</w:t>
      </w:r>
      <w:r w:rsidR="00121DCB">
        <w:t>.</w:t>
      </w:r>
    </w:p>
    <w:p w14:paraId="2AD585D5" w14:textId="77777777" w:rsidR="00112D99" w:rsidRDefault="00112D99" w:rsidP="00112D99">
      <w:pPr>
        <w:pStyle w:val="ListParagraph"/>
        <w:numPr>
          <w:ilvl w:val="0"/>
          <w:numId w:val="19"/>
        </w:numPr>
      </w:pPr>
      <w:r>
        <w:t>Clause 25, omit this clause.</w:t>
      </w:r>
    </w:p>
    <w:p w14:paraId="5C7C0309" w14:textId="27141F2D" w:rsidR="00112D99" w:rsidRDefault="00112D99" w:rsidP="00112D99">
      <w:pPr>
        <w:pStyle w:val="ListParagraph"/>
        <w:numPr>
          <w:ilvl w:val="0"/>
          <w:numId w:val="19"/>
        </w:numPr>
      </w:pPr>
      <w:r>
        <w:t>Division heading preceding clause 26, omit this heading</w:t>
      </w:r>
      <w:r w:rsidR="00121DCB">
        <w:t>.</w:t>
      </w:r>
    </w:p>
    <w:p w14:paraId="1C8D5520" w14:textId="77777777" w:rsidR="00112D99" w:rsidRDefault="00112D99" w:rsidP="00112D99">
      <w:pPr>
        <w:pStyle w:val="ListParagraph"/>
        <w:numPr>
          <w:ilvl w:val="0"/>
          <w:numId w:val="19"/>
        </w:numPr>
      </w:pPr>
      <w:r>
        <w:t>Clause 26, omit this clause.</w:t>
      </w:r>
    </w:p>
    <w:p w14:paraId="750772D4" w14:textId="614C2589" w:rsidR="00112D99" w:rsidRDefault="00112D99" w:rsidP="00112D99">
      <w:pPr>
        <w:pStyle w:val="ListParagraph"/>
        <w:numPr>
          <w:ilvl w:val="0"/>
          <w:numId w:val="19"/>
        </w:numPr>
      </w:pPr>
      <w:r>
        <w:t>Division heading preceding clause 27, omit this heading</w:t>
      </w:r>
      <w:r w:rsidR="00121DCB">
        <w:t>.</w:t>
      </w:r>
    </w:p>
    <w:p w14:paraId="39CD36C9" w14:textId="77777777" w:rsidR="00112D99" w:rsidRDefault="00112D99" w:rsidP="00112D99">
      <w:pPr>
        <w:pStyle w:val="ListParagraph"/>
        <w:numPr>
          <w:ilvl w:val="0"/>
          <w:numId w:val="19"/>
        </w:numPr>
      </w:pPr>
      <w:r>
        <w:t>Clause 27, omit this clause.</w:t>
      </w:r>
    </w:p>
    <w:p w14:paraId="10BB9BF5" w14:textId="77777777" w:rsidR="00112D99" w:rsidRDefault="00112D99" w:rsidP="00112D99">
      <w:pPr>
        <w:pStyle w:val="ListParagraph"/>
        <w:numPr>
          <w:ilvl w:val="0"/>
          <w:numId w:val="19"/>
        </w:numPr>
      </w:pPr>
      <w:r>
        <w:t>Clause 28, omit this clause.</w:t>
      </w:r>
    </w:p>
    <w:p w14:paraId="085ABECE" w14:textId="4148F60D" w:rsidR="00112D99" w:rsidRDefault="00112D99" w:rsidP="00112D99">
      <w:pPr>
        <w:pStyle w:val="ListParagraph"/>
        <w:numPr>
          <w:ilvl w:val="0"/>
          <w:numId w:val="19"/>
        </w:numPr>
      </w:pPr>
      <w:r>
        <w:t>Division heading preceding clause 29, omit this heading</w:t>
      </w:r>
      <w:r w:rsidR="00121DCB">
        <w:t>.</w:t>
      </w:r>
    </w:p>
    <w:p w14:paraId="1C568C2D" w14:textId="77777777" w:rsidR="00112D99" w:rsidRDefault="00112D99" w:rsidP="00112D99">
      <w:pPr>
        <w:pStyle w:val="ListParagraph"/>
        <w:numPr>
          <w:ilvl w:val="0"/>
          <w:numId w:val="19"/>
        </w:numPr>
      </w:pPr>
      <w:r>
        <w:t>Clause 29, omit this clause.</w:t>
      </w:r>
    </w:p>
    <w:p w14:paraId="3F4C5BAF" w14:textId="67F6D15B" w:rsidR="00112D99" w:rsidRDefault="00112D99" w:rsidP="00112D99">
      <w:pPr>
        <w:pStyle w:val="ListParagraph"/>
        <w:numPr>
          <w:ilvl w:val="0"/>
          <w:numId w:val="19"/>
        </w:numPr>
      </w:pPr>
      <w:r>
        <w:t>Clause 30, omit this clause.</w:t>
      </w:r>
    </w:p>
    <w:p w14:paraId="2ACC1ABD" w14:textId="7416CFB7" w:rsidR="006961E4" w:rsidRDefault="00112D99" w:rsidP="00112D99">
      <w:pPr>
        <w:pStyle w:val="ListParagraph"/>
        <w:numPr>
          <w:ilvl w:val="0"/>
          <w:numId w:val="19"/>
        </w:numPr>
      </w:pPr>
      <w:r>
        <w:t>Clause 117, line 11, omit all words and expressions on this line.</w:t>
      </w:r>
      <w:bookmarkEnd w:id="3"/>
    </w:p>
    <w:sectPr w:rsidR="006961E4" w:rsidSect="008C3374">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E4EDA" w14:textId="77777777" w:rsidR="00121DCB" w:rsidRDefault="00121DCB">
      <w:r>
        <w:separator/>
      </w:r>
    </w:p>
  </w:endnote>
  <w:endnote w:type="continuationSeparator" w:id="0">
    <w:p w14:paraId="2211918A" w14:textId="77777777" w:rsidR="00121DCB" w:rsidRDefault="0012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FB3F" w14:textId="77777777" w:rsidR="00121DCB" w:rsidRDefault="00121DCB" w:rsidP="008C33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20693E" w14:textId="77777777" w:rsidR="00121DCB" w:rsidRDefault="00121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4947" w14:textId="4BB6CF5D" w:rsidR="008C3374" w:rsidRDefault="008C3374" w:rsidP="006B11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A1FFB2" w14:textId="4B10E8B3" w:rsidR="00121DCB" w:rsidRPr="008C3374" w:rsidRDefault="008C3374" w:rsidP="008C3374">
    <w:pPr>
      <w:pStyle w:val="Footer"/>
      <w:tabs>
        <w:tab w:val="clear" w:pos="720"/>
        <w:tab w:val="clear" w:pos="4153"/>
        <w:tab w:val="clear" w:pos="8306"/>
        <w:tab w:val="left" w:pos="1503"/>
      </w:tabs>
      <w:spacing w:before="0" w:after="80"/>
      <w:rPr>
        <w:sz w:val="18"/>
        <w:szCs w:val="16"/>
      </w:rPr>
    </w:pPr>
    <w:r w:rsidRPr="008C3374">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CBF3" w14:textId="4B58AB53" w:rsidR="00121DCB" w:rsidRPr="00DB51E7" w:rsidRDefault="00F12A0D" w:rsidP="00DB51E7">
    <w:pPr>
      <w:pStyle w:val="Footer"/>
      <w:spacing w:before="0" w:after="80"/>
      <w:jc w:val="center"/>
      <w:rPr>
        <w:sz w:val="16"/>
        <w:szCs w:val="16"/>
      </w:rPr>
    </w:pPr>
    <w:bookmarkStart w:id="4" w:name="NotesConfidentialFooter"/>
    <w:r>
      <w:rPr>
        <w:sz w:val="16"/>
        <w:szCs w:val="16"/>
      </w:rPr>
      <w:br/>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FD1B" w14:textId="77777777" w:rsidR="00121DCB" w:rsidRDefault="00121DCB">
      <w:r>
        <w:separator/>
      </w:r>
    </w:p>
  </w:footnote>
  <w:footnote w:type="continuationSeparator" w:id="0">
    <w:p w14:paraId="0440B8C7" w14:textId="77777777" w:rsidR="00121DCB" w:rsidRDefault="0012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D4B0" w14:textId="77777777" w:rsidR="008C3374" w:rsidRDefault="008C3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E1" w14:textId="551B9F74" w:rsidR="00121DCB" w:rsidRPr="008C3374" w:rsidRDefault="008C3374" w:rsidP="008C3374">
    <w:pPr>
      <w:pStyle w:val="Header"/>
      <w:jc w:val="right"/>
    </w:pPr>
    <w:r w:rsidRPr="008C3374">
      <w:t>KC13C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28AD" w14:textId="5594CFF4" w:rsidR="00121DCB" w:rsidRPr="008C3374" w:rsidRDefault="008C3374" w:rsidP="008C3374">
    <w:pPr>
      <w:pStyle w:val="Header"/>
      <w:jc w:val="right"/>
    </w:pPr>
    <w:r w:rsidRPr="008C3374">
      <w:t>KC13C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1DF1442"/>
    <w:multiLevelType w:val="multilevel"/>
    <w:tmpl w:val="74CAF91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66247580">
    <w:abstractNumId w:val="0"/>
  </w:num>
  <w:num w:numId="2" w16cid:durableId="683823826">
    <w:abstractNumId w:val="2"/>
  </w:num>
  <w:num w:numId="3" w16cid:durableId="1534029509">
    <w:abstractNumId w:val="7"/>
  </w:num>
  <w:num w:numId="4" w16cid:durableId="1289818694">
    <w:abstractNumId w:val="4"/>
  </w:num>
  <w:num w:numId="5" w16cid:durableId="1716420091">
    <w:abstractNumId w:val="8"/>
  </w:num>
  <w:num w:numId="6" w16cid:durableId="2063361516">
    <w:abstractNumId w:val="3"/>
  </w:num>
  <w:num w:numId="7" w16cid:durableId="278149687">
    <w:abstractNumId w:val="16"/>
  </w:num>
  <w:num w:numId="8" w16cid:durableId="261769991">
    <w:abstractNumId w:val="12"/>
  </w:num>
  <w:num w:numId="9" w16cid:durableId="1171484354">
    <w:abstractNumId w:val="6"/>
  </w:num>
  <w:num w:numId="10" w16cid:durableId="1772428773">
    <w:abstractNumId w:val="11"/>
  </w:num>
  <w:num w:numId="11" w16cid:durableId="2008508631">
    <w:abstractNumId w:val="9"/>
  </w:num>
  <w:num w:numId="12" w16cid:durableId="1196583219">
    <w:abstractNumId w:val="1"/>
  </w:num>
  <w:num w:numId="13" w16cid:durableId="1382512434">
    <w:abstractNumId w:val="17"/>
  </w:num>
  <w:num w:numId="14" w16cid:durableId="418020842">
    <w:abstractNumId w:val="14"/>
  </w:num>
  <w:num w:numId="15" w16cid:durableId="213931238">
    <w:abstractNumId w:val="13"/>
  </w:num>
  <w:num w:numId="16" w16cid:durableId="198056216">
    <w:abstractNumId w:val="15"/>
  </w:num>
  <w:num w:numId="17" w16cid:durableId="1000814757">
    <w:abstractNumId w:val="10"/>
  </w:num>
  <w:num w:numId="18" w16cid:durableId="789276927">
    <w:abstractNumId w:val="18"/>
  </w:num>
  <w:num w:numId="19" w16cid:durableId="358897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27"/>
    <w:docVar w:name="vActTitle" w:val="Bail Amendment Bill 2023"/>
    <w:docVar w:name="vBillNo" w:val="027"/>
    <w:docVar w:name="vBillTitle" w:val="Bail Amendment Bill 2023"/>
    <w:docVar w:name="vDocumentType" w:val=".HOUSEAMEND"/>
    <w:docVar w:name="vDraftNo" w:val="0"/>
    <w:docVar w:name="vDraftVers" w:val="2"/>
    <w:docVar w:name="vDraftVersion" w:val="22954 - KC13C - Victorian Greens (Ms COPSEY) House Print"/>
    <w:docVar w:name="VersionNo" w:val="2"/>
    <w:docVar w:name="vFileName" w:val="601027VGKCC.H"/>
    <w:docVar w:name="vFileVersion" w:val="C"/>
    <w:docVar w:name="vFinalisePrevVer" w:val="True"/>
    <w:docVar w:name="vGovNonGov" w:val="18"/>
    <w:docVar w:name="vHouseType" w:val="0"/>
    <w:docVar w:name="vILDNum" w:val="22954"/>
    <w:docVar w:name="vIsBrandNewVersion" w:val="No"/>
    <w:docVar w:name="vIsNewDocument" w:val="False"/>
    <w:docVar w:name="vLegCommission" w:val="0"/>
    <w:docVar w:name="vMinisterID" w:val="369"/>
    <w:docVar w:name="vMinisterName" w:val="Copsey, Katherine, Ms"/>
    <w:docVar w:name="vMinisterNameIndex" w:val="21"/>
    <w:docVar w:name="vParliament" w:val="60"/>
    <w:docVar w:name="vPartyID" w:val="6"/>
    <w:docVar w:name="vPartyName" w:val="Victorian Greens"/>
    <w:docVar w:name="vPrevDraftNo" w:val="0"/>
    <w:docVar w:name="vPrevDraftVers" w:val="2"/>
    <w:docVar w:name="vPrevFileName" w:val="601027VGKCC.H"/>
    <w:docVar w:name="vPrevMinisterID" w:val="369"/>
    <w:docVar w:name="vPrnOnSepLine" w:val="False"/>
    <w:docVar w:name="vSavedToLocal" w:val="No"/>
    <w:docVar w:name="vSecurityMarking" w:val="0"/>
    <w:docVar w:name="vSeqNum" w:val="KC13C"/>
    <w:docVar w:name="vSession" w:val="1"/>
    <w:docVar w:name="vTRIMFileName" w:val="22954 - KC13C - Victorian Greens (Ms COPSEY) House Print"/>
    <w:docVar w:name="vTRIMRecordNumber" w:val="D23/20785[v8]"/>
    <w:docVar w:name="vTxtAfterIndex" w:val="-1"/>
    <w:docVar w:name="vTxtBefore" w:val="Amendments and New Clauses to be proposed in Committee by"/>
    <w:docVar w:name="vTxtBeforeIndex" w:val="6"/>
    <w:docVar w:name="vVersionDate" w:val="4/10/2023"/>
    <w:docVar w:name="vYear" w:val="2023"/>
  </w:docVars>
  <w:rsids>
    <w:rsidRoot w:val="00C47456"/>
    <w:rsid w:val="00003CB4"/>
    <w:rsid w:val="00006198"/>
    <w:rsid w:val="00011608"/>
    <w:rsid w:val="00017203"/>
    <w:rsid w:val="00022430"/>
    <w:rsid w:val="000259BB"/>
    <w:rsid w:val="000268CD"/>
    <w:rsid w:val="00026CB3"/>
    <w:rsid w:val="00034E75"/>
    <w:rsid w:val="000355D1"/>
    <w:rsid w:val="000430E5"/>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43C"/>
    <w:rsid w:val="000F0716"/>
    <w:rsid w:val="000F25C3"/>
    <w:rsid w:val="000F5214"/>
    <w:rsid w:val="00105381"/>
    <w:rsid w:val="00105A27"/>
    <w:rsid w:val="00111B6E"/>
    <w:rsid w:val="00112D99"/>
    <w:rsid w:val="00117DF3"/>
    <w:rsid w:val="00121DCB"/>
    <w:rsid w:val="001231A8"/>
    <w:rsid w:val="0012535F"/>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20D2"/>
    <w:rsid w:val="00164CD3"/>
    <w:rsid w:val="001650DE"/>
    <w:rsid w:val="00165E14"/>
    <w:rsid w:val="00165F23"/>
    <w:rsid w:val="00166E81"/>
    <w:rsid w:val="001704D6"/>
    <w:rsid w:val="001724DC"/>
    <w:rsid w:val="00173732"/>
    <w:rsid w:val="001759C5"/>
    <w:rsid w:val="001764FD"/>
    <w:rsid w:val="00184149"/>
    <w:rsid w:val="00185CFD"/>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4C30"/>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2765"/>
    <w:rsid w:val="00223451"/>
    <w:rsid w:val="002240B9"/>
    <w:rsid w:val="0022441F"/>
    <w:rsid w:val="00234D3A"/>
    <w:rsid w:val="00237486"/>
    <w:rsid w:val="002409E6"/>
    <w:rsid w:val="00241E36"/>
    <w:rsid w:val="002433B0"/>
    <w:rsid w:val="00246BF6"/>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B13ED"/>
    <w:rsid w:val="002B27A7"/>
    <w:rsid w:val="002B2BB2"/>
    <w:rsid w:val="002B30CD"/>
    <w:rsid w:val="002B460A"/>
    <w:rsid w:val="002C5958"/>
    <w:rsid w:val="002D0533"/>
    <w:rsid w:val="002D1F57"/>
    <w:rsid w:val="002D4E5F"/>
    <w:rsid w:val="002D5AF5"/>
    <w:rsid w:val="002E2A08"/>
    <w:rsid w:val="002E2EEB"/>
    <w:rsid w:val="002E69EB"/>
    <w:rsid w:val="002F315D"/>
    <w:rsid w:val="002F436B"/>
    <w:rsid w:val="002F55C3"/>
    <w:rsid w:val="002F6D8C"/>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13DC"/>
    <w:rsid w:val="003723AD"/>
    <w:rsid w:val="0037261A"/>
    <w:rsid w:val="003726F8"/>
    <w:rsid w:val="00372DF3"/>
    <w:rsid w:val="00374ACB"/>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DDC"/>
    <w:rsid w:val="003C5FD7"/>
    <w:rsid w:val="003C639F"/>
    <w:rsid w:val="003C6791"/>
    <w:rsid w:val="003D576A"/>
    <w:rsid w:val="003D6B67"/>
    <w:rsid w:val="003D725B"/>
    <w:rsid w:val="003D7735"/>
    <w:rsid w:val="003E162B"/>
    <w:rsid w:val="003E2172"/>
    <w:rsid w:val="003E2642"/>
    <w:rsid w:val="003E55C7"/>
    <w:rsid w:val="003E5C01"/>
    <w:rsid w:val="003E5CFC"/>
    <w:rsid w:val="003F260F"/>
    <w:rsid w:val="003F34A7"/>
    <w:rsid w:val="003F5618"/>
    <w:rsid w:val="003F6490"/>
    <w:rsid w:val="0040158B"/>
    <w:rsid w:val="00401AFC"/>
    <w:rsid w:val="00406E63"/>
    <w:rsid w:val="00410702"/>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77A58"/>
    <w:rsid w:val="00484C4C"/>
    <w:rsid w:val="00490EF7"/>
    <w:rsid w:val="00490F5F"/>
    <w:rsid w:val="00491004"/>
    <w:rsid w:val="00492FE6"/>
    <w:rsid w:val="00495F1B"/>
    <w:rsid w:val="004A0834"/>
    <w:rsid w:val="004A0A12"/>
    <w:rsid w:val="004A10D5"/>
    <w:rsid w:val="004A35AC"/>
    <w:rsid w:val="004A5136"/>
    <w:rsid w:val="004B0F1B"/>
    <w:rsid w:val="004B1DF1"/>
    <w:rsid w:val="004B261C"/>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3495"/>
    <w:rsid w:val="004E53D2"/>
    <w:rsid w:val="004E5F41"/>
    <w:rsid w:val="004E6052"/>
    <w:rsid w:val="004F4772"/>
    <w:rsid w:val="0050079A"/>
    <w:rsid w:val="00500D6B"/>
    <w:rsid w:val="005012E1"/>
    <w:rsid w:val="0050163D"/>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5E72"/>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55A1"/>
    <w:rsid w:val="005F687A"/>
    <w:rsid w:val="005F6EAE"/>
    <w:rsid w:val="005F77D7"/>
    <w:rsid w:val="0060028E"/>
    <w:rsid w:val="006017F5"/>
    <w:rsid w:val="0061050E"/>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1ADF"/>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6C81"/>
    <w:rsid w:val="00717F98"/>
    <w:rsid w:val="00720F58"/>
    <w:rsid w:val="007236DD"/>
    <w:rsid w:val="00723B4B"/>
    <w:rsid w:val="00724E6C"/>
    <w:rsid w:val="0072569F"/>
    <w:rsid w:val="00725A12"/>
    <w:rsid w:val="00743622"/>
    <w:rsid w:val="00743F27"/>
    <w:rsid w:val="007445DE"/>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2E2"/>
    <w:rsid w:val="00792409"/>
    <w:rsid w:val="00794C71"/>
    <w:rsid w:val="00796DCC"/>
    <w:rsid w:val="007A1DEE"/>
    <w:rsid w:val="007A2336"/>
    <w:rsid w:val="007A2355"/>
    <w:rsid w:val="007A3998"/>
    <w:rsid w:val="007A509A"/>
    <w:rsid w:val="007A62BA"/>
    <w:rsid w:val="007B2BC6"/>
    <w:rsid w:val="007C0D9D"/>
    <w:rsid w:val="007C5C1C"/>
    <w:rsid w:val="007C7BEE"/>
    <w:rsid w:val="007D22D2"/>
    <w:rsid w:val="007D3AE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4FB"/>
    <w:rsid w:val="00847580"/>
    <w:rsid w:val="008504DB"/>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3374"/>
    <w:rsid w:val="008C482A"/>
    <w:rsid w:val="008C676D"/>
    <w:rsid w:val="008C7AC9"/>
    <w:rsid w:val="008D0DE8"/>
    <w:rsid w:val="008D2701"/>
    <w:rsid w:val="008D7975"/>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5919"/>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220E5"/>
    <w:rsid w:val="00A30850"/>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51F0"/>
    <w:rsid w:val="00B860A9"/>
    <w:rsid w:val="00B86421"/>
    <w:rsid w:val="00B868E0"/>
    <w:rsid w:val="00B90932"/>
    <w:rsid w:val="00B9539A"/>
    <w:rsid w:val="00B96747"/>
    <w:rsid w:val="00B97BA9"/>
    <w:rsid w:val="00BA0B53"/>
    <w:rsid w:val="00BA1F6F"/>
    <w:rsid w:val="00BA75A2"/>
    <w:rsid w:val="00BB0928"/>
    <w:rsid w:val="00BB1CCF"/>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456"/>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2DCD"/>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97C96"/>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13A1"/>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3FE9"/>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E7C43"/>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2A0D"/>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021"/>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BB23F3"/>
  <w15:docId w15:val="{3BC807E7-0A29-408E-88F5-B75C6D56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374"/>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8C3374"/>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8C3374"/>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8C3374"/>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8C3374"/>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8C3374"/>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8C3374"/>
    <w:pPr>
      <w:numPr>
        <w:ilvl w:val="5"/>
        <w:numId w:val="1"/>
      </w:numPr>
      <w:spacing w:before="240" w:after="60"/>
      <w:outlineLvl w:val="5"/>
    </w:pPr>
    <w:rPr>
      <w:rFonts w:ascii="Arial" w:hAnsi="Arial"/>
      <w:i/>
      <w:sz w:val="22"/>
    </w:rPr>
  </w:style>
  <w:style w:type="paragraph" w:styleId="Heading7">
    <w:name w:val="heading 7"/>
    <w:basedOn w:val="Normal"/>
    <w:next w:val="Normal"/>
    <w:qFormat/>
    <w:rsid w:val="008C3374"/>
    <w:pPr>
      <w:numPr>
        <w:ilvl w:val="6"/>
        <w:numId w:val="1"/>
      </w:numPr>
      <w:spacing w:before="240" w:after="60"/>
      <w:outlineLvl w:val="6"/>
    </w:pPr>
    <w:rPr>
      <w:rFonts w:ascii="Arial" w:hAnsi="Arial"/>
    </w:rPr>
  </w:style>
  <w:style w:type="paragraph" w:styleId="Heading8">
    <w:name w:val="heading 8"/>
    <w:basedOn w:val="Normal"/>
    <w:next w:val="Normal"/>
    <w:qFormat/>
    <w:rsid w:val="008C3374"/>
    <w:pPr>
      <w:numPr>
        <w:ilvl w:val="7"/>
        <w:numId w:val="1"/>
      </w:numPr>
      <w:spacing w:before="240" w:after="60"/>
      <w:outlineLvl w:val="7"/>
    </w:pPr>
    <w:rPr>
      <w:rFonts w:ascii="Arial" w:hAnsi="Arial"/>
      <w:i/>
    </w:rPr>
  </w:style>
  <w:style w:type="paragraph" w:styleId="Heading9">
    <w:name w:val="heading 9"/>
    <w:basedOn w:val="Normal"/>
    <w:next w:val="Normal"/>
    <w:qFormat/>
    <w:rsid w:val="008C3374"/>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8C3374"/>
    <w:pPr>
      <w:ind w:left="1871"/>
    </w:pPr>
  </w:style>
  <w:style w:type="paragraph" w:customStyle="1" w:styleId="Normal-Draft">
    <w:name w:val="Normal - Draft"/>
    <w:rsid w:val="008C33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8C3374"/>
    <w:pPr>
      <w:ind w:left="2381"/>
    </w:pPr>
  </w:style>
  <w:style w:type="paragraph" w:customStyle="1" w:styleId="AmendBody3">
    <w:name w:val="Amend. Body 3"/>
    <w:basedOn w:val="Normal-Draft"/>
    <w:next w:val="Normal"/>
    <w:rsid w:val="008C3374"/>
    <w:pPr>
      <w:ind w:left="2892"/>
    </w:pPr>
  </w:style>
  <w:style w:type="paragraph" w:customStyle="1" w:styleId="AmendBody4">
    <w:name w:val="Amend. Body 4"/>
    <w:basedOn w:val="Normal-Draft"/>
    <w:next w:val="Normal"/>
    <w:rsid w:val="008C3374"/>
    <w:pPr>
      <w:ind w:left="3402"/>
    </w:pPr>
  </w:style>
  <w:style w:type="paragraph" w:styleId="Header">
    <w:name w:val="header"/>
    <w:basedOn w:val="Normal"/>
    <w:rsid w:val="008C3374"/>
    <w:pPr>
      <w:tabs>
        <w:tab w:val="center" w:pos="4153"/>
        <w:tab w:val="right" w:pos="8306"/>
      </w:tabs>
    </w:pPr>
  </w:style>
  <w:style w:type="paragraph" w:styleId="Footer">
    <w:name w:val="footer"/>
    <w:basedOn w:val="Normal"/>
    <w:link w:val="FooterChar"/>
    <w:uiPriority w:val="99"/>
    <w:rsid w:val="008C3374"/>
    <w:pPr>
      <w:tabs>
        <w:tab w:val="center" w:pos="4153"/>
        <w:tab w:val="right" w:pos="8306"/>
      </w:tabs>
    </w:pPr>
  </w:style>
  <w:style w:type="paragraph" w:customStyle="1" w:styleId="AmendBody5">
    <w:name w:val="Amend. Body 5"/>
    <w:basedOn w:val="Normal-Draft"/>
    <w:next w:val="Normal"/>
    <w:rsid w:val="008C3374"/>
    <w:pPr>
      <w:ind w:left="3912"/>
    </w:pPr>
  </w:style>
  <w:style w:type="paragraph" w:customStyle="1" w:styleId="AmendHeading-DIVISION">
    <w:name w:val="Amend. Heading - DIVISION"/>
    <w:basedOn w:val="Normal-Draft"/>
    <w:next w:val="Normal"/>
    <w:rsid w:val="008C3374"/>
    <w:pPr>
      <w:spacing w:before="240" w:after="120"/>
      <w:ind w:left="1361"/>
      <w:jc w:val="center"/>
    </w:pPr>
    <w:rPr>
      <w:b/>
    </w:rPr>
  </w:style>
  <w:style w:type="paragraph" w:customStyle="1" w:styleId="AmendHeading-PART">
    <w:name w:val="Amend. Heading - PART"/>
    <w:basedOn w:val="Normal-Draft"/>
    <w:next w:val="Normal"/>
    <w:rsid w:val="008C3374"/>
    <w:pPr>
      <w:spacing w:before="240" w:after="120"/>
      <w:ind w:left="1361"/>
      <w:jc w:val="center"/>
    </w:pPr>
    <w:rPr>
      <w:b/>
      <w:caps/>
      <w:sz w:val="22"/>
    </w:rPr>
  </w:style>
  <w:style w:type="paragraph" w:customStyle="1" w:styleId="AmendHeading-SCHEDULE">
    <w:name w:val="Amend. Heading - SCHEDULE"/>
    <w:basedOn w:val="Normal-Draft"/>
    <w:next w:val="Normal"/>
    <w:rsid w:val="008C3374"/>
    <w:pPr>
      <w:spacing w:before="240" w:after="120"/>
      <w:ind w:left="1361"/>
      <w:jc w:val="center"/>
    </w:pPr>
    <w:rPr>
      <w:caps/>
      <w:sz w:val="22"/>
    </w:rPr>
  </w:style>
  <w:style w:type="paragraph" w:customStyle="1" w:styleId="AmendHeading1">
    <w:name w:val="Amend. Heading 1"/>
    <w:basedOn w:val="Normal"/>
    <w:next w:val="Normal"/>
    <w:rsid w:val="008C3374"/>
    <w:pPr>
      <w:suppressLineNumbers w:val="0"/>
      <w:tabs>
        <w:tab w:val="clear" w:pos="720"/>
      </w:tabs>
    </w:pPr>
  </w:style>
  <w:style w:type="paragraph" w:customStyle="1" w:styleId="AmendHeading2">
    <w:name w:val="Amend. Heading 2"/>
    <w:basedOn w:val="Normal"/>
    <w:next w:val="Normal"/>
    <w:rsid w:val="008C3374"/>
    <w:pPr>
      <w:suppressLineNumbers w:val="0"/>
    </w:pPr>
  </w:style>
  <w:style w:type="paragraph" w:customStyle="1" w:styleId="AmendHeading3">
    <w:name w:val="Amend. Heading 3"/>
    <w:basedOn w:val="Normal"/>
    <w:next w:val="Normal"/>
    <w:rsid w:val="008C3374"/>
    <w:pPr>
      <w:suppressLineNumbers w:val="0"/>
      <w:tabs>
        <w:tab w:val="clear" w:pos="720"/>
      </w:tabs>
    </w:pPr>
  </w:style>
  <w:style w:type="paragraph" w:customStyle="1" w:styleId="AmendHeading4">
    <w:name w:val="Amend. Heading 4"/>
    <w:basedOn w:val="Normal"/>
    <w:next w:val="Normal"/>
    <w:rsid w:val="008C3374"/>
    <w:pPr>
      <w:suppressLineNumbers w:val="0"/>
    </w:pPr>
  </w:style>
  <w:style w:type="paragraph" w:customStyle="1" w:styleId="AmendHeading5">
    <w:name w:val="Amend. Heading 5"/>
    <w:basedOn w:val="Normal"/>
    <w:next w:val="Normal"/>
    <w:rsid w:val="008C3374"/>
    <w:pPr>
      <w:suppressLineNumbers w:val="0"/>
    </w:pPr>
  </w:style>
  <w:style w:type="paragraph" w:customStyle="1" w:styleId="BodyParagraph">
    <w:name w:val="Body Paragraph"/>
    <w:next w:val="Normal"/>
    <w:rsid w:val="008C3374"/>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8C3374"/>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8C3374"/>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8C3374"/>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8C3374"/>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8C3374"/>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8C3374"/>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8C3374"/>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8C3374"/>
    <w:rPr>
      <w:caps w:val="0"/>
    </w:rPr>
  </w:style>
  <w:style w:type="paragraph" w:customStyle="1" w:styleId="Normal-Schedule">
    <w:name w:val="Normal - Schedule"/>
    <w:rsid w:val="008C3374"/>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8C3374"/>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8C3374"/>
    <w:rPr>
      <w:rFonts w:ascii="Monotype Corsiva" w:hAnsi="Monotype Corsiva"/>
      <w:i/>
      <w:sz w:val="24"/>
    </w:rPr>
  </w:style>
  <w:style w:type="paragraph" w:customStyle="1" w:styleId="CopyDetails">
    <w:name w:val="Copy Details"/>
    <w:next w:val="Normal"/>
    <w:rsid w:val="008C3374"/>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8C3374"/>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8C3374"/>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8C3374"/>
  </w:style>
  <w:style w:type="paragraph" w:customStyle="1" w:styleId="Penalty">
    <w:name w:val="Penalty"/>
    <w:next w:val="Normal"/>
    <w:rsid w:val="008C3374"/>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8C3374"/>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8C3374"/>
    <w:pPr>
      <w:framePr w:w="964" w:h="340" w:hSpace="284" w:wrap="around" w:vAnchor="text" w:hAnchor="page" w:xAlign="inside" w:y="1"/>
    </w:pPr>
    <w:rPr>
      <w:rFonts w:ascii="Arial" w:hAnsi="Arial"/>
      <w:b/>
      <w:spacing w:val="-10"/>
      <w:sz w:val="16"/>
    </w:rPr>
  </w:style>
  <w:style w:type="paragraph" w:styleId="TOC1">
    <w:name w:val="toc 1"/>
    <w:next w:val="Normal"/>
    <w:semiHidden/>
    <w:rsid w:val="008C337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8C3374"/>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8C337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8C3374"/>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8C3374"/>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8C3374"/>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8C3374"/>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8C3374"/>
    <w:pPr>
      <w:ind w:right="0"/>
    </w:pPr>
    <w:rPr>
      <w:b w:val="0"/>
      <w:caps/>
    </w:rPr>
  </w:style>
  <w:style w:type="paragraph" w:styleId="TOC9">
    <w:name w:val="toc 9"/>
    <w:basedOn w:val="Normal"/>
    <w:next w:val="Normal"/>
    <w:semiHidden/>
    <w:rsid w:val="008C3374"/>
    <w:pPr>
      <w:tabs>
        <w:tab w:val="right" w:pos="6237"/>
      </w:tabs>
      <w:spacing w:before="0"/>
      <w:ind w:left="1922" w:right="284"/>
    </w:pPr>
    <w:rPr>
      <w:sz w:val="20"/>
    </w:rPr>
  </w:style>
  <w:style w:type="paragraph" w:customStyle="1" w:styleId="AmendHeading1s">
    <w:name w:val="Amend. Heading 1s"/>
    <w:basedOn w:val="Normal"/>
    <w:next w:val="Normal"/>
    <w:rsid w:val="008C3374"/>
    <w:pPr>
      <w:suppressLineNumbers w:val="0"/>
      <w:tabs>
        <w:tab w:val="clear" w:pos="720"/>
      </w:tabs>
    </w:pPr>
    <w:rPr>
      <w:b/>
    </w:rPr>
  </w:style>
  <w:style w:type="paragraph" w:customStyle="1" w:styleId="AmendHeading6">
    <w:name w:val="Amend. Heading 6"/>
    <w:basedOn w:val="Normal"/>
    <w:next w:val="Normal"/>
    <w:rsid w:val="008C3374"/>
    <w:pPr>
      <w:suppressLineNumbers w:val="0"/>
    </w:pPr>
  </w:style>
  <w:style w:type="paragraph" w:customStyle="1" w:styleId="AutoNumber">
    <w:name w:val="Auto Number"/>
    <w:rsid w:val="008C3374"/>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8C3374"/>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8C3374"/>
    <w:rPr>
      <w:vertAlign w:val="superscript"/>
    </w:rPr>
  </w:style>
  <w:style w:type="paragraph" w:styleId="EndnoteText">
    <w:name w:val="endnote text"/>
    <w:basedOn w:val="Normal"/>
    <w:semiHidden/>
    <w:rsid w:val="008C3374"/>
    <w:pPr>
      <w:tabs>
        <w:tab w:val="left" w:pos="284"/>
      </w:tabs>
      <w:ind w:left="284" w:hanging="284"/>
    </w:pPr>
    <w:rPr>
      <w:sz w:val="20"/>
    </w:rPr>
  </w:style>
  <w:style w:type="paragraph" w:customStyle="1" w:styleId="DraftingNotes">
    <w:name w:val="Drafting Notes"/>
    <w:next w:val="Normal"/>
    <w:rsid w:val="008C3374"/>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8C3374"/>
    <w:pPr>
      <w:framePr w:w="6237" w:h="1423" w:hRule="exact" w:hSpace="181" w:wrap="around" w:vAnchor="page" w:hAnchor="margin" w:xAlign="center" w:y="1192" w:anchorLock="1"/>
      <w:spacing w:before="0"/>
      <w:jc w:val="center"/>
    </w:pPr>
    <w:rPr>
      <w:i/>
    </w:rPr>
  </w:style>
  <w:style w:type="paragraph" w:customStyle="1" w:styleId="EndnoteBody">
    <w:name w:val="Endnote Body"/>
    <w:rsid w:val="008C3374"/>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8C3374"/>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8C3374"/>
    <w:pPr>
      <w:spacing w:after="120"/>
      <w:jc w:val="center"/>
    </w:pPr>
  </w:style>
  <w:style w:type="paragraph" w:styleId="MacroText">
    <w:name w:val="macro"/>
    <w:semiHidden/>
    <w:rsid w:val="008C337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8C337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8C337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8C337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8C337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8C337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8C3374"/>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8C337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8C3374"/>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8C337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8C337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8C3374"/>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8C337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8C3374"/>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8C337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8C337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8C3374"/>
    <w:pPr>
      <w:suppressLineNumbers w:val="0"/>
      <w:tabs>
        <w:tab w:val="clear" w:pos="720"/>
      </w:tabs>
    </w:pPr>
    <w:rPr>
      <w:b/>
    </w:rPr>
  </w:style>
  <w:style w:type="paragraph" w:customStyle="1" w:styleId="DraftHeading2">
    <w:name w:val="Draft Heading 2"/>
    <w:basedOn w:val="Normal"/>
    <w:next w:val="Normal"/>
    <w:rsid w:val="008C3374"/>
    <w:pPr>
      <w:suppressLineNumbers w:val="0"/>
    </w:pPr>
  </w:style>
  <w:style w:type="paragraph" w:customStyle="1" w:styleId="DraftHeading3">
    <w:name w:val="Draft Heading 3"/>
    <w:basedOn w:val="Normal"/>
    <w:next w:val="Normal"/>
    <w:rsid w:val="008C3374"/>
    <w:pPr>
      <w:suppressLineNumbers w:val="0"/>
    </w:pPr>
  </w:style>
  <w:style w:type="paragraph" w:customStyle="1" w:styleId="DraftHeading4">
    <w:name w:val="Draft Heading 4"/>
    <w:basedOn w:val="Normal"/>
    <w:next w:val="Normal"/>
    <w:rsid w:val="008C3374"/>
    <w:pPr>
      <w:suppressLineNumbers w:val="0"/>
    </w:pPr>
  </w:style>
  <w:style w:type="paragraph" w:customStyle="1" w:styleId="DraftHeading5">
    <w:name w:val="Draft Heading 5"/>
    <w:basedOn w:val="Normal"/>
    <w:next w:val="Normal"/>
    <w:rsid w:val="008C3374"/>
    <w:pPr>
      <w:suppressLineNumbers w:val="0"/>
    </w:pPr>
  </w:style>
  <w:style w:type="paragraph" w:customStyle="1" w:styleId="DraftPenalty1">
    <w:name w:val="Draft Penalty 1"/>
    <w:basedOn w:val="Penalty"/>
    <w:next w:val="Normal"/>
    <w:rsid w:val="008C3374"/>
    <w:pPr>
      <w:tabs>
        <w:tab w:val="clear" w:pos="3912"/>
        <w:tab w:val="clear" w:pos="4423"/>
        <w:tab w:val="left" w:pos="851"/>
      </w:tabs>
      <w:ind w:left="1872"/>
    </w:pPr>
  </w:style>
  <w:style w:type="paragraph" w:customStyle="1" w:styleId="DraftPenalty2">
    <w:name w:val="Draft Penalty 2"/>
    <w:basedOn w:val="Penalty"/>
    <w:next w:val="Normal"/>
    <w:rsid w:val="008C3374"/>
    <w:pPr>
      <w:tabs>
        <w:tab w:val="clear" w:pos="3912"/>
        <w:tab w:val="clear" w:pos="4423"/>
        <w:tab w:val="left" w:pos="851"/>
      </w:tabs>
      <w:ind w:left="2382"/>
    </w:pPr>
  </w:style>
  <w:style w:type="paragraph" w:customStyle="1" w:styleId="DraftPenalty3">
    <w:name w:val="Draft Penalty 3"/>
    <w:basedOn w:val="Penalty"/>
    <w:next w:val="Normal"/>
    <w:rsid w:val="008C3374"/>
    <w:pPr>
      <w:tabs>
        <w:tab w:val="clear" w:pos="3912"/>
        <w:tab w:val="clear" w:pos="4423"/>
        <w:tab w:val="left" w:pos="851"/>
      </w:tabs>
    </w:pPr>
  </w:style>
  <w:style w:type="paragraph" w:customStyle="1" w:styleId="DraftPenalty4">
    <w:name w:val="Draft Penalty 4"/>
    <w:basedOn w:val="Penalty"/>
    <w:next w:val="Normal"/>
    <w:rsid w:val="008C3374"/>
    <w:pPr>
      <w:tabs>
        <w:tab w:val="clear" w:pos="3912"/>
        <w:tab w:val="clear" w:pos="4423"/>
        <w:tab w:val="left" w:pos="851"/>
      </w:tabs>
      <w:ind w:left="3402"/>
    </w:pPr>
  </w:style>
  <w:style w:type="paragraph" w:customStyle="1" w:styleId="DraftPenalty5">
    <w:name w:val="Draft Penalty 5"/>
    <w:basedOn w:val="Penalty"/>
    <w:next w:val="Normal"/>
    <w:rsid w:val="008C3374"/>
    <w:pPr>
      <w:tabs>
        <w:tab w:val="clear" w:pos="3912"/>
        <w:tab w:val="clear" w:pos="4423"/>
        <w:tab w:val="left" w:pos="851"/>
      </w:tabs>
      <w:ind w:left="3913"/>
    </w:pPr>
  </w:style>
  <w:style w:type="paragraph" w:customStyle="1" w:styleId="ScheduleDefinition1">
    <w:name w:val="Schedule Definition 1"/>
    <w:next w:val="Normal"/>
    <w:rsid w:val="008C337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8C337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8C337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8C337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8C337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8C3374"/>
    <w:pPr>
      <w:spacing w:before="240" w:after="120"/>
      <w:jc w:val="center"/>
    </w:pPr>
    <w:rPr>
      <w:b/>
      <w:caps/>
      <w:sz w:val="20"/>
    </w:rPr>
  </w:style>
  <w:style w:type="paragraph" w:customStyle="1" w:styleId="ScheduleHeading1">
    <w:name w:val="Schedule Heading 1"/>
    <w:basedOn w:val="Normal"/>
    <w:next w:val="Normal"/>
    <w:rsid w:val="008C3374"/>
    <w:pPr>
      <w:suppressLineNumbers w:val="0"/>
      <w:tabs>
        <w:tab w:val="clear" w:pos="720"/>
      </w:tabs>
    </w:pPr>
    <w:rPr>
      <w:b/>
      <w:sz w:val="20"/>
    </w:rPr>
  </w:style>
  <w:style w:type="paragraph" w:customStyle="1" w:styleId="ScheduleHeading2">
    <w:name w:val="Schedule Heading 2"/>
    <w:basedOn w:val="Normal"/>
    <w:next w:val="Normal"/>
    <w:rsid w:val="008C3374"/>
    <w:pPr>
      <w:suppressLineNumbers w:val="0"/>
      <w:tabs>
        <w:tab w:val="clear" w:pos="720"/>
      </w:tabs>
    </w:pPr>
    <w:rPr>
      <w:sz w:val="20"/>
    </w:rPr>
  </w:style>
  <w:style w:type="paragraph" w:customStyle="1" w:styleId="ScheduleHeading3">
    <w:name w:val="Schedule Heading 3"/>
    <w:basedOn w:val="Normal"/>
    <w:next w:val="Normal"/>
    <w:rsid w:val="008C3374"/>
    <w:pPr>
      <w:suppressLineNumbers w:val="0"/>
      <w:tabs>
        <w:tab w:val="clear" w:pos="720"/>
      </w:tabs>
    </w:pPr>
    <w:rPr>
      <w:sz w:val="20"/>
    </w:rPr>
  </w:style>
  <w:style w:type="paragraph" w:customStyle="1" w:styleId="ScheduleHeading4">
    <w:name w:val="Schedule Heading 4"/>
    <w:basedOn w:val="Normal"/>
    <w:next w:val="Normal"/>
    <w:rsid w:val="008C3374"/>
    <w:pPr>
      <w:suppressLineNumbers w:val="0"/>
      <w:tabs>
        <w:tab w:val="clear" w:pos="720"/>
      </w:tabs>
    </w:pPr>
    <w:rPr>
      <w:sz w:val="20"/>
    </w:rPr>
  </w:style>
  <w:style w:type="paragraph" w:customStyle="1" w:styleId="ScheduleHeading5">
    <w:name w:val="Schedule Heading 5"/>
    <w:basedOn w:val="Normal"/>
    <w:next w:val="Normal"/>
    <w:rsid w:val="008C3374"/>
    <w:pPr>
      <w:suppressLineNumbers w:val="0"/>
      <w:tabs>
        <w:tab w:val="clear" w:pos="720"/>
      </w:tabs>
    </w:pPr>
    <w:rPr>
      <w:sz w:val="20"/>
    </w:rPr>
  </w:style>
  <w:style w:type="paragraph" w:customStyle="1" w:styleId="SchedulePenalty1">
    <w:name w:val="Schedule Penalty 1"/>
    <w:basedOn w:val="Normal"/>
    <w:next w:val="Normal"/>
    <w:rsid w:val="008C3374"/>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8C3374"/>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8C3374"/>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8C337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8C337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8C3374"/>
    <w:pPr>
      <w:ind w:left="1871"/>
    </w:pPr>
    <w:rPr>
      <w:sz w:val="20"/>
    </w:rPr>
  </w:style>
  <w:style w:type="paragraph" w:customStyle="1" w:styleId="ScheduleParagraphSub">
    <w:name w:val="Schedule Paragraph (Sub)"/>
    <w:basedOn w:val="Normal"/>
    <w:next w:val="Normal"/>
    <w:rsid w:val="008C3374"/>
    <w:pPr>
      <w:ind w:left="2381"/>
    </w:pPr>
    <w:rPr>
      <w:sz w:val="20"/>
    </w:rPr>
  </w:style>
  <w:style w:type="paragraph" w:customStyle="1" w:styleId="ScheduleParagraphSub-Sub">
    <w:name w:val="Schedule Paragraph (Sub-Sub)"/>
    <w:basedOn w:val="Normal"/>
    <w:next w:val="Normal"/>
    <w:rsid w:val="008C3374"/>
    <w:pPr>
      <w:ind w:left="2892"/>
    </w:pPr>
    <w:rPr>
      <w:sz w:val="20"/>
    </w:rPr>
  </w:style>
  <w:style w:type="paragraph" w:customStyle="1" w:styleId="ScheduleSection">
    <w:name w:val="Schedule Section"/>
    <w:basedOn w:val="Normal"/>
    <w:next w:val="Normal"/>
    <w:rsid w:val="008C3374"/>
    <w:pPr>
      <w:ind w:left="851"/>
    </w:pPr>
    <w:rPr>
      <w:b/>
      <w:i/>
      <w:sz w:val="20"/>
    </w:rPr>
  </w:style>
  <w:style w:type="paragraph" w:customStyle="1" w:styleId="ScheduleSectionSub">
    <w:name w:val="Schedule Section (Sub)"/>
    <w:basedOn w:val="Normal"/>
    <w:next w:val="Normal"/>
    <w:rsid w:val="008C3374"/>
    <w:pPr>
      <w:ind w:left="1361"/>
    </w:pPr>
    <w:rPr>
      <w:sz w:val="20"/>
    </w:rPr>
  </w:style>
  <w:style w:type="paragraph" w:customStyle="1" w:styleId="ChapterHeading">
    <w:name w:val="Chapter Heading"/>
    <w:basedOn w:val="Normal"/>
    <w:next w:val="Normal"/>
    <w:rsid w:val="008C3374"/>
    <w:pPr>
      <w:spacing w:before="240" w:after="120"/>
      <w:jc w:val="center"/>
    </w:pPr>
    <w:rPr>
      <w:b/>
      <w:caps/>
      <w:sz w:val="26"/>
    </w:rPr>
  </w:style>
  <w:style w:type="paragraph" w:customStyle="1" w:styleId="AmndChptr">
    <w:name w:val="Amnd Chptr"/>
    <w:basedOn w:val="Normal"/>
    <w:next w:val="Normal"/>
    <w:rsid w:val="008C3374"/>
    <w:pPr>
      <w:spacing w:before="240" w:after="120"/>
      <w:ind w:left="1361"/>
      <w:jc w:val="center"/>
    </w:pPr>
    <w:rPr>
      <w:b/>
      <w:caps/>
      <w:sz w:val="26"/>
    </w:rPr>
  </w:style>
  <w:style w:type="paragraph" w:customStyle="1" w:styleId="Amendment">
    <w:name w:val="Amendment"/>
    <w:next w:val="Normal"/>
    <w:rsid w:val="008C3374"/>
    <w:pPr>
      <w:tabs>
        <w:tab w:val="right" w:pos="3362"/>
      </w:tabs>
      <w:spacing w:before="120"/>
      <w:ind w:left="3345" w:hanging="2835"/>
    </w:pPr>
    <w:rPr>
      <w:sz w:val="24"/>
      <w:lang w:eastAsia="en-US"/>
    </w:rPr>
  </w:style>
  <w:style w:type="paragraph" w:styleId="ListParagraph">
    <w:name w:val="List Paragraph"/>
    <w:basedOn w:val="Normal"/>
    <w:uiPriority w:val="34"/>
    <w:qFormat/>
    <w:rsid w:val="008C3374"/>
    <w:pPr>
      <w:tabs>
        <w:tab w:val="clear" w:pos="720"/>
      </w:tabs>
      <w:spacing w:after="200"/>
      <w:ind w:left="720"/>
    </w:pPr>
  </w:style>
  <w:style w:type="paragraph" w:customStyle="1" w:styleId="NewFormHeading">
    <w:name w:val="New Form Heading"/>
    <w:next w:val="Normal"/>
    <w:autoRedefine/>
    <w:qFormat/>
    <w:rsid w:val="008C3374"/>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8C3374"/>
    <w:rPr>
      <w:sz w:val="24"/>
      <w:lang w:eastAsia="en-US"/>
    </w:rPr>
  </w:style>
  <w:style w:type="paragraph" w:customStyle="1" w:styleId="AmndSub-sectionEg">
    <w:name w:val="Amnd Sub-section Eg"/>
    <w:next w:val="Normal"/>
    <w:link w:val="AmndSub-sectionEgChar"/>
    <w:rsid w:val="004B261C"/>
    <w:pPr>
      <w:spacing w:before="120"/>
      <w:ind w:left="1871"/>
    </w:pPr>
    <w:rPr>
      <w:lang w:eastAsia="en-US"/>
    </w:rPr>
  </w:style>
  <w:style w:type="character" w:customStyle="1" w:styleId="AmndSub-sectionEgChar">
    <w:name w:val="Amnd Sub-section Eg Char"/>
    <w:basedOn w:val="DefaultParagraphFont"/>
    <w:link w:val="AmndSub-sectionEg"/>
    <w:rsid w:val="004B261C"/>
    <w:rPr>
      <w:lang w:eastAsia="en-US"/>
    </w:rPr>
  </w:style>
  <w:style w:type="paragraph" w:customStyle="1" w:styleId="AmndParaEg">
    <w:name w:val="Amnd Para Eg"/>
    <w:next w:val="Normal"/>
    <w:link w:val="AmndParaEgChar"/>
    <w:rsid w:val="004E3495"/>
    <w:pPr>
      <w:spacing w:before="120"/>
      <w:ind w:left="2381"/>
    </w:pPr>
    <w:rPr>
      <w:lang w:eastAsia="en-US"/>
    </w:rPr>
  </w:style>
  <w:style w:type="character" w:customStyle="1" w:styleId="AmndParaEgChar">
    <w:name w:val="Amnd Para Eg Char"/>
    <w:basedOn w:val="AmndSub-sectionEgChar"/>
    <w:link w:val="AmndParaEg"/>
    <w:rsid w:val="004E349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4</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Bail Amendment Bill 2023</vt:lpstr>
    </vt:vector>
  </TitlesOfParts>
  <Manager>Information Systems</Manager>
  <Company>OCPC-VIC</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Amendment Bill 2023</dc:title>
  <dc:subject>OCPC Word Template</dc:subject>
  <dc:creator>James Dalmau</dc:creator>
  <cp:keywords>Formats, House Amendments</cp:keywords>
  <dc:description>28/08/2020 (PROD)</dc:description>
  <cp:lastModifiedBy>Vivienne Bannan</cp:lastModifiedBy>
  <cp:revision>2</cp:revision>
  <cp:lastPrinted>2023-10-04T01:49:00Z</cp:lastPrinted>
  <dcterms:created xsi:type="dcterms:W3CDTF">2023-10-04T01:59:00Z</dcterms:created>
  <dcterms:modified xsi:type="dcterms:W3CDTF">2023-10-04T01:59:00Z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516485</vt:i4>
  </property>
  <property fmtid="{D5CDD505-2E9C-101B-9397-08002B2CF9AE}" pid="3" name="DocSubFolderNumber">
    <vt:lpwstr>S23/33</vt:lpwstr>
  </property>
</Properties>
</file>