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9343" w14:textId="07E01734" w:rsidR="00712B9B" w:rsidRDefault="00327B32">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55885F42" w14:textId="47D6FE2B" w:rsidR="00712B9B" w:rsidRDefault="00327B32" w:rsidP="00712B9B">
      <w:pPr>
        <w:tabs>
          <w:tab w:val="clear" w:pos="720"/>
        </w:tabs>
        <w:spacing w:after="240"/>
        <w:jc w:val="center"/>
        <w:rPr>
          <w:b/>
          <w:caps/>
        </w:rPr>
      </w:pPr>
      <w:bookmarkStart w:id="1" w:name="cpBillTitle"/>
      <w:bookmarkEnd w:id="0"/>
      <w:r>
        <w:rPr>
          <w:b/>
          <w:caps/>
        </w:rPr>
        <w:t>HUMAN SOURCE MANAGEMENT BILL 2023</w:t>
      </w:r>
    </w:p>
    <w:p w14:paraId="6BBB52B9" w14:textId="0F4429DC" w:rsidR="00712B9B" w:rsidRDefault="00327B32" w:rsidP="00327B32">
      <w:pPr>
        <w:tabs>
          <w:tab w:val="clear" w:pos="720"/>
        </w:tabs>
        <w:spacing w:after="240"/>
        <w:ind w:left="-2835" w:right="-2835"/>
        <w:jc w:val="center"/>
        <w:rPr>
          <w:b/>
          <w:i/>
          <w:caps/>
        </w:rPr>
      </w:pPr>
      <w:bookmarkStart w:id="2" w:name="cpDraftVersion"/>
      <w:bookmarkEnd w:id="1"/>
      <w:r>
        <w:rPr>
          <w:b/>
          <w:i/>
          <w:caps/>
        </w:rPr>
        <w:t xml:space="preserve"> </w:t>
      </w:r>
    </w:p>
    <w:p w14:paraId="0C6164B1" w14:textId="74A12A7D" w:rsidR="00712B9B" w:rsidRDefault="00327B32">
      <w:pPr>
        <w:tabs>
          <w:tab w:val="left" w:pos="3912"/>
          <w:tab w:val="left" w:pos="4423"/>
        </w:tabs>
        <w:jc w:val="center"/>
        <w:rPr>
          <w:u w:val="single"/>
        </w:rPr>
      </w:pPr>
      <w:bookmarkStart w:id="3" w:name="cpMinister"/>
      <w:bookmarkEnd w:id="2"/>
      <w:r>
        <w:rPr>
          <w:u w:val="single"/>
        </w:rPr>
        <w:t>(Amendments, suggested amendments and New Clauses to be proposed in Committee by MATTHEW BACH)</w:t>
      </w:r>
    </w:p>
    <w:bookmarkEnd w:id="3"/>
    <w:p w14:paraId="0F6099EB" w14:textId="77777777" w:rsidR="00712B9B" w:rsidRDefault="00712B9B">
      <w:pPr>
        <w:tabs>
          <w:tab w:val="left" w:pos="3912"/>
          <w:tab w:val="left" w:pos="4423"/>
        </w:tabs>
      </w:pPr>
    </w:p>
    <w:p w14:paraId="620B4024" w14:textId="77777777" w:rsidR="00554DA1" w:rsidRPr="00554DA1" w:rsidRDefault="00554DA1" w:rsidP="00F60B22">
      <w:pPr>
        <w:pStyle w:val="ListParagraph"/>
        <w:numPr>
          <w:ilvl w:val="0"/>
          <w:numId w:val="35"/>
        </w:numPr>
        <w:suppressLineNumbers w:val="0"/>
        <w:overflowPunct/>
        <w:autoSpaceDE/>
        <w:autoSpaceDN/>
        <w:adjustRightInd/>
        <w:spacing w:line="259" w:lineRule="auto"/>
        <w:contextualSpacing/>
        <w:textAlignment w:val="auto"/>
      </w:pPr>
      <w:bookmarkStart w:id="4" w:name="cpStart"/>
      <w:bookmarkEnd w:id="4"/>
      <w:r>
        <w:rPr>
          <w:b/>
        </w:rPr>
        <w:t>Suggested amendment to the Legislative Assembly -</w:t>
      </w:r>
    </w:p>
    <w:p w14:paraId="07FD8805" w14:textId="64A88968" w:rsidR="005E0C1F" w:rsidRDefault="005E0C1F" w:rsidP="00554DA1">
      <w:pPr>
        <w:pStyle w:val="ListParagraph"/>
        <w:suppressLineNumbers w:val="0"/>
        <w:overflowPunct/>
        <w:autoSpaceDE/>
        <w:autoSpaceDN/>
        <w:adjustRightInd/>
        <w:spacing w:line="259" w:lineRule="auto"/>
        <w:ind w:left="1079"/>
        <w:contextualSpacing/>
        <w:textAlignment w:val="auto"/>
      </w:pPr>
      <w:r>
        <w:t>Clause 3, page 4, insert the following definition after line 9—</w:t>
      </w:r>
    </w:p>
    <w:p w14:paraId="2457CB69" w14:textId="2F6C9FC8" w:rsidR="005E0C1F" w:rsidRDefault="00FC6EC5" w:rsidP="006C53FD">
      <w:pPr>
        <w:pStyle w:val="AmendDefinition1"/>
      </w:pPr>
      <w:r>
        <w:t>"</w:t>
      </w:r>
      <w:proofErr w:type="gramStart"/>
      <w:r w:rsidR="005E0C1F" w:rsidRPr="005E0C1F">
        <w:rPr>
          <w:b/>
          <w:i/>
        </w:rPr>
        <w:t>issuing</w:t>
      </w:r>
      <w:proofErr w:type="gramEnd"/>
      <w:r w:rsidR="005E0C1F" w:rsidRPr="005E0C1F">
        <w:rPr>
          <w:b/>
          <w:i/>
        </w:rPr>
        <w:t xml:space="preserve"> authority </w:t>
      </w:r>
      <w:r w:rsidR="005E0C1F">
        <w:t>means a person appointed under section 64A;</w:t>
      </w:r>
      <w:r w:rsidR="003108FB">
        <w:t>".</w:t>
      </w:r>
    </w:p>
    <w:p w14:paraId="4F6CF38C" w14:textId="21C82418" w:rsidR="003108FB" w:rsidRDefault="003108FB" w:rsidP="003108FB"/>
    <w:p w14:paraId="161D6538" w14:textId="27EF6F25" w:rsidR="003108FB" w:rsidRDefault="003108FB" w:rsidP="003108FB">
      <w:pPr>
        <w:pStyle w:val="ListParagraph"/>
        <w:numPr>
          <w:ilvl w:val="0"/>
          <w:numId w:val="35"/>
        </w:numPr>
        <w:suppressLineNumbers w:val="0"/>
        <w:overflowPunct/>
        <w:autoSpaceDE/>
        <w:autoSpaceDN/>
        <w:adjustRightInd/>
        <w:spacing w:line="259" w:lineRule="auto"/>
        <w:contextualSpacing/>
        <w:textAlignment w:val="auto"/>
      </w:pPr>
      <w:r>
        <w:t xml:space="preserve">Clause 3, page 4, insert the following definition after line 17— </w:t>
      </w:r>
    </w:p>
    <w:p w14:paraId="175491C7" w14:textId="77777777" w:rsidR="003108FB" w:rsidRDefault="003108FB" w:rsidP="006C53FD">
      <w:pPr>
        <w:pStyle w:val="AmendDefinition1"/>
      </w:pPr>
      <w:r>
        <w:t>"</w:t>
      </w:r>
      <w:proofErr w:type="gramStart"/>
      <w:r w:rsidRPr="00241B89">
        <w:rPr>
          <w:b/>
          <w:i/>
        </w:rPr>
        <w:t>lawyer</w:t>
      </w:r>
      <w:proofErr w:type="gramEnd"/>
      <w:r>
        <w:rPr>
          <w:i/>
        </w:rPr>
        <w:t xml:space="preserve"> </w:t>
      </w:r>
      <w:r>
        <w:t>means a person who is, or was previously—</w:t>
      </w:r>
    </w:p>
    <w:p w14:paraId="226943C8" w14:textId="3C363986" w:rsidR="003108FB" w:rsidRDefault="006C53FD" w:rsidP="006C53FD">
      <w:pPr>
        <w:pStyle w:val="AmendHeading2"/>
        <w:tabs>
          <w:tab w:val="clear" w:pos="720"/>
          <w:tab w:val="right" w:pos="2268"/>
        </w:tabs>
        <w:ind w:left="2381" w:hanging="2381"/>
      </w:pPr>
      <w:r>
        <w:tab/>
      </w:r>
      <w:r w:rsidR="003108FB" w:rsidRPr="006C53FD">
        <w:t>(a)</w:t>
      </w:r>
      <w:r w:rsidR="003108FB">
        <w:tab/>
        <w:t>an Australian lawyer; or</w:t>
      </w:r>
    </w:p>
    <w:p w14:paraId="3B5A03E2" w14:textId="2D0BCFED" w:rsidR="003108FB" w:rsidRDefault="006C53FD" w:rsidP="006C53FD">
      <w:pPr>
        <w:pStyle w:val="AmendHeading2"/>
        <w:tabs>
          <w:tab w:val="clear" w:pos="720"/>
          <w:tab w:val="right" w:pos="2268"/>
        </w:tabs>
        <w:ind w:left="2381" w:hanging="2381"/>
      </w:pPr>
      <w:r>
        <w:tab/>
      </w:r>
      <w:r w:rsidR="003108FB" w:rsidRPr="006C53FD">
        <w:t>(b)</w:t>
      </w:r>
      <w:r w:rsidR="003108FB">
        <w:tab/>
        <w:t>a foreign lawyer; or</w:t>
      </w:r>
    </w:p>
    <w:p w14:paraId="0753BFBC" w14:textId="2CBDE5FF" w:rsidR="003108FB" w:rsidRDefault="006C53FD" w:rsidP="006C53FD">
      <w:pPr>
        <w:pStyle w:val="AmendHeading2"/>
        <w:tabs>
          <w:tab w:val="clear" w:pos="720"/>
          <w:tab w:val="right" w:pos="2268"/>
        </w:tabs>
        <w:ind w:left="2381" w:hanging="2381"/>
      </w:pPr>
      <w:r>
        <w:tab/>
      </w:r>
      <w:r w:rsidR="003108FB" w:rsidRPr="006C53FD">
        <w:t>(c)</w:t>
      </w:r>
      <w:r w:rsidR="003108FB">
        <w:tab/>
        <w:t>an Australian-registered foreign lawyer—</w:t>
      </w:r>
    </w:p>
    <w:p w14:paraId="27879464" w14:textId="5CBE7249" w:rsidR="003108FB" w:rsidRPr="003108FB" w:rsidRDefault="003108FB" w:rsidP="006C53FD">
      <w:pPr>
        <w:pStyle w:val="AmendHeading1"/>
        <w:ind w:left="1871"/>
      </w:pPr>
      <w:r>
        <w:t>within the meaning of the Legal Profession Uniform Law (Victoria);".</w:t>
      </w:r>
    </w:p>
    <w:p w14:paraId="0F77A975" w14:textId="77777777" w:rsidR="00042E33" w:rsidRPr="00042E33" w:rsidRDefault="00042E33" w:rsidP="00042E33"/>
    <w:p w14:paraId="7CAC9B95" w14:textId="0F4EDA5A" w:rsidR="00042E33" w:rsidRDefault="00042E33" w:rsidP="00F60B22">
      <w:pPr>
        <w:pStyle w:val="ListParagraph"/>
        <w:numPr>
          <w:ilvl w:val="0"/>
          <w:numId w:val="35"/>
        </w:numPr>
        <w:suppressLineNumbers w:val="0"/>
        <w:overflowPunct/>
        <w:autoSpaceDE/>
        <w:autoSpaceDN/>
        <w:adjustRightInd/>
        <w:spacing w:line="259" w:lineRule="auto"/>
        <w:contextualSpacing/>
        <w:textAlignment w:val="auto"/>
      </w:pPr>
      <w:r>
        <w:t>Clause 3, page 5, line 29, omit all words and expressions</w:t>
      </w:r>
      <w:r w:rsidR="00B32F4C">
        <w:t xml:space="preserve"> on this line</w:t>
      </w:r>
      <w:r>
        <w:t>.</w:t>
      </w:r>
    </w:p>
    <w:p w14:paraId="04D9982C" w14:textId="77777777" w:rsidR="005E0C1F" w:rsidRPr="005E0C1F" w:rsidRDefault="005E0C1F" w:rsidP="005E0C1F"/>
    <w:p w14:paraId="2AAF78F9" w14:textId="1D673024" w:rsidR="00042E33" w:rsidRDefault="00042E33" w:rsidP="00F60B22">
      <w:pPr>
        <w:pStyle w:val="ListParagraph"/>
        <w:numPr>
          <w:ilvl w:val="0"/>
          <w:numId w:val="35"/>
        </w:numPr>
        <w:suppressLineNumbers w:val="0"/>
        <w:overflowPunct/>
        <w:autoSpaceDE/>
        <w:autoSpaceDN/>
        <w:adjustRightInd/>
        <w:spacing w:line="259" w:lineRule="auto"/>
        <w:contextualSpacing/>
        <w:textAlignment w:val="auto"/>
      </w:pPr>
      <w:r>
        <w:t>Clause 3, page 6, line 2, omit all words and expressions</w:t>
      </w:r>
      <w:r w:rsidR="00B32F4C">
        <w:t xml:space="preserve"> on this line</w:t>
      </w:r>
      <w:r>
        <w:t>.</w:t>
      </w:r>
    </w:p>
    <w:p w14:paraId="0953DAAA" w14:textId="70F85258" w:rsidR="006539AE" w:rsidRDefault="006539AE" w:rsidP="006539AE"/>
    <w:p w14:paraId="393CF00B"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0C95F394" w14:textId="101CBAF5" w:rsidR="00057EF3" w:rsidRDefault="006539AE" w:rsidP="009711B1">
      <w:pPr>
        <w:pStyle w:val="ListParagraph"/>
        <w:suppressLineNumbers w:val="0"/>
        <w:overflowPunct/>
        <w:autoSpaceDE/>
        <w:autoSpaceDN/>
        <w:adjustRightInd/>
        <w:spacing w:line="259" w:lineRule="auto"/>
        <w:ind w:left="1079"/>
        <w:contextualSpacing/>
        <w:textAlignment w:val="auto"/>
      </w:pPr>
      <w:r>
        <w:t xml:space="preserve">Clause 10, </w:t>
      </w:r>
      <w:r w:rsidR="00057EF3">
        <w:t xml:space="preserve">line 16, after </w:t>
      </w:r>
      <w:r w:rsidR="00FC6EC5">
        <w:t>"</w:t>
      </w:r>
      <w:r w:rsidR="00057EF3">
        <w:t>29</w:t>
      </w:r>
      <w:r w:rsidR="00FC6EC5">
        <w:t>"</w:t>
      </w:r>
      <w:r w:rsidR="00057EF3">
        <w:t xml:space="preserve"> insert </w:t>
      </w:r>
      <w:r w:rsidR="00FC6EC5">
        <w:t>"</w:t>
      </w:r>
      <w:r w:rsidR="00057EF3">
        <w:t>, 29A</w:t>
      </w:r>
      <w:r w:rsidR="00FC6EC5">
        <w:t>"</w:t>
      </w:r>
      <w:r w:rsidR="00057EF3">
        <w:t>.</w:t>
      </w:r>
    </w:p>
    <w:p w14:paraId="4C1BE3F7" w14:textId="65056427" w:rsidR="001F49B9" w:rsidRDefault="001F49B9" w:rsidP="001F49B9"/>
    <w:p w14:paraId="5383406B"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1AE01BD0" w14:textId="1239EE9A" w:rsidR="001F49B9" w:rsidRDefault="001F49B9" w:rsidP="009711B1">
      <w:pPr>
        <w:pStyle w:val="ListParagraph"/>
        <w:suppressLineNumbers w:val="0"/>
        <w:overflowPunct/>
        <w:autoSpaceDE/>
        <w:autoSpaceDN/>
        <w:adjustRightInd/>
        <w:spacing w:line="259" w:lineRule="auto"/>
        <w:ind w:left="1079"/>
        <w:contextualSpacing/>
        <w:textAlignment w:val="auto"/>
      </w:pPr>
      <w:r>
        <w:t>Clause 10, page 12, lines 9 to 12, omit all words and expressions on these lines.</w:t>
      </w:r>
    </w:p>
    <w:p w14:paraId="7162433A" w14:textId="61B9FA2F" w:rsidR="00FD5D2C" w:rsidRDefault="00FD5D2C" w:rsidP="00FD5D2C">
      <w:pPr>
        <w:pStyle w:val="ListParagraph"/>
        <w:suppressLineNumbers w:val="0"/>
        <w:overflowPunct/>
        <w:autoSpaceDE/>
        <w:autoSpaceDN/>
        <w:adjustRightInd/>
        <w:spacing w:line="259" w:lineRule="auto"/>
        <w:ind w:left="1079"/>
        <w:contextualSpacing/>
        <w:textAlignment w:val="auto"/>
      </w:pPr>
    </w:p>
    <w:p w14:paraId="36BFCF7E" w14:textId="28EF9330" w:rsidR="00FD5D2C" w:rsidRDefault="00FD5D2C" w:rsidP="00FD5D2C">
      <w:pPr>
        <w:suppressLineNumbers w:val="0"/>
        <w:overflowPunct/>
        <w:autoSpaceDE/>
        <w:autoSpaceDN/>
        <w:adjustRightInd/>
        <w:spacing w:line="259" w:lineRule="auto"/>
        <w:contextualSpacing/>
        <w:jc w:val="center"/>
        <w:textAlignment w:val="auto"/>
      </w:pPr>
      <w:r>
        <w:t>NEW CLAUSES</w:t>
      </w:r>
    </w:p>
    <w:p w14:paraId="313398BD" w14:textId="77777777" w:rsidR="00FD5D2C" w:rsidRDefault="00FD5D2C" w:rsidP="00FD5D2C">
      <w:pPr>
        <w:pStyle w:val="ListParagraph"/>
        <w:suppressLineNumbers w:val="0"/>
        <w:overflowPunct/>
        <w:autoSpaceDE/>
        <w:autoSpaceDN/>
        <w:adjustRightInd/>
        <w:spacing w:line="259" w:lineRule="auto"/>
        <w:ind w:left="1079"/>
        <w:contextualSpacing/>
        <w:textAlignment w:val="auto"/>
      </w:pPr>
    </w:p>
    <w:p w14:paraId="5150132D" w14:textId="77777777" w:rsidR="00FD5D2C" w:rsidRDefault="00FD5D2C" w:rsidP="00FD5D2C">
      <w:pPr>
        <w:pStyle w:val="ListParagraph"/>
        <w:numPr>
          <w:ilvl w:val="0"/>
          <w:numId w:val="35"/>
        </w:numPr>
        <w:suppressLineNumbers w:val="0"/>
        <w:overflowPunct/>
        <w:autoSpaceDE/>
        <w:autoSpaceDN/>
        <w:adjustRightInd/>
        <w:spacing w:line="259" w:lineRule="auto"/>
        <w:contextualSpacing/>
        <w:textAlignment w:val="auto"/>
        <w:rPr>
          <w:sz w:val="23"/>
          <w:szCs w:val="23"/>
        </w:rPr>
      </w:pPr>
      <w:r w:rsidRPr="001F49B9">
        <w:t>Insert</w:t>
      </w:r>
      <w:r>
        <w:rPr>
          <w:sz w:val="23"/>
          <w:szCs w:val="23"/>
        </w:rPr>
        <w:t xml:space="preserve"> </w:t>
      </w:r>
      <w:r w:rsidRPr="00FB6D99">
        <w:t>the</w:t>
      </w:r>
      <w:r>
        <w:rPr>
          <w:sz w:val="23"/>
          <w:szCs w:val="23"/>
        </w:rPr>
        <w:t xml:space="preserve"> </w:t>
      </w:r>
      <w:r w:rsidRPr="00F60B22">
        <w:t>following</w:t>
      </w:r>
      <w:r>
        <w:rPr>
          <w:sz w:val="23"/>
          <w:szCs w:val="23"/>
        </w:rPr>
        <w:t xml:space="preserve"> New Clauses after clause 11— </w:t>
      </w:r>
    </w:p>
    <w:p w14:paraId="07FC9359" w14:textId="3989ACF0" w:rsidR="00FD5D2C" w:rsidRPr="004101CF" w:rsidRDefault="00B32F4C" w:rsidP="00B32F4C">
      <w:pPr>
        <w:pStyle w:val="AmendHeading1s"/>
        <w:tabs>
          <w:tab w:val="right" w:pos="1701"/>
        </w:tabs>
        <w:ind w:left="1871" w:hanging="1871"/>
      </w:pPr>
      <w:r>
        <w:tab/>
      </w:r>
      <w:r w:rsidR="00FC6EC5" w:rsidRPr="00B32F4C">
        <w:rPr>
          <w:b w:val="0"/>
        </w:rPr>
        <w:t>"</w:t>
      </w:r>
      <w:r w:rsidR="00FD5D2C" w:rsidRPr="00B32F4C">
        <w:t>11A</w:t>
      </w:r>
      <w:r w:rsidR="00FD5D2C">
        <w:tab/>
      </w:r>
      <w:r w:rsidR="00FD5D2C" w:rsidRPr="004101CF">
        <w:t>Prohibition on registering lawyers as human sources in certain circumstances</w:t>
      </w:r>
    </w:p>
    <w:p w14:paraId="7FAD6351" w14:textId="377BDB01" w:rsidR="00FD5D2C" w:rsidRDefault="00FD5D2C" w:rsidP="00B32F4C">
      <w:pPr>
        <w:pStyle w:val="AmendHeading1"/>
        <w:ind w:left="1871"/>
      </w:pPr>
      <w:r>
        <w:lastRenderedPageBreak/>
        <w:t>T</w:t>
      </w:r>
      <w:r w:rsidRPr="00370839">
        <w:t xml:space="preserve">he Chief Commissioner must not register a </w:t>
      </w:r>
      <w:r>
        <w:t xml:space="preserve">lawyer as a human source if the purpose of the registration is incompatible with the </w:t>
      </w:r>
      <w:r w:rsidR="00FC6EC5">
        <w:t>lawyer's</w:t>
      </w:r>
      <w:r>
        <w:t xml:space="preserve"> obligations to maintain—</w:t>
      </w:r>
    </w:p>
    <w:p w14:paraId="39C81E27" w14:textId="77777777" w:rsidR="00FD5D2C" w:rsidRDefault="00FD5D2C" w:rsidP="00B32F4C">
      <w:pPr>
        <w:pStyle w:val="AmendHeading2"/>
        <w:ind w:left="2381"/>
      </w:pPr>
      <w:r>
        <w:t>(a) legal professional privilege; or</w:t>
      </w:r>
    </w:p>
    <w:p w14:paraId="4D397E3B" w14:textId="77777777" w:rsidR="00FD5D2C" w:rsidRDefault="00FD5D2C" w:rsidP="00B32F4C">
      <w:pPr>
        <w:pStyle w:val="AmendHeading2"/>
        <w:ind w:left="2381"/>
      </w:pPr>
      <w:r>
        <w:t>(b) confidentiality; or</w:t>
      </w:r>
    </w:p>
    <w:p w14:paraId="31AC82E3" w14:textId="77777777" w:rsidR="00FD5D2C" w:rsidRDefault="00FD5D2C" w:rsidP="00B32F4C">
      <w:pPr>
        <w:pStyle w:val="AmendHeading2"/>
        <w:ind w:left="2381"/>
      </w:pPr>
      <w:r>
        <w:t>(c) any other ethical or professional duties.</w:t>
      </w:r>
    </w:p>
    <w:p w14:paraId="4226160E" w14:textId="4ED0B661" w:rsidR="00FD5D2C" w:rsidRPr="00A75881" w:rsidRDefault="00B32F4C" w:rsidP="00B32F4C">
      <w:pPr>
        <w:pStyle w:val="AmendHeading1s"/>
        <w:tabs>
          <w:tab w:val="right" w:pos="1701"/>
        </w:tabs>
        <w:ind w:left="1871" w:hanging="1871"/>
      </w:pPr>
      <w:r>
        <w:tab/>
      </w:r>
      <w:r w:rsidR="00FD5D2C" w:rsidRPr="00B32F4C">
        <w:t>11B</w:t>
      </w:r>
      <w:r w:rsidR="00FD5D2C">
        <w:tab/>
      </w:r>
      <w:r w:rsidR="00FD5D2C" w:rsidRPr="00A75881">
        <w:t xml:space="preserve">Prohibition on </w:t>
      </w:r>
      <w:r w:rsidR="00FD5D2C">
        <w:t>engaging</w:t>
      </w:r>
      <w:r w:rsidR="00FD5D2C" w:rsidRPr="00A75881">
        <w:t xml:space="preserve"> lawyers </w:t>
      </w:r>
      <w:r w:rsidR="00FD5D2C">
        <w:t>in certain human source activity</w:t>
      </w:r>
    </w:p>
    <w:p w14:paraId="4A28FDE3" w14:textId="425CB3D5" w:rsidR="00FD5D2C" w:rsidRPr="00370839" w:rsidRDefault="00FD5D2C" w:rsidP="00B32F4C">
      <w:pPr>
        <w:pStyle w:val="AmendHeading1"/>
        <w:ind w:left="1871"/>
      </w:pPr>
      <w:r>
        <w:t xml:space="preserve">A police officer must not engage a lawyer in human source activity </w:t>
      </w:r>
      <w:r w:rsidRPr="007F73A3">
        <w:t xml:space="preserve">that </w:t>
      </w:r>
      <w:r>
        <w:t>is</w:t>
      </w:r>
      <w:r w:rsidRPr="007F73A3">
        <w:t xml:space="preserve"> incom</w:t>
      </w:r>
      <w:r w:rsidRPr="0015013F">
        <w:t xml:space="preserve">patible with the </w:t>
      </w:r>
      <w:r w:rsidR="00FC6EC5">
        <w:t>lawyer's</w:t>
      </w:r>
      <w:r>
        <w:t xml:space="preserve"> obligations to maintain—</w:t>
      </w:r>
    </w:p>
    <w:p w14:paraId="21A0CF66" w14:textId="77777777" w:rsidR="00FD5D2C" w:rsidRPr="00370839" w:rsidRDefault="00FD5D2C" w:rsidP="00B32F4C">
      <w:pPr>
        <w:pStyle w:val="AmendHeading2"/>
        <w:ind w:left="2381"/>
      </w:pPr>
      <w:r w:rsidRPr="00370839">
        <w:t xml:space="preserve">(a) </w:t>
      </w:r>
      <w:r>
        <w:t xml:space="preserve">legal professional </w:t>
      </w:r>
      <w:r w:rsidRPr="00370839">
        <w:t xml:space="preserve">privilege; </w:t>
      </w:r>
      <w:r>
        <w:t>or</w:t>
      </w:r>
    </w:p>
    <w:p w14:paraId="31413F0B" w14:textId="77777777" w:rsidR="00FD5D2C" w:rsidRDefault="00FD5D2C" w:rsidP="00B32F4C">
      <w:pPr>
        <w:pStyle w:val="AmendHeading2"/>
        <w:ind w:left="2381"/>
      </w:pPr>
      <w:r w:rsidRPr="00370839">
        <w:t>(b)</w:t>
      </w:r>
      <w:r>
        <w:t xml:space="preserve"> </w:t>
      </w:r>
      <w:r w:rsidRPr="00370839">
        <w:t>confidentiality</w:t>
      </w:r>
      <w:r>
        <w:t xml:space="preserve">; or </w:t>
      </w:r>
    </w:p>
    <w:p w14:paraId="2F1C4B4F" w14:textId="4FDF702F" w:rsidR="00FD5D2C" w:rsidRDefault="00FD5D2C" w:rsidP="00B32F4C">
      <w:pPr>
        <w:pStyle w:val="AmendHeading2"/>
        <w:ind w:left="2381"/>
      </w:pPr>
      <w:r>
        <w:t>(c) any other ethical or professional duties.</w:t>
      </w:r>
      <w:r w:rsidR="00FC6EC5">
        <w:t>"</w:t>
      </w:r>
      <w:r>
        <w:t>.</w:t>
      </w:r>
    </w:p>
    <w:p w14:paraId="49DF888D" w14:textId="1F865C05" w:rsidR="007F537E" w:rsidRDefault="007F537E" w:rsidP="007F537E"/>
    <w:p w14:paraId="0084FAA5" w14:textId="379ABA5A" w:rsidR="007F537E" w:rsidRDefault="007F537E" w:rsidP="0025132C">
      <w:pPr>
        <w:pStyle w:val="ListParagraph"/>
        <w:numPr>
          <w:ilvl w:val="0"/>
          <w:numId w:val="35"/>
        </w:numPr>
        <w:suppressLineNumbers w:val="0"/>
        <w:overflowPunct/>
        <w:autoSpaceDE/>
        <w:autoSpaceDN/>
        <w:adjustRightInd/>
        <w:spacing w:line="259" w:lineRule="auto"/>
        <w:contextualSpacing/>
        <w:textAlignment w:val="auto"/>
      </w:pPr>
      <w:r>
        <w:t>Clause 19, line 26, omit "condition." and insert "condition; and</w:t>
      </w:r>
      <w:r w:rsidR="000E1A2D">
        <w:t>".</w:t>
      </w:r>
    </w:p>
    <w:p w14:paraId="45EBEFBA" w14:textId="77777777" w:rsidR="000E1A2D" w:rsidRDefault="000E1A2D" w:rsidP="000E1A2D">
      <w:pPr>
        <w:pStyle w:val="ListParagraph"/>
        <w:suppressLineNumbers w:val="0"/>
        <w:overflowPunct/>
        <w:autoSpaceDE/>
        <w:autoSpaceDN/>
        <w:adjustRightInd/>
        <w:spacing w:line="259" w:lineRule="auto"/>
        <w:ind w:left="1079"/>
        <w:contextualSpacing/>
        <w:textAlignment w:val="auto"/>
      </w:pPr>
    </w:p>
    <w:p w14:paraId="4D3B6620" w14:textId="07589508" w:rsidR="000E1A2D" w:rsidRDefault="000E1A2D" w:rsidP="000E1A2D">
      <w:pPr>
        <w:pStyle w:val="ListParagraph"/>
        <w:numPr>
          <w:ilvl w:val="0"/>
          <w:numId w:val="35"/>
        </w:numPr>
        <w:suppressLineNumbers w:val="0"/>
        <w:overflowPunct/>
        <w:autoSpaceDE/>
        <w:autoSpaceDN/>
        <w:adjustRightInd/>
        <w:spacing w:line="259" w:lineRule="auto"/>
        <w:contextualSpacing/>
        <w:textAlignment w:val="auto"/>
      </w:pPr>
      <w:r>
        <w:t>Clause 19, after line 26 insert—</w:t>
      </w:r>
    </w:p>
    <w:p w14:paraId="233F0B82" w14:textId="2551C49E" w:rsidR="007F537E" w:rsidRPr="007F537E" w:rsidRDefault="006C53FD" w:rsidP="006C53FD">
      <w:pPr>
        <w:pStyle w:val="AmendHeading1"/>
        <w:tabs>
          <w:tab w:val="right" w:pos="1701"/>
        </w:tabs>
        <w:ind w:left="1871" w:hanging="1871"/>
      </w:pPr>
      <w:r>
        <w:tab/>
      </w:r>
      <w:r w:rsidR="00FA702C">
        <w:t>"</w:t>
      </w:r>
      <w:r w:rsidR="007F537E" w:rsidRPr="006C53FD">
        <w:t>(iv)</w:t>
      </w:r>
      <w:r w:rsidR="007F537E" w:rsidRPr="007F537E">
        <w:tab/>
      </w:r>
      <w:r w:rsidR="007F537E">
        <w:t>is not a lawyer."</w:t>
      </w:r>
      <w:r w:rsidR="004A72B4">
        <w:t>.</w:t>
      </w:r>
    </w:p>
    <w:p w14:paraId="28C0A9A5" w14:textId="77777777" w:rsidR="00042E33" w:rsidRPr="00042E33" w:rsidRDefault="00042E33" w:rsidP="006C53FD">
      <w:pPr>
        <w:pStyle w:val="AmendHeading2"/>
        <w:ind w:left="2381"/>
      </w:pPr>
    </w:p>
    <w:p w14:paraId="0238F9D5" w14:textId="4FC11C74" w:rsidR="00042E33" w:rsidRDefault="00042E33" w:rsidP="006C53FD">
      <w:pPr>
        <w:pStyle w:val="ListParagraph"/>
        <w:numPr>
          <w:ilvl w:val="0"/>
          <w:numId w:val="35"/>
        </w:numPr>
        <w:suppressLineNumbers w:val="0"/>
        <w:overflowPunct/>
        <w:autoSpaceDE/>
        <w:autoSpaceDN/>
        <w:adjustRightInd/>
        <w:spacing w:line="259" w:lineRule="auto"/>
        <w:contextualSpacing/>
        <w:textAlignment w:val="auto"/>
      </w:pPr>
      <w:r w:rsidRPr="00042E33">
        <w:t xml:space="preserve">Clause 21, line 22, after </w:t>
      </w:r>
      <w:r w:rsidR="00FC6EC5">
        <w:t>"</w:t>
      </w:r>
      <w:r w:rsidRPr="00042E33">
        <w:t>person</w:t>
      </w:r>
      <w:r w:rsidR="00FC6EC5">
        <w:t>"</w:t>
      </w:r>
      <w:r w:rsidRPr="00042E33">
        <w:t xml:space="preserve"> insert </w:t>
      </w:r>
      <w:r w:rsidR="00FC6EC5">
        <w:t>"</w:t>
      </w:r>
      <w:r w:rsidRPr="00042E33">
        <w:t>(other than a lawyer in the circumstances specified in section 11A)</w:t>
      </w:r>
      <w:r w:rsidR="00FC6EC5">
        <w:t>"</w:t>
      </w:r>
      <w:r w:rsidRPr="00042E33">
        <w:t>.</w:t>
      </w:r>
    </w:p>
    <w:p w14:paraId="5ED52084" w14:textId="77777777" w:rsidR="00042E33" w:rsidRPr="00042E33" w:rsidRDefault="00042E33" w:rsidP="00042E33"/>
    <w:p w14:paraId="314D5461" w14:textId="4CF0995F" w:rsidR="00042E33" w:rsidRPr="00084B48" w:rsidRDefault="00042E33" w:rsidP="00F60B22">
      <w:pPr>
        <w:pStyle w:val="ListParagraph"/>
        <w:numPr>
          <w:ilvl w:val="0"/>
          <w:numId w:val="35"/>
        </w:numPr>
        <w:suppressLineNumbers w:val="0"/>
        <w:overflowPunct/>
        <w:autoSpaceDE/>
        <w:autoSpaceDN/>
        <w:adjustRightInd/>
        <w:spacing w:line="259" w:lineRule="auto"/>
        <w:contextualSpacing/>
        <w:textAlignment w:val="auto"/>
        <w:rPr>
          <w:i/>
        </w:rPr>
      </w:pPr>
      <w:r>
        <w:t xml:space="preserve">Clause 23, line 3, after </w:t>
      </w:r>
      <w:r w:rsidR="00FC6EC5">
        <w:t>"</w:t>
      </w:r>
      <w:r>
        <w:t>sections</w:t>
      </w:r>
      <w:r w:rsidR="00FC6EC5">
        <w:t>"</w:t>
      </w:r>
      <w:r>
        <w:t xml:space="preserve"> insert </w:t>
      </w:r>
      <w:r w:rsidR="00FC6EC5">
        <w:t>"</w:t>
      </w:r>
      <w:r>
        <w:t>11A</w:t>
      </w:r>
      <w:r w:rsidR="00FA702C">
        <w:t>,</w:t>
      </w:r>
      <w:r w:rsidR="00FC6EC5">
        <w:t>"</w:t>
      </w:r>
      <w:r>
        <w:t>.</w:t>
      </w:r>
    </w:p>
    <w:p w14:paraId="7A2E2170" w14:textId="77777777" w:rsidR="00042E33" w:rsidRPr="00042E33" w:rsidRDefault="00042E33" w:rsidP="00042E33"/>
    <w:p w14:paraId="33AA56E5"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56C5CB49" w14:textId="76CD0E4B" w:rsidR="005E0C1F" w:rsidRDefault="005E0C1F" w:rsidP="009711B1">
      <w:pPr>
        <w:pStyle w:val="ListParagraph"/>
        <w:suppressLineNumbers w:val="0"/>
        <w:overflowPunct/>
        <w:autoSpaceDE/>
        <w:autoSpaceDN/>
        <w:adjustRightInd/>
        <w:spacing w:line="259" w:lineRule="auto"/>
        <w:ind w:left="1079"/>
        <w:contextualSpacing/>
        <w:textAlignment w:val="auto"/>
      </w:pPr>
      <w:r>
        <w:t>Clause 23, page 25, after line 15 insert—</w:t>
      </w:r>
    </w:p>
    <w:p w14:paraId="1722E8E4" w14:textId="3C6FE536" w:rsidR="005E0C1F" w:rsidRDefault="006C53FD" w:rsidP="006C53FD">
      <w:pPr>
        <w:pStyle w:val="AmendHeading1"/>
        <w:tabs>
          <w:tab w:val="right" w:pos="1701"/>
        </w:tabs>
        <w:ind w:left="1871" w:hanging="1871"/>
      </w:pPr>
      <w:r>
        <w:tab/>
      </w:r>
      <w:r w:rsidR="00FC6EC5" w:rsidRPr="006C53FD">
        <w:t>"</w:t>
      </w:r>
      <w:r w:rsidR="005E0C1F" w:rsidRPr="006C53FD">
        <w:t>(3)</w:t>
      </w:r>
      <w:r w:rsidR="005E0C1F">
        <w:tab/>
        <w:t>The registration of a person under this section does not take effect until it is confirmed by an issuing authority.</w:t>
      </w:r>
      <w:r w:rsidR="00FC6EC5">
        <w:t>"</w:t>
      </w:r>
      <w:r w:rsidR="005E0C1F">
        <w:t>.</w:t>
      </w:r>
    </w:p>
    <w:p w14:paraId="314D31B2" w14:textId="77777777" w:rsidR="005E0C1F" w:rsidRDefault="005E0C1F" w:rsidP="005E0C1F"/>
    <w:p w14:paraId="036E266D" w14:textId="75A3339B" w:rsidR="009F322A" w:rsidRDefault="009F322A" w:rsidP="00F60B22">
      <w:pPr>
        <w:pStyle w:val="ListParagraph"/>
        <w:numPr>
          <w:ilvl w:val="0"/>
          <w:numId w:val="35"/>
        </w:numPr>
        <w:suppressLineNumbers w:val="0"/>
        <w:overflowPunct/>
        <w:autoSpaceDE/>
        <w:autoSpaceDN/>
        <w:adjustRightInd/>
        <w:spacing w:line="259" w:lineRule="auto"/>
        <w:contextualSpacing/>
        <w:textAlignment w:val="auto"/>
      </w:pPr>
      <w:r>
        <w:t xml:space="preserve">Clause 26, lines 21 and 22, omit </w:t>
      </w:r>
      <w:r w:rsidR="00FC6EC5">
        <w:t>"</w:t>
      </w:r>
      <w:r>
        <w:rPr>
          <w:b/>
        </w:rPr>
        <w:t>for the purpose of obtaining or disseminating privileged information</w:t>
      </w:r>
      <w:r w:rsidR="00FC6EC5">
        <w:t>"</w:t>
      </w:r>
      <w:r>
        <w:t>.</w:t>
      </w:r>
    </w:p>
    <w:p w14:paraId="653265F8" w14:textId="597EB754" w:rsidR="009F322A" w:rsidRDefault="009F322A" w:rsidP="009F322A"/>
    <w:p w14:paraId="5D03CDEF" w14:textId="594E73FF" w:rsidR="00E43D41" w:rsidRDefault="009F322A" w:rsidP="00F60B22">
      <w:pPr>
        <w:pStyle w:val="ListParagraph"/>
        <w:numPr>
          <w:ilvl w:val="0"/>
          <w:numId w:val="35"/>
        </w:numPr>
        <w:suppressLineNumbers w:val="0"/>
        <w:overflowPunct/>
        <w:autoSpaceDE/>
        <w:autoSpaceDN/>
        <w:adjustRightInd/>
        <w:spacing w:line="259" w:lineRule="auto"/>
        <w:contextualSpacing/>
        <w:textAlignment w:val="auto"/>
      </w:pPr>
      <w:r>
        <w:t xml:space="preserve">Clause 26, lines 24 to 27, omit </w:t>
      </w:r>
      <w:r w:rsidR="00FC6EC5">
        <w:t>"</w:t>
      </w:r>
      <w:r>
        <w:t>for the purpose of a police officer obtaining, or obtaining and disseminating, privileged information from the person</w:t>
      </w:r>
      <w:r w:rsidR="00FC6EC5">
        <w:t>"</w:t>
      </w:r>
      <w:r>
        <w:t>.</w:t>
      </w:r>
    </w:p>
    <w:p w14:paraId="203F93CD" w14:textId="77777777" w:rsidR="009F322A" w:rsidRDefault="009F322A" w:rsidP="009F322A">
      <w:pPr>
        <w:pStyle w:val="BodySectionSub"/>
        <w:ind w:left="360"/>
      </w:pPr>
    </w:p>
    <w:p w14:paraId="1B788811"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72AAEAA7" w14:textId="1CF8753F" w:rsidR="00DE6711" w:rsidRDefault="00042E33" w:rsidP="00AE6E04">
      <w:pPr>
        <w:pStyle w:val="ListParagraph"/>
        <w:suppressLineNumbers w:val="0"/>
        <w:overflowPunct/>
        <w:autoSpaceDE/>
        <w:autoSpaceDN/>
        <w:adjustRightInd/>
        <w:spacing w:line="259" w:lineRule="auto"/>
        <w:ind w:left="1079"/>
        <w:contextualSpacing/>
        <w:textAlignment w:val="auto"/>
      </w:pPr>
      <w:r w:rsidRPr="00924E9C">
        <w:t xml:space="preserve">Clause 26, line 28, omit </w:t>
      </w:r>
      <w:r w:rsidR="00674DEC">
        <w:t>"a serious" and insert "an exceptional and compelling"</w:t>
      </w:r>
      <w:r w:rsidRPr="00924E9C">
        <w:t>.</w:t>
      </w:r>
      <w:r w:rsidR="00DE6711">
        <w:br w:type="page"/>
      </w:r>
    </w:p>
    <w:p w14:paraId="3C56018A" w14:textId="7CEB871A" w:rsidR="00FD5D2C" w:rsidRDefault="00FD5D2C" w:rsidP="00FD5D2C">
      <w:pPr>
        <w:suppressLineNumbers w:val="0"/>
        <w:tabs>
          <w:tab w:val="clear" w:pos="720"/>
        </w:tabs>
        <w:overflowPunct/>
        <w:autoSpaceDE/>
        <w:autoSpaceDN/>
        <w:adjustRightInd/>
        <w:spacing w:before="0"/>
        <w:jc w:val="center"/>
        <w:textAlignment w:val="auto"/>
      </w:pPr>
      <w:r>
        <w:lastRenderedPageBreak/>
        <w:t>NEW CLAUSE</w:t>
      </w:r>
    </w:p>
    <w:p w14:paraId="4A85F169" w14:textId="77777777" w:rsidR="00FD5D2C" w:rsidRDefault="00FD5D2C" w:rsidP="00FD5D2C">
      <w:pPr>
        <w:jc w:val="center"/>
      </w:pPr>
    </w:p>
    <w:p w14:paraId="6E68D287" w14:textId="77777777" w:rsidR="009711B1" w:rsidRPr="009711B1" w:rsidRDefault="009711B1" w:rsidP="00FD5D2C">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0F8B20AA" w14:textId="3B816768" w:rsidR="00FD5D2C" w:rsidRDefault="00FD5D2C" w:rsidP="009711B1">
      <w:pPr>
        <w:pStyle w:val="ListParagraph"/>
        <w:suppressLineNumbers w:val="0"/>
        <w:overflowPunct/>
        <w:autoSpaceDE/>
        <w:autoSpaceDN/>
        <w:adjustRightInd/>
        <w:spacing w:line="259" w:lineRule="auto"/>
        <w:ind w:left="1079"/>
        <w:contextualSpacing/>
        <w:textAlignment w:val="auto"/>
      </w:pPr>
      <w:r>
        <w:t>Insert the following New Clause after clause 29—</w:t>
      </w:r>
    </w:p>
    <w:p w14:paraId="6770D33A" w14:textId="2C865F2D" w:rsidR="00FD5D2C" w:rsidRPr="00DD4226" w:rsidRDefault="00936B68" w:rsidP="00936B68">
      <w:pPr>
        <w:pStyle w:val="AmendHeading1s"/>
        <w:tabs>
          <w:tab w:val="right" w:pos="1701"/>
        </w:tabs>
        <w:ind w:left="1871" w:hanging="1871"/>
      </w:pPr>
      <w:r>
        <w:tab/>
      </w:r>
      <w:r w:rsidR="00FC6EC5" w:rsidRPr="00936B68">
        <w:rPr>
          <w:b w:val="0"/>
        </w:rPr>
        <w:t>"</w:t>
      </w:r>
      <w:r w:rsidR="00FD5D2C" w:rsidRPr="00936B68">
        <w:t>29A</w:t>
      </w:r>
      <w:r w:rsidR="00FD5D2C" w:rsidRPr="00DD4226">
        <w:tab/>
      </w:r>
      <w:r w:rsidR="00FD5D2C">
        <w:t>Chief Commissioner must apply for</w:t>
      </w:r>
      <w:r w:rsidR="00FD5D2C" w:rsidRPr="00DD4226">
        <w:t xml:space="preserve"> confirmation of registration of reportable human source</w:t>
      </w:r>
    </w:p>
    <w:p w14:paraId="6E643E1F" w14:textId="63AAFA83" w:rsidR="00FD5D2C" w:rsidRDefault="00936B68" w:rsidP="00936B68">
      <w:pPr>
        <w:pStyle w:val="AmendHeading1"/>
        <w:tabs>
          <w:tab w:val="right" w:pos="1701"/>
        </w:tabs>
        <w:ind w:left="1871" w:hanging="1871"/>
      </w:pPr>
      <w:r>
        <w:tab/>
      </w:r>
      <w:r w:rsidR="00FD5D2C" w:rsidRPr="00936B68">
        <w:t>(1)</w:t>
      </w:r>
      <w:r w:rsidR="00FD5D2C">
        <w:tab/>
        <w:t>Within 24 hours after registering a person as a reportable human source, the Chief Commissioner must apply to an issuing authority for confirmation of that registration.</w:t>
      </w:r>
    </w:p>
    <w:p w14:paraId="35A95606" w14:textId="4F90E65B" w:rsidR="00FD5D2C" w:rsidRDefault="00936B68" w:rsidP="00936B68">
      <w:pPr>
        <w:pStyle w:val="AmendHeading1"/>
        <w:tabs>
          <w:tab w:val="right" w:pos="1701"/>
        </w:tabs>
        <w:ind w:left="1871" w:hanging="1871"/>
      </w:pPr>
      <w:r>
        <w:tab/>
      </w:r>
      <w:r w:rsidR="00FD5D2C" w:rsidRPr="00936B68">
        <w:t>(2)</w:t>
      </w:r>
      <w:r w:rsidR="00FD5D2C">
        <w:tab/>
        <w:t xml:space="preserve">The Chief Commissioner must give the issuing authority all information that is relevant to the decision to register the person as a reportable human source, including any information of which the Chief Commissioner is aware that is </w:t>
      </w:r>
      <w:proofErr w:type="gramStart"/>
      <w:r w:rsidR="00FD5D2C">
        <w:t>adverse</w:t>
      </w:r>
      <w:proofErr w:type="gramEnd"/>
      <w:r w:rsidR="00FD5D2C">
        <w:t xml:space="preserve"> to the person being registered as a reportable human source.</w:t>
      </w:r>
      <w:r w:rsidR="00FC6EC5">
        <w:t>"</w:t>
      </w:r>
      <w:r w:rsidR="00FD5D2C">
        <w:t>.</w:t>
      </w:r>
    </w:p>
    <w:p w14:paraId="5553FFF4" w14:textId="128F2589" w:rsidR="0033508B" w:rsidRDefault="0033508B" w:rsidP="0033508B"/>
    <w:p w14:paraId="29E6A28D"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189FAFD8" w14:textId="217BEAAD" w:rsidR="0033508B" w:rsidRDefault="0033508B" w:rsidP="009711B1">
      <w:pPr>
        <w:pStyle w:val="ListParagraph"/>
        <w:suppressLineNumbers w:val="0"/>
        <w:overflowPunct/>
        <w:autoSpaceDE/>
        <w:autoSpaceDN/>
        <w:adjustRightInd/>
        <w:spacing w:line="259" w:lineRule="auto"/>
        <w:ind w:left="1079"/>
        <w:contextualSpacing/>
        <w:textAlignment w:val="auto"/>
      </w:pPr>
      <w:r>
        <w:t xml:space="preserve">Clause 30, line 18, omit </w:t>
      </w:r>
      <w:r w:rsidR="00FC6EC5">
        <w:t>"</w:t>
      </w:r>
      <w:r>
        <w:t>the Chief Commissioner registers</w:t>
      </w:r>
      <w:r w:rsidR="00FC6EC5">
        <w:t>"</w:t>
      </w:r>
      <w:r>
        <w:t xml:space="preserve"> and </w:t>
      </w:r>
      <w:r w:rsidR="00653F30">
        <w:t>insert</w:t>
      </w:r>
      <w:r>
        <w:t xml:space="preserve"> </w:t>
      </w:r>
      <w:r w:rsidR="00FC6EC5">
        <w:t>"</w:t>
      </w:r>
      <w:r>
        <w:t>an issuing authority confirms the registration of</w:t>
      </w:r>
      <w:r w:rsidR="00FC6EC5">
        <w:t>"</w:t>
      </w:r>
      <w:r>
        <w:t>.</w:t>
      </w:r>
    </w:p>
    <w:p w14:paraId="7A86CF34" w14:textId="20C7FA33" w:rsidR="0033508B" w:rsidRDefault="0033508B" w:rsidP="0033508B"/>
    <w:p w14:paraId="0ECD2FD5"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229C71DA" w14:textId="078184B8" w:rsidR="0033508B" w:rsidRDefault="0033508B" w:rsidP="009711B1">
      <w:pPr>
        <w:pStyle w:val="ListParagraph"/>
        <w:suppressLineNumbers w:val="0"/>
        <w:overflowPunct/>
        <w:autoSpaceDE/>
        <w:autoSpaceDN/>
        <w:adjustRightInd/>
        <w:spacing w:line="259" w:lineRule="auto"/>
        <w:ind w:left="1079"/>
        <w:contextualSpacing/>
        <w:textAlignment w:val="auto"/>
      </w:pPr>
      <w:r>
        <w:t xml:space="preserve">Clause 30, line 21, after </w:t>
      </w:r>
      <w:r w:rsidR="00FC6EC5">
        <w:t>"</w:t>
      </w:r>
      <w:r>
        <w:t>registration</w:t>
      </w:r>
      <w:r w:rsidR="00FC6EC5">
        <w:t>"</w:t>
      </w:r>
      <w:r>
        <w:t xml:space="preserve"> insert </w:t>
      </w:r>
      <w:r w:rsidR="00FC6EC5">
        <w:t>"</w:t>
      </w:r>
      <w:r>
        <w:t>and confirmation</w:t>
      </w:r>
      <w:r w:rsidR="00FC6EC5">
        <w:t>"</w:t>
      </w:r>
      <w:r>
        <w:t>.</w:t>
      </w:r>
    </w:p>
    <w:p w14:paraId="3635A4D9" w14:textId="77777777" w:rsidR="0033508B" w:rsidRPr="0033508B" w:rsidRDefault="0033508B" w:rsidP="0033508B"/>
    <w:p w14:paraId="42358A05" w14:textId="14C7847C" w:rsidR="00042E33" w:rsidRPr="00924E9C" w:rsidRDefault="00042E33" w:rsidP="00F60B22">
      <w:pPr>
        <w:pStyle w:val="ListParagraph"/>
        <w:numPr>
          <w:ilvl w:val="0"/>
          <w:numId w:val="35"/>
        </w:numPr>
        <w:suppressLineNumbers w:val="0"/>
        <w:overflowPunct/>
        <w:autoSpaceDE/>
        <w:autoSpaceDN/>
        <w:adjustRightInd/>
        <w:spacing w:line="259" w:lineRule="auto"/>
        <w:contextualSpacing/>
        <w:textAlignment w:val="auto"/>
      </w:pPr>
      <w:r w:rsidRPr="00924E9C">
        <w:t xml:space="preserve">Clause 31, line 19, after </w:t>
      </w:r>
      <w:r w:rsidR="00FC6EC5">
        <w:t>"</w:t>
      </w:r>
      <w:r w:rsidRPr="00924E9C">
        <w:t>person</w:t>
      </w:r>
      <w:r w:rsidR="00FC6EC5">
        <w:t>"</w:t>
      </w:r>
      <w:r w:rsidRPr="00924E9C">
        <w:t xml:space="preserve"> insert </w:t>
      </w:r>
      <w:r w:rsidR="00FC6EC5">
        <w:t>"</w:t>
      </w:r>
      <w:r w:rsidRPr="00924E9C">
        <w:t>(other than a lawyer in the circumstances specified in section 11A)</w:t>
      </w:r>
      <w:r w:rsidR="00FC6EC5">
        <w:t>"</w:t>
      </w:r>
      <w:r w:rsidRPr="00924E9C">
        <w:t>.</w:t>
      </w:r>
    </w:p>
    <w:p w14:paraId="1AFCB657" w14:textId="77777777" w:rsidR="00924E9C" w:rsidRPr="004447F9" w:rsidRDefault="00924E9C" w:rsidP="00924E9C">
      <w:pPr>
        <w:pStyle w:val="ListParagraph"/>
        <w:rPr>
          <w:i/>
        </w:rPr>
      </w:pPr>
    </w:p>
    <w:p w14:paraId="6BEBD6E2" w14:textId="65A9187E" w:rsidR="00042E33" w:rsidRDefault="00042E33" w:rsidP="00F60B22">
      <w:pPr>
        <w:pStyle w:val="ListParagraph"/>
        <w:numPr>
          <w:ilvl w:val="0"/>
          <w:numId w:val="35"/>
        </w:numPr>
        <w:suppressLineNumbers w:val="0"/>
        <w:overflowPunct/>
        <w:autoSpaceDE/>
        <w:autoSpaceDN/>
        <w:adjustRightInd/>
        <w:spacing w:line="259" w:lineRule="auto"/>
        <w:contextualSpacing/>
        <w:textAlignment w:val="auto"/>
      </w:pPr>
      <w:r w:rsidRPr="004F3255">
        <w:t xml:space="preserve">Clause 33, line 25, omit </w:t>
      </w:r>
      <w:r w:rsidR="00FC6EC5">
        <w:t>"</w:t>
      </w:r>
      <w:r w:rsidRPr="004F3255">
        <w:t>section</w:t>
      </w:r>
      <w:r w:rsidR="00FC6EC5">
        <w:t>"</w:t>
      </w:r>
      <w:r w:rsidRPr="004F3255">
        <w:t xml:space="preserve"> </w:t>
      </w:r>
      <w:r w:rsidR="00921D30">
        <w:t xml:space="preserve">(where secondly appearing) </w:t>
      </w:r>
      <w:r w:rsidRPr="004F3255">
        <w:t xml:space="preserve">and insert </w:t>
      </w:r>
      <w:r w:rsidR="00FC6EC5">
        <w:t>"</w:t>
      </w:r>
      <w:r w:rsidRPr="004F3255">
        <w:t>sections 11A and</w:t>
      </w:r>
      <w:r w:rsidR="00FC6EC5">
        <w:t>"</w:t>
      </w:r>
      <w:r w:rsidRPr="004F3255">
        <w:t>.</w:t>
      </w:r>
    </w:p>
    <w:p w14:paraId="7105E7A2" w14:textId="77777777" w:rsidR="00924E9C" w:rsidRPr="00924E9C" w:rsidRDefault="00924E9C" w:rsidP="00924E9C"/>
    <w:p w14:paraId="0A941F66" w14:textId="0A63B4FD" w:rsidR="00042E33" w:rsidRDefault="00042E33" w:rsidP="00F60B22">
      <w:pPr>
        <w:pStyle w:val="ListParagraph"/>
        <w:numPr>
          <w:ilvl w:val="0"/>
          <w:numId w:val="35"/>
        </w:numPr>
        <w:suppressLineNumbers w:val="0"/>
        <w:overflowPunct/>
        <w:autoSpaceDE/>
        <w:autoSpaceDN/>
        <w:adjustRightInd/>
        <w:spacing w:line="259" w:lineRule="auto"/>
        <w:contextualSpacing/>
        <w:textAlignment w:val="auto"/>
      </w:pPr>
      <w:r>
        <w:t xml:space="preserve">Clause 40, line 12, </w:t>
      </w:r>
      <w:r w:rsidRPr="004447F9">
        <w:t xml:space="preserve">after </w:t>
      </w:r>
      <w:r w:rsidR="00FC6EC5">
        <w:t>"</w:t>
      </w:r>
      <w:r w:rsidRPr="004447F9">
        <w:t>person</w:t>
      </w:r>
      <w:r w:rsidR="00FC6EC5">
        <w:t>"</w:t>
      </w:r>
      <w:r w:rsidRPr="004447F9">
        <w:t xml:space="preserve"> insert </w:t>
      </w:r>
      <w:r w:rsidR="00FC6EC5">
        <w:t>"</w:t>
      </w:r>
      <w:r w:rsidRPr="004447F9">
        <w:t>(other than a lawyer in the circumstances specified in section 11A)</w:t>
      </w:r>
      <w:r w:rsidR="00FC6EC5">
        <w:t>"</w:t>
      </w:r>
      <w:r w:rsidR="00924E9C">
        <w:t>.</w:t>
      </w:r>
    </w:p>
    <w:p w14:paraId="6F85551B" w14:textId="77777777" w:rsidR="00924E9C" w:rsidRPr="00924E9C" w:rsidRDefault="00924E9C" w:rsidP="00924E9C"/>
    <w:p w14:paraId="691EF0D4" w14:textId="30CCAC45" w:rsidR="00042E33" w:rsidRDefault="00042E33" w:rsidP="00F60B22">
      <w:pPr>
        <w:pStyle w:val="ListParagraph"/>
        <w:numPr>
          <w:ilvl w:val="0"/>
          <w:numId w:val="35"/>
        </w:numPr>
        <w:suppressLineNumbers w:val="0"/>
        <w:overflowPunct/>
        <w:autoSpaceDE/>
        <w:autoSpaceDN/>
        <w:adjustRightInd/>
        <w:spacing w:line="259" w:lineRule="auto"/>
        <w:contextualSpacing/>
        <w:textAlignment w:val="auto"/>
      </w:pPr>
      <w:r w:rsidRPr="006F4591">
        <w:t xml:space="preserve">Clause 41, line 3, </w:t>
      </w:r>
      <w:r w:rsidR="009262AD">
        <w:t>after</w:t>
      </w:r>
      <w:r w:rsidRPr="006F4591">
        <w:t xml:space="preserve"> </w:t>
      </w:r>
      <w:r w:rsidR="00FC6EC5">
        <w:t>"</w:t>
      </w:r>
      <w:r w:rsidRPr="006F4591">
        <w:t>section</w:t>
      </w:r>
      <w:r w:rsidR="00FC6EC5">
        <w:t>"</w:t>
      </w:r>
      <w:r w:rsidRPr="006F4591">
        <w:t xml:space="preserve"> insert </w:t>
      </w:r>
      <w:r w:rsidR="00FC6EC5">
        <w:t>"</w:t>
      </w:r>
      <w:r w:rsidR="009262AD">
        <w:t>11A, section</w:t>
      </w:r>
      <w:r w:rsidR="00FC6EC5">
        <w:t>"</w:t>
      </w:r>
      <w:r w:rsidRPr="006F4591">
        <w:t>.</w:t>
      </w:r>
    </w:p>
    <w:p w14:paraId="1AA012ED" w14:textId="77777777" w:rsidR="000F6835" w:rsidRDefault="000F6835" w:rsidP="00985BBC"/>
    <w:p w14:paraId="23D1EB5D" w14:textId="77777777" w:rsidR="00AE6E04" w:rsidRDefault="00AE6E04">
      <w:pPr>
        <w:suppressLineNumbers w:val="0"/>
        <w:tabs>
          <w:tab w:val="clear" w:pos="720"/>
        </w:tabs>
        <w:overflowPunct/>
        <w:autoSpaceDE/>
        <w:autoSpaceDN/>
        <w:adjustRightInd/>
        <w:spacing w:before="0"/>
        <w:textAlignment w:val="auto"/>
        <w:rPr>
          <w:b/>
        </w:rPr>
      </w:pPr>
      <w:r>
        <w:rPr>
          <w:b/>
        </w:rPr>
        <w:br w:type="page"/>
      </w:r>
    </w:p>
    <w:p w14:paraId="119992E4" w14:textId="6E67EBE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lastRenderedPageBreak/>
        <w:t>Suggested amendment to the Legislative Assembly -</w:t>
      </w:r>
    </w:p>
    <w:p w14:paraId="18473499" w14:textId="47B1F890" w:rsidR="00985BBC" w:rsidRDefault="00985BBC" w:rsidP="009711B1">
      <w:pPr>
        <w:pStyle w:val="ListParagraph"/>
        <w:suppressLineNumbers w:val="0"/>
        <w:overflowPunct/>
        <w:autoSpaceDE/>
        <w:autoSpaceDN/>
        <w:adjustRightInd/>
        <w:spacing w:line="259" w:lineRule="auto"/>
        <w:ind w:left="1079"/>
        <w:contextualSpacing/>
        <w:textAlignment w:val="auto"/>
      </w:pPr>
      <w:r>
        <w:t>Clause 41, after line</w:t>
      </w:r>
      <w:r w:rsidR="000F6835">
        <w:t xml:space="preserve"> 32 insert—</w:t>
      </w:r>
    </w:p>
    <w:p w14:paraId="5B480A5B" w14:textId="45389F4A" w:rsidR="000F6835" w:rsidRDefault="00C546D9" w:rsidP="00C546D9">
      <w:pPr>
        <w:pStyle w:val="AmendHeading1"/>
        <w:tabs>
          <w:tab w:val="right" w:pos="1701"/>
        </w:tabs>
        <w:ind w:left="1871" w:hanging="1871"/>
      </w:pPr>
      <w:r>
        <w:tab/>
      </w:r>
      <w:r w:rsidR="000F6835" w:rsidRPr="00C546D9">
        <w:t>"(4)</w:t>
      </w:r>
      <w:r w:rsidR="000F6835">
        <w:tab/>
        <w:t>Subject to subsection (5), the registration of a person under this section remain</w:t>
      </w:r>
      <w:r w:rsidR="00FA702C">
        <w:t>s</w:t>
      </w:r>
      <w:r w:rsidR="000F6835">
        <w:t xml:space="preserve"> in effect until the issuing authority confirms the registration of the person as a reportable human source.</w:t>
      </w:r>
    </w:p>
    <w:p w14:paraId="396A5C59" w14:textId="558421C8" w:rsidR="000F6835" w:rsidRPr="00985BBC" w:rsidRDefault="00C546D9" w:rsidP="00C546D9">
      <w:pPr>
        <w:pStyle w:val="AmendHeading1"/>
        <w:tabs>
          <w:tab w:val="right" w:pos="1701"/>
        </w:tabs>
        <w:ind w:left="1871" w:hanging="1871"/>
      </w:pPr>
      <w:r>
        <w:tab/>
      </w:r>
      <w:r w:rsidR="000F6835" w:rsidRPr="00C546D9">
        <w:t>(5)</w:t>
      </w:r>
      <w:r w:rsidR="000F6835">
        <w:tab/>
        <w:t>If the issuing authority does not confirm the registration of the person as a reportable human source within 2 business days after the registration of the person under this section, any information or assistance provided by the person while the subject of the emergency registration may not be used in any proceeding.".</w:t>
      </w:r>
    </w:p>
    <w:p w14:paraId="1061B366" w14:textId="77777777" w:rsidR="00042E33" w:rsidRDefault="00042E33" w:rsidP="00042E33">
      <w:pPr>
        <w:suppressLineNumbers w:val="0"/>
        <w:tabs>
          <w:tab w:val="clear" w:pos="720"/>
        </w:tabs>
        <w:overflowPunct/>
        <w:autoSpaceDE/>
        <w:autoSpaceDN/>
        <w:adjustRightInd/>
        <w:spacing w:before="0"/>
        <w:textAlignment w:val="auto"/>
        <w:rPr>
          <w:i/>
          <w:color w:val="0000FF"/>
        </w:rPr>
      </w:pPr>
    </w:p>
    <w:p w14:paraId="35CD94D5"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0F2C02C9" w14:textId="1444FDE9" w:rsidR="00042E33" w:rsidRPr="00B74EFA" w:rsidRDefault="00042E33" w:rsidP="009711B1">
      <w:pPr>
        <w:pStyle w:val="ListParagraph"/>
        <w:suppressLineNumbers w:val="0"/>
        <w:overflowPunct/>
        <w:autoSpaceDE/>
        <w:autoSpaceDN/>
        <w:adjustRightInd/>
        <w:spacing w:line="259" w:lineRule="auto"/>
        <w:ind w:left="1079"/>
        <w:contextualSpacing/>
        <w:textAlignment w:val="auto"/>
      </w:pPr>
      <w:r w:rsidRPr="00B74EFA">
        <w:t>Clause 46, after line 25 insert—</w:t>
      </w:r>
    </w:p>
    <w:p w14:paraId="26738B60" w14:textId="09BA6ED1" w:rsidR="00042E33" w:rsidRDefault="00C546D9" w:rsidP="00C546D9">
      <w:pPr>
        <w:pStyle w:val="AmendHeading1"/>
        <w:tabs>
          <w:tab w:val="right" w:pos="1701"/>
        </w:tabs>
        <w:ind w:left="1871" w:hanging="1871"/>
      </w:pPr>
      <w:r>
        <w:tab/>
      </w:r>
      <w:r w:rsidR="00FC6EC5" w:rsidRPr="00C546D9">
        <w:t>"</w:t>
      </w:r>
      <w:r w:rsidR="00042E33" w:rsidRPr="00C546D9">
        <w:t>(ca)</w:t>
      </w:r>
      <w:r w:rsidR="00042E33" w:rsidRPr="00B34AEF">
        <w:tab/>
      </w:r>
      <w:r w:rsidR="00042E33">
        <w:t>i</w:t>
      </w:r>
      <w:r w:rsidR="009440B8">
        <w:t xml:space="preserve">n the case of a registration </w:t>
      </w:r>
      <w:r w:rsidR="00D4055A">
        <w:t xml:space="preserve">made </w:t>
      </w:r>
      <w:r w:rsidR="00042E33">
        <w:t>for the purpose of obtaining or disseminating privileged information, the Chief Commissioner is no longer satisfied of the matters in section 26(1)(a); or</w:t>
      </w:r>
      <w:r w:rsidR="00FC6EC5">
        <w:t>"</w:t>
      </w:r>
      <w:r w:rsidR="00042E33">
        <w:t>.</w:t>
      </w:r>
    </w:p>
    <w:p w14:paraId="693C2A94" w14:textId="443A4DA7" w:rsidR="00F60B22" w:rsidRDefault="00F60B22" w:rsidP="00F60B22"/>
    <w:p w14:paraId="22DB6C50"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4B854CD1" w14:textId="12892215" w:rsidR="00FD5D2C" w:rsidRDefault="00F60B22" w:rsidP="00FD5D2C">
      <w:pPr>
        <w:pStyle w:val="ListParagraph"/>
        <w:suppressLineNumbers w:val="0"/>
        <w:overflowPunct/>
        <w:autoSpaceDE/>
        <w:autoSpaceDN/>
        <w:adjustRightInd/>
        <w:spacing w:line="259" w:lineRule="auto"/>
        <w:ind w:left="1079"/>
        <w:contextualSpacing/>
        <w:textAlignment w:val="auto"/>
      </w:pPr>
      <w:r>
        <w:t>Clause 58, omit this clause.</w:t>
      </w:r>
    </w:p>
    <w:p w14:paraId="6A94B83D" w14:textId="6591D5E6" w:rsidR="00FD5D2C" w:rsidRPr="00F60B22" w:rsidRDefault="00FD5D2C" w:rsidP="00DE6711">
      <w:pPr>
        <w:suppressLineNumbers w:val="0"/>
        <w:tabs>
          <w:tab w:val="clear" w:pos="720"/>
        </w:tabs>
        <w:overflowPunct/>
        <w:autoSpaceDE/>
        <w:autoSpaceDN/>
        <w:adjustRightInd/>
        <w:spacing w:before="0"/>
        <w:jc w:val="center"/>
        <w:textAlignment w:val="auto"/>
      </w:pPr>
      <w:r>
        <w:t>NEW CLAUSES</w:t>
      </w:r>
    </w:p>
    <w:p w14:paraId="048CF137" w14:textId="77777777" w:rsidR="005E0C1F" w:rsidRPr="005E0C1F" w:rsidRDefault="005E0C1F" w:rsidP="005E0C1F"/>
    <w:p w14:paraId="4D9EC68A" w14:textId="77777777" w:rsidR="009711B1" w:rsidRPr="009711B1" w:rsidRDefault="009711B1" w:rsidP="00F60B22">
      <w:pPr>
        <w:pStyle w:val="ListParagraph"/>
        <w:numPr>
          <w:ilvl w:val="0"/>
          <w:numId w:val="35"/>
        </w:numPr>
        <w:suppressLineNumbers w:val="0"/>
        <w:overflowPunct/>
        <w:autoSpaceDE/>
        <w:autoSpaceDN/>
        <w:adjustRightInd/>
        <w:spacing w:line="259" w:lineRule="auto"/>
        <w:contextualSpacing/>
        <w:textAlignment w:val="auto"/>
      </w:pPr>
      <w:r>
        <w:rPr>
          <w:b/>
        </w:rPr>
        <w:t>Suggested amendment to the Legislative Assembly -</w:t>
      </w:r>
    </w:p>
    <w:p w14:paraId="2E0E8C65" w14:textId="1308A496" w:rsidR="005E0C1F" w:rsidRDefault="005E0C1F" w:rsidP="009711B1">
      <w:pPr>
        <w:pStyle w:val="ListParagraph"/>
        <w:suppressLineNumbers w:val="0"/>
        <w:overflowPunct/>
        <w:autoSpaceDE/>
        <w:autoSpaceDN/>
        <w:adjustRightInd/>
        <w:spacing w:line="259" w:lineRule="auto"/>
        <w:ind w:left="1079"/>
        <w:contextualSpacing/>
        <w:textAlignment w:val="auto"/>
      </w:pPr>
      <w:r>
        <w:t xml:space="preserve">Insert the following New </w:t>
      </w:r>
      <w:r w:rsidR="008F0D29">
        <w:t>Division</w:t>
      </w:r>
      <w:r>
        <w:t xml:space="preserve"> after Division 1 of Part 5—</w:t>
      </w:r>
    </w:p>
    <w:p w14:paraId="7F2CC81E" w14:textId="4B6A25ED" w:rsidR="005E0C1F" w:rsidRPr="00D84075" w:rsidRDefault="00FC6EC5" w:rsidP="00D84075">
      <w:pPr>
        <w:pStyle w:val="AmendHeading-DIVISION"/>
        <w:rPr>
          <w:sz w:val="28"/>
        </w:rPr>
      </w:pPr>
      <w:r w:rsidRPr="00D84075">
        <w:rPr>
          <w:b w:val="0"/>
          <w:sz w:val="28"/>
        </w:rPr>
        <w:t>"</w:t>
      </w:r>
      <w:r w:rsidR="005E0C1F" w:rsidRPr="00D84075">
        <w:rPr>
          <w:sz w:val="28"/>
        </w:rPr>
        <w:t>Division 1A—Issuing authority</w:t>
      </w:r>
    </w:p>
    <w:p w14:paraId="74062766" w14:textId="613DD8AE" w:rsidR="005E0C1F" w:rsidRPr="00B87C56" w:rsidRDefault="00D84075" w:rsidP="00D84075">
      <w:pPr>
        <w:pStyle w:val="AmendHeading1s"/>
        <w:tabs>
          <w:tab w:val="right" w:pos="1701"/>
        </w:tabs>
        <w:ind w:left="1871" w:hanging="1871"/>
      </w:pPr>
      <w:r>
        <w:tab/>
      </w:r>
      <w:r w:rsidR="005E0C1F" w:rsidRPr="00D84075">
        <w:t>64A</w:t>
      </w:r>
      <w:r w:rsidR="005E0C1F">
        <w:tab/>
      </w:r>
      <w:r w:rsidR="005E0C1F" w:rsidRPr="00B87C56">
        <w:t>Appointment of issuing authority</w:t>
      </w:r>
    </w:p>
    <w:p w14:paraId="2B2261AD" w14:textId="6930D7D9" w:rsidR="005E0C1F" w:rsidRDefault="00D84075" w:rsidP="00D84075">
      <w:pPr>
        <w:pStyle w:val="AmendHeading1"/>
        <w:tabs>
          <w:tab w:val="right" w:pos="1701"/>
        </w:tabs>
        <w:ind w:left="1871" w:hanging="1871"/>
      </w:pPr>
      <w:r>
        <w:tab/>
      </w:r>
      <w:r w:rsidR="005E0C1F" w:rsidRPr="00D84075">
        <w:t>(1)</w:t>
      </w:r>
      <w:r w:rsidR="005E0C1F">
        <w:tab/>
        <w:t>The Attorney-General, by instrument, may appoint a person as an issuing authority.</w:t>
      </w:r>
    </w:p>
    <w:p w14:paraId="56C0D9AE" w14:textId="4B946900" w:rsidR="005E0C1F" w:rsidRDefault="00D84075" w:rsidP="00D84075">
      <w:pPr>
        <w:pStyle w:val="AmendHeading1"/>
        <w:tabs>
          <w:tab w:val="right" w:pos="1701"/>
        </w:tabs>
        <w:ind w:left="1871" w:hanging="1871"/>
      </w:pPr>
      <w:r>
        <w:tab/>
      </w:r>
      <w:r w:rsidR="005E0C1F" w:rsidRPr="00D84075">
        <w:t>(2)</w:t>
      </w:r>
      <w:r w:rsidR="005E0C1F">
        <w:tab/>
        <w:t>An issuing authority must be—</w:t>
      </w:r>
    </w:p>
    <w:p w14:paraId="3F6BC87F" w14:textId="194416D2" w:rsidR="005E0C1F" w:rsidRDefault="00D84075" w:rsidP="00D84075">
      <w:pPr>
        <w:pStyle w:val="AmendHeading2"/>
        <w:tabs>
          <w:tab w:val="clear" w:pos="720"/>
          <w:tab w:val="right" w:pos="2268"/>
        </w:tabs>
        <w:ind w:left="2381" w:hanging="2381"/>
      </w:pPr>
      <w:r>
        <w:tab/>
      </w:r>
      <w:r w:rsidR="005E0C1F" w:rsidRPr="00D84075">
        <w:t>(a)</w:t>
      </w:r>
      <w:r w:rsidR="005E0C1F">
        <w:tab/>
        <w:t>a former Supreme Court judge; or</w:t>
      </w:r>
    </w:p>
    <w:p w14:paraId="24F77346" w14:textId="51C20118" w:rsidR="005E0C1F" w:rsidRDefault="00D84075" w:rsidP="00D84075">
      <w:pPr>
        <w:pStyle w:val="AmendHeading2"/>
        <w:tabs>
          <w:tab w:val="clear" w:pos="720"/>
          <w:tab w:val="right" w:pos="2268"/>
        </w:tabs>
        <w:ind w:left="2381" w:hanging="2381"/>
      </w:pPr>
      <w:r>
        <w:tab/>
      </w:r>
      <w:r w:rsidR="005E0C1F" w:rsidRPr="00D84075">
        <w:t>(b)</w:t>
      </w:r>
      <w:r w:rsidR="005E0C1F">
        <w:tab/>
        <w:t xml:space="preserve">a former judge </w:t>
      </w:r>
      <w:r w:rsidR="000574D4">
        <w:t xml:space="preserve">of </w:t>
      </w:r>
      <w:r w:rsidR="005E0C1F">
        <w:t>a Supreme Court of another State or a Territory; or</w:t>
      </w:r>
    </w:p>
    <w:p w14:paraId="440E14AE" w14:textId="184436FE" w:rsidR="005E0C1F" w:rsidRDefault="00D84075" w:rsidP="00D84075">
      <w:pPr>
        <w:pStyle w:val="AmendHeading2"/>
        <w:tabs>
          <w:tab w:val="clear" w:pos="720"/>
          <w:tab w:val="right" w:pos="2268"/>
        </w:tabs>
        <w:ind w:left="2381" w:hanging="2381"/>
      </w:pPr>
      <w:r>
        <w:tab/>
      </w:r>
      <w:r w:rsidR="005E0C1F" w:rsidRPr="00D84075">
        <w:t>(c)</w:t>
      </w:r>
      <w:r w:rsidR="005E0C1F">
        <w:tab/>
        <w:t>a former judge of the Federal Court of Australia.</w:t>
      </w:r>
    </w:p>
    <w:p w14:paraId="6B3C1F4A" w14:textId="3C76E334" w:rsidR="005E0C1F" w:rsidRDefault="00D84075" w:rsidP="00D84075">
      <w:pPr>
        <w:pStyle w:val="AmendHeading1"/>
        <w:tabs>
          <w:tab w:val="right" w:pos="1701"/>
        </w:tabs>
        <w:ind w:left="1871" w:hanging="1871"/>
      </w:pPr>
      <w:r>
        <w:tab/>
      </w:r>
      <w:r w:rsidR="005E0C1F" w:rsidRPr="00D84075">
        <w:t>(3)</w:t>
      </w:r>
      <w:r w:rsidR="005E0C1F">
        <w:tab/>
        <w:t xml:space="preserve">An instrument made under subsection (1) is a legislative instrument to which the </w:t>
      </w:r>
      <w:r w:rsidR="005E0C1F" w:rsidRPr="00731CD7">
        <w:rPr>
          <w:b/>
        </w:rPr>
        <w:t>Subordinate Legislation Act 1994</w:t>
      </w:r>
      <w:r w:rsidR="005E0C1F">
        <w:t xml:space="preserve"> applies.</w:t>
      </w:r>
    </w:p>
    <w:p w14:paraId="7C89500B" w14:textId="1FE98FD9" w:rsidR="005E0C1F" w:rsidRDefault="00D84075" w:rsidP="00D84075">
      <w:pPr>
        <w:pStyle w:val="AmendHeading1"/>
        <w:tabs>
          <w:tab w:val="right" w:pos="1701"/>
        </w:tabs>
        <w:ind w:left="1871" w:hanging="1871"/>
      </w:pPr>
      <w:r>
        <w:tab/>
      </w:r>
      <w:r w:rsidR="005E0C1F" w:rsidRPr="00D84075">
        <w:t>(4)</w:t>
      </w:r>
      <w:r w:rsidR="005E0C1F">
        <w:tab/>
      </w:r>
      <w:r w:rsidR="005E0C1F" w:rsidRPr="005E0C1F">
        <w:t>A</w:t>
      </w:r>
      <w:r w:rsidR="005E0C1F">
        <w:t>n appointment</w:t>
      </w:r>
      <w:r w:rsidR="005E0C1F" w:rsidRPr="005E0C1F">
        <w:t xml:space="preserve"> under this section </w:t>
      </w:r>
      <w:r w:rsidR="005E0C1F">
        <w:t>of</w:t>
      </w:r>
      <w:r w:rsidR="005E0C1F" w:rsidRPr="005E0C1F">
        <w:t xml:space="preserve"> a former Supreme Court judge does not affect any pension or other rights or privileges that the person has as a former judge. </w:t>
      </w:r>
    </w:p>
    <w:p w14:paraId="0FB67CA0" w14:textId="5F4301F0" w:rsidR="005E0C1F" w:rsidRPr="00B87C56" w:rsidRDefault="00D84075" w:rsidP="00D84075">
      <w:pPr>
        <w:pStyle w:val="AmendHeading1s"/>
        <w:tabs>
          <w:tab w:val="right" w:pos="1701"/>
        </w:tabs>
        <w:ind w:left="1871" w:hanging="1871"/>
      </w:pPr>
      <w:r>
        <w:tab/>
      </w:r>
      <w:r w:rsidR="005E0C1F" w:rsidRPr="00D84075">
        <w:t>64B</w:t>
      </w:r>
      <w:r w:rsidR="005E0C1F" w:rsidRPr="00B87C56">
        <w:tab/>
        <w:t>Functions and powers of issuing authority</w:t>
      </w:r>
    </w:p>
    <w:p w14:paraId="66D7B34E" w14:textId="3FE5F4A9" w:rsidR="005E0C1F" w:rsidRDefault="00D84075" w:rsidP="00D84075">
      <w:pPr>
        <w:pStyle w:val="AmendHeading1"/>
        <w:tabs>
          <w:tab w:val="right" w:pos="1701"/>
        </w:tabs>
        <w:ind w:left="1871" w:hanging="1871"/>
      </w:pPr>
      <w:r>
        <w:tab/>
      </w:r>
      <w:r w:rsidR="005E0C1F" w:rsidRPr="00D84075">
        <w:t>(1)</w:t>
      </w:r>
      <w:r w:rsidR="005E0C1F">
        <w:tab/>
        <w:t xml:space="preserve">An issuing authority has the </w:t>
      </w:r>
      <w:r w:rsidR="000531FD">
        <w:t xml:space="preserve">following </w:t>
      </w:r>
      <w:r w:rsidR="005E0C1F">
        <w:t>functions—</w:t>
      </w:r>
    </w:p>
    <w:p w14:paraId="7C06A57A" w14:textId="1E0B0B37" w:rsidR="005E0C1F" w:rsidRDefault="00D84075" w:rsidP="00D84075">
      <w:pPr>
        <w:pStyle w:val="AmendHeading2"/>
        <w:tabs>
          <w:tab w:val="clear" w:pos="720"/>
          <w:tab w:val="right" w:pos="2268"/>
        </w:tabs>
        <w:ind w:left="2381" w:hanging="2381"/>
      </w:pPr>
      <w:r>
        <w:lastRenderedPageBreak/>
        <w:tab/>
      </w:r>
      <w:r w:rsidR="005E0C1F" w:rsidRPr="00D84075">
        <w:t>(a)</w:t>
      </w:r>
      <w:r w:rsidR="005E0C1F">
        <w:tab/>
        <w:t xml:space="preserve">to confirm, or refuse to confirm, the registration of a person as a </w:t>
      </w:r>
      <w:r w:rsidR="009B4C63">
        <w:t xml:space="preserve">reportable </w:t>
      </w:r>
      <w:r w:rsidR="005E0C1F">
        <w:t xml:space="preserve">human </w:t>
      </w:r>
      <w:proofErr w:type="gramStart"/>
      <w:r w:rsidR="005E0C1F">
        <w:t>source;</w:t>
      </w:r>
      <w:proofErr w:type="gramEnd"/>
    </w:p>
    <w:p w14:paraId="260739F9" w14:textId="01A37AA9" w:rsidR="005E0C1F" w:rsidRDefault="00D84075" w:rsidP="00D84075">
      <w:pPr>
        <w:pStyle w:val="AmendHeading2"/>
        <w:tabs>
          <w:tab w:val="clear" w:pos="720"/>
          <w:tab w:val="right" w:pos="2268"/>
        </w:tabs>
        <w:ind w:left="2381" w:hanging="2381"/>
      </w:pPr>
      <w:r>
        <w:tab/>
      </w:r>
      <w:r w:rsidR="005E0C1F" w:rsidRPr="00D84075">
        <w:t>(b)</w:t>
      </w:r>
      <w:r w:rsidR="005E0C1F">
        <w:tab/>
        <w:t>any other functions conferred on an issuing authority under any Act of law.</w:t>
      </w:r>
    </w:p>
    <w:p w14:paraId="7E47DAA6" w14:textId="1DDEEE39" w:rsidR="00365326" w:rsidRPr="00365326" w:rsidRDefault="00D84075" w:rsidP="00D84075">
      <w:pPr>
        <w:pStyle w:val="AmendHeading1"/>
        <w:tabs>
          <w:tab w:val="right" w:pos="1701"/>
        </w:tabs>
        <w:ind w:left="1871" w:hanging="1871"/>
      </w:pPr>
      <w:r>
        <w:tab/>
      </w:r>
      <w:r w:rsidR="00365326" w:rsidRPr="00D84075">
        <w:t>(2)</w:t>
      </w:r>
      <w:r w:rsidR="00365326" w:rsidRPr="00365326">
        <w:tab/>
      </w:r>
      <w:r w:rsidR="00365326">
        <w:t xml:space="preserve">An issuing authority has all the powers necessary to perform the issuing </w:t>
      </w:r>
      <w:r w:rsidR="00FC6EC5">
        <w:t>authority's</w:t>
      </w:r>
      <w:r w:rsidR="00365326">
        <w:t xml:space="preserve"> functions.</w:t>
      </w:r>
    </w:p>
    <w:p w14:paraId="259C004D" w14:textId="3445862E" w:rsidR="005E0C1F" w:rsidRDefault="00D84075" w:rsidP="00D84075">
      <w:pPr>
        <w:pStyle w:val="AmendHeading1"/>
        <w:tabs>
          <w:tab w:val="right" w:pos="1701"/>
        </w:tabs>
        <w:ind w:left="1871" w:hanging="1871"/>
      </w:pPr>
      <w:r>
        <w:tab/>
      </w:r>
      <w:r w:rsidR="005E0C1F" w:rsidRPr="00D84075">
        <w:t>(</w:t>
      </w:r>
      <w:r w:rsidR="00365326" w:rsidRPr="00D84075">
        <w:t>3</w:t>
      </w:r>
      <w:r w:rsidR="005E0C1F" w:rsidRPr="00D84075">
        <w:t>)</w:t>
      </w:r>
      <w:r w:rsidR="005E0C1F">
        <w:tab/>
        <w:t xml:space="preserve">An issuing authority must not confirm the registration of a person as a </w:t>
      </w:r>
      <w:r w:rsidR="009B4C63">
        <w:t xml:space="preserve">reportable </w:t>
      </w:r>
      <w:r w:rsidR="005E0C1F">
        <w:t>human source unless the issuing authority is satisfied that—</w:t>
      </w:r>
    </w:p>
    <w:p w14:paraId="6CC45652" w14:textId="35265001" w:rsidR="005E0C1F" w:rsidRDefault="00D84075" w:rsidP="00D84075">
      <w:pPr>
        <w:pStyle w:val="AmendHeading2"/>
        <w:tabs>
          <w:tab w:val="clear" w:pos="720"/>
          <w:tab w:val="right" w:pos="2268"/>
        </w:tabs>
        <w:ind w:left="2381" w:hanging="2381"/>
      </w:pPr>
      <w:r>
        <w:tab/>
      </w:r>
      <w:r w:rsidR="005E0C1F" w:rsidRPr="00D84075">
        <w:t>(a)</w:t>
      </w:r>
      <w:r w:rsidR="005E0C1F">
        <w:tab/>
        <w:t>there is an exceptional and compelling threat to—</w:t>
      </w:r>
    </w:p>
    <w:p w14:paraId="43308B83" w14:textId="0E014E73" w:rsidR="005E0C1F" w:rsidRDefault="00D84075" w:rsidP="00D84075">
      <w:pPr>
        <w:pStyle w:val="AmendHeading3"/>
        <w:tabs>
          <w:tab w:val="right" w:pos="2778"/>
        </w:tabs>
        <w:ind w:left="2891" w:hanging="2891"/>
      </w:pPr>
      <w:r>
        <w:tab/>
      </w:r>
      <w:r w:rsidR="005E0C1F" w:rsidRPr="00D84075">
        <w:t>(</w:t>
      </w:r>
      <w:proofErr w:type="spellStart"/>
      <w:r w:rsidR="005E0C1F" w:rsidRPr="00D84075">
        <w:t>i</w:t>
      </w:r>
      <w:proofErr w:type="spellEnd"/>
      <w:r w:rsidR="005E0C1F" w:rsidRPr="00D84075">
        <w:t>)</w:t>
      </w:r>
      <w:r w:rsidR="005E0C1F">
        <w:tab/>
        <w:t>national security; or</w:t>
      </w:r>
    </w:p>
    <w:p w14:paraId="38650705" w14:textId="0ED0177F" w:rsidR="005E0C1F" w:rsidRDefault="00D84075" w:rsidP="00D84075">
      <w:pPr>
        <w:pStyle w:val="AmendHeading3"/>
        <w:tabs>
          <w:tab w:val="right" w:pos="2778"/>
        </w:tabs>
        <w:ind w:left="2891" w:hanging="2891"/>
      </w:pPr>
      <w:r>
        <w:tab/>
      </w:r>
      <w:r w:rsidR="005E0C1F" w:rsidRPr="00D84075">
        <w:t>(ii)</w:t>
      </w:r>
      <w:r w:rsidR="005E0C1F">
        <w:tab/>
        <w:t>the community; or</w:t>
      </w:r>
    </w:p>
    <w:p w14:paraId="16CB09E9" w14:textId="14F8ABA9" w:rsidR="005E0C1F" w:rsidRDefault="00D84075" w:rsidP="00D84075">
      <w:pPr>
        <w:pStyle w:val="AmendHeading3"/>
        <w:tabs>
          <w:tab w:val="right" w:pos="2778"/>
        </w:tabs>
        <w:ind w:left="2891" w:hanging="2891"/>
      </w:pPr>
      <w:r>
        <w:tab/>
      </w:r>
      <w:r w:rsidR="005E0C1F" w:rsidRPr="00D84075">
        <w:t>(iii)</w:t>
      </w:r>
      <w:r w:rsidR="005E0C1F">
        <w:tab/>
        <w:t>the life and welfare of any person; and</w:t>
      </w:r>
    </w:p>
    <w:p w14:paraId="0647E0E0" w14:textId="419E93D2" w:rsidR="005E0C1F" w:rsidRDefault="00D84075" w:rsidP="00D84075">
      <w:pPr>
        <w:pStyle w:val="AmendHeading2"/>
        <w:tabs>
          <w:tab w:val="clear" w:pos="720"/>
          <w:tab w:val="right" w:pos="2268"/>
        </w:tabs>
        <w:ind w:left="2381" w:hanging="2381"/>
      </w:pPr>
      <w:r>
        <w:tab/>
      </w:r>
      <w:r w:rsidR="005E0C1F" w:rsidRPr="00D84075">
        <w:t>(b)</w:t>
      </w:r>
      <w:r w:rsidR="005E0C1F">
        <w:tab/>
        <w:t>the information that the person is expected to provide if registered as a reportable human source cannot be obtained through any other reasonable means</w:t>
      </w:r>
      <w:r w:rsidR="008F7897">
        <w:t>.</w:t>
      </w:r>
    </w:p>
    <w:p w14:paraId="21986946" w14:textId="5085D982" w:rsidR="008F7897" w:rsidRPr="008F7897" w:rsidRDefault="00D84075" w:rsidP="00D84075">
      <w:pPr>
        <w:pStyle w:val="AmendHeading1"/>
        <w:tabs>
          <w:tab w:val="right" w:pos="1701"/>
        </w:tabs>
        <w:ind w:left="1871" w:hanging="1871"/>
      </w:pPr>
      <w:r>
        <w:tab/>
      </w:r>
      <w:r w:rsidR="008F7897" w:rsidRPr="00D84075">
        <w:t>(4)</w:t>
      </w:r>
      <w:r w:rsidR="008F7897">
        <w:tab/>
        <w:t>An issuing authority must not confirm the registration of a person as a reportable human source if, in the opinion of the issuing authority, the registration would be in contravention of, or is reasonably likely to lead to a contravention of, section 11A or 11B</w:t>
      </w:r>
      <w:r w:rsidR="00B53E6A">
        <w:t>.</w:t>
      </w:r>
      <w:r w:rsidR="008F7897">
        <w:t xml:space="preserve"> </w:t>
      </w:r>
    </w:p>
    <w:p w14:paraId="53A1703D" w14:textId="354B0DBE" w:rsidR="008E5891" w:rsidRDefault="00D84075" w:rsidP="00D84075">
      <w:pPr>
        <w:pStyle w:val="AmendHeading1"/>
        <w:tabs>
          <w:tab w:val="right" w:pos="1701"/>
        </w:tabs>
        <w:ind w:left="1871" w:hanging="1871"/>
      </w:pPr>
      <w:r>
        <w:tab/>
      </w:r>
      <w:r w:rsidR="008E5891" w:rsidRPr="00D84075">
        <w:t>(</w:t>
      </w:r>
      <w:r w:rsidR="008F7897" w:rsidRPr="00D84075">
        <w:t>5</w:t>
      </w:r>
      <w:r w:rsidR="008E5891" w:rsidRPr="00D84075">
        <w:t>)</w:t>
      </w:r>
      <w:r w:rsidR="008E5891">
        <w:tab/>
      </w:r>
      <w:r w:rsidR="00850422">
        <w:t xml:space="preserve">If an issuing authority confirms or refuses to confirm the registration of a reportable human source, the </w:t>
      </w:r>
      <w:r w:rsidR="008E5891">
        <w:t xml:space="preserve">issuing authority must </w:t>
      </w:r>
      <w:r w:rsidR="00850422">
        <w:t xml:space="preserve">immediately </w:t>
      </w:r>
      <w:r w:rsidR="008E5891">
        <w:t xml:space="preserve">notify the Chief Commissioner </w:t>
      </w:r>
      <w:r w:rsidR="00850422">
        <w:t>of that decision.</w:t>
      </w:r>
    </w:p>
    <w:p w14:paraId="299D6F48" w14:textId="0E983253" w:rsidR="002319AD" w:rsidRPr="002319AD" w:rsidRDefault="00D84075" w:rsidP="00D84075">
      <w:pPr>
        <w:pStyle w:val="AmendHeading1"/>
        <w:tabs>
          <w:tab w:val="right" w:pos="1701"/>
        </w:tabs>
        <w:ind w:left="1871" w:hanging="1871"/>
      </w:pPr>
      <w:r>
        <w:tab/>
      </w:r>
      <w:r w:rsidR="002319AD" w:rsidRPr="00D84075">
        <w:t>(</w:t>
      </w:r>
      <w:r w:rsidR="008F7897" w:rsidRPr="00D84075">
        <w:t>6</w:t>
      </w:r>
      <w:r w:rsidR="002319AD" w:rsidRPr="00D84075">
        <w:t>)</w:t>
      </w:r>
      <w:r w:rsidR="002319AD">
        <w:tab/>
        <w:t>An issuing authority must confirm, or refuse to confirm, the registration of a person as a reportable human source within 2 business days after receiving the application to do so from the Chief Commissioner.</w:t>
      </w:r>
    </w:p>
    <w:p w14:paraId="41ECF716" w14:textId="4D9FF9A5" w:rsidR="005E0C1F" w:rsidRPr="00711A54" w:rsidRDefault="00D84075" w:rsidP="00D84075">
      <w:pPr>
        <w:pStyle w:val="AmendHeading1s"/>
        <w:tabs>
          <w:tab w:val="right" w:pos="1701"/>
        </w:tabs>
        <w:ind w:left="1871" w:hanging="1871"/>
      </w:pPr>
      <w:r>
        <w:tab/>
      </w:r>
      <w:r w:rsidR="005E0C1F" w:rsidRPr="00D84075">
        <w:t>64C</w:t>
      </w:r>
      <w:r w:rsidR="005E0C1F" w:rsidRPr="00711A54">
        <w:tab/>
        <w:t>Terms and conditions of appointment</w:t>
      </w:r>
    </w:p>
    <w:p w14:paraId="3ACFE541" w14:textId="603530C6" w:rsidR="005E0C1F" w:rsidRPr="00711A54" w:rsidRDefault="00D84075" w:rsidP="00D84075">
      <w:pPr>
        <w:pStyle w:val="AmendHeading1"/>
        <w:tabs>
          <w:tab w:val="right" w:pos="1701"/>
        </w:tabs>
        <w:ind w:left="1871" w:hanging="1871"/>
      </w:pPr>
      <w:r>
        <w:tab/>
      </w:r>
      <w:r w:rsidR="005E0C1F" w:rsidRPr="00D84075">
        <w:t>(1)</w:t>
      </w:r>
      <w:r w:rsidR="005E0C1F" w:rsidRPr="00711A54">
        <w:tab/>
        <w:t xml:space="preserve">The appointment of an issuing authority is to be for the period, not exceeding </w:t>
      </w:r>
      <w:r w:rsidR="0017499B">
        <w:br/>
      </w:r>
      <w:r w:rsidR="00711A54" w:rsidRPr="00711A54">
        <w:t>3</w:t>
      </w:r>
      <w:r w:rsidR="005E0C1F" w:rsidRPr="00711A54">
        <w:t xml:space="preserve"> years, set out in the instrument of appointment. </w:t>
      </w:r>
    </w:p>
    <w:p w14:paraId="549AB56B" w14:textId="6B9269F0" w:rsidR="005E0C1F" w:rsidRPr="00711A54" w:rsidRDefault="00D84075" w:rsidP="00D84075">
      <w:pPr>
        <w:pStyle w:val="AmendHeading1"/>
        <w:tabs>
          <w:tab w:val="right" w:pos="1701"/>
        </w:tabs>
        <w:ind w:left="1871" w:hanging="1871"/>
      </w:pPr>
      <w:r>
        <w:tab/>
      </w:r>
      <w:r w:rsidR="005E0C1F" w:rsidRPr="00D84075">
        <w:t>(2)</w:t>
      </w:r>
      <w:r w:rsidR="005E0C1F" w:rsidRPr="00711A54">
        <w:tab/>
        <w:t>The appointment of an issuing authority is to be on the terms and conditions set out in the instrument of appointment.</w:t>
      </w:r>
    </w:p>
    <w:p w14:paraId="4E2EBCA9" w14:textId="2257191E" w:rsidR="005E0C1F" w:rsidRPr="00711A54" w:rsidRDefault="00D84075" w:rsidP="00D84075">
      <w:pPr>
        <w:pStyle w:val="AmendHeading1"/>
        <w:tabs>
          <w:tab w:val="right" w:pos="1701"/>
        </w:tabs>
        <w:ind w:left="1871" w:hanging="1871"/>
      </w:pPr>
      <w:r>
        <w:tab/>
      </w:r>
      <w:r w:rsidR="005E0C1F" w:rsidRPr="00D84075">
        <w:t>(3)</w:t>
      </w:r>
      <w:r w:rsidR="005E0C1F" w:rsidRPr="00711A54">
        <w:tab/>
        <w:t>An issuing authority is entitled to be paid the remuneration and allowances set out in the instrument of appointment.</w:t>
      </w:r>
    </w:p>
    <w:p w14:paraId="4BB2325D" w14:textId="685902A6" w:rsidR="005E0C1F" w:rsidRPr="00711A54" w:rsidRDefault="00D84075" w:rsidP="00D84075">
      <w:pPr>
        <w:pStyle w:val="AmendHeading1"/>
        <w:tabs>
          <w:tab w:val="right" w:pos="1701"/>
        </w:tabs>
        <w:ind w:left="1871" w:hanging="1871"/>
      </w:pPr>
      <w:r>
        <w:tab/>
      </w:r>
      <w:r w:rsidR="005E0C1F" w:rsidRPr="00D84075">
        <w:t>(4)</w:t>
      </w:r>
      <w:r w:rsidR="005E0C1F" w:rsidRPr="00711A54">
        <w:tab/>
        <w:t>An issuing authority may</w:t>
      </w:r>
      <w:r w:rsidR="00711A54" w:rsidRPr="00711A54">
        <w:t xml:space="preserve"> </w:t>
      </w:r>
      <w:r w:rsidR="005E0C1F" w:rsidRPr="00711A54">
        <w:t>be reappointed.</w:t>
      </w:r>
    </w:p>
    <w:p w14:paraId="2D3BE48E" w14:textId="3701329D" w:rsidR="00711A54" w:rsidRPr="00C43392" w:rsidRDefault="00D84075" w:rsidP="00D84075">
      <w:pPr>
        <w:pStyle w:val="AmendHeading1"/>
        <w:tabs>
          <w:tab w:val="right" w:pos="1701"/>
        </w:tabs>
        <w:ind w:left="1871" w:hanging="1871"/>
        <w:rPr>
          <w:b/>
        </w:rPr>
      </w:pPr>
      <w:r>
        <w:tab/>
      </w:r>
      <w:r w:rsidR="005E0C1F" w:rsidRPr="00D84075">
        <w:t>(5)</w:t>
      </w:r>
      <w:r w:rsidR="005E0C1F" w:rsidRPr="00711A54">
        <w:tab/>
        <w:t xml:space="preserve">The </w:t>
      </w:r>
      <w:r w:rsidR="005E0C1F" w:rsidRPr="00711A54">
        <w:rPr>
          <w:b/>
        </w:rPr>
        <w:t>Public Administration Act 2004</w:t>
      </w:r>
      <w:r w:rsidR="005E0C1F" w:rsidRPr="00711A54">
        <w:t xml:space="preserve"> </w:t>
      </w:r>
      <w:r w:rsidR="00B51068">
        <w:t>applies</w:t>
      </w:r>
      <w:r w:rsidR="005E0C1F" w:rsidRPr="00711A54">
        <w:t xml:space="preserve"> to an issuing authority.</w:t>
      </w:r>
    </w:p>
    <w:p w14:paraId="3552B85E" w14:textId="3B323F8F" w:rsidR="00E83F2C" w:rsidRDefault="00D84075" w:rsidP="00D84075">
      <w:pPr>
        <w:pStyle w:val="AmendHeading1s"/>
        <w:tabs>
          <w:tab w:val="right" w:pos="1701"/>
        </w:tabs>
        <w:ind w:left="1871" w:hanging="1871"/>
      </w:pPr>
      <w:r>
        <w:tab/>
      </w:r>
      <w:r w:rsidR="00E83F2C" w:rsidRPr="00D84075">
        <w:t>64D</w:t>
      </w:r>
      <w:r w:rsidR="00E83F2C">
        <w:tab/>
        <w:t>Employment of staff</w:t>
      </w:r>
    </w:p>
    <w:p w14:paraId="7AB4EDB4" w14:textId="7734AF02" w:rsidR="00AE6E04" w:rsidRDefault="00E83F2C" w:rsidP="00D84075">
      <w:pPr>
        <w:pStyle w:val="AmendHeading1"/>
        <w:ind w:left="1871"/>
      </w:pPr>
      <w:r>
        <w:t>Without limiting section 64</w:t>
      </w:r>
      <w:proofErr w:type="gramStart"/>
      <w:r>
        <w:t>B(</w:t>
      </w:r>
      <w:proofErr w:type="gramEnd"/>
      <w:r>
        <w:t xml:space="preserve">2), an issuing authority may employ under Part 3 of the </w:t>
      </w:r>
      <w:r w:rsidRPr="0097475A">
        <w:rPr>
          <w:b/>
        </w:rPr>
        <w:t>Public Administration Act 2004</w:t>
      </w:r>
      <w:r>
        <w:t xml:space="preserve"> any employees that are necessary to enable the issuing authority to perform the issuing </w:t>
      </w:r>
      <w:r w:rsidR="00FC6EC5">
        <w:t>authority's</w:t>
      </w:r>
      <w:r>
        <w:t xml:space="preserve"> functions.</w:t>
      </w:r>
    </w:p>
    <w:p w14:paraId="3B2AD969" w14:textId="77777777" w:rsidR="00AE6E04" w:rsidRDefault="00AE6E04">
      <w:pPr>
        <w:suppressLineNumbers w:val="0"/>
        <w:tabs>
          <w:tab w:val="clear" w:pos="720"/>
        </w:tabs>
        <w:overflowPunct/>
        <w:autoSpaceDE/>
        <w:autoSpaceDN/>
        <w:adjustRightInd/>
        <w:spacing w:before="0"/>
        <w:textAlignment w:val="auto"/>
      </w:pPr>
      <w:r>
        <w:br w:type="page"/>
      </w:r>
    </w:p>
    <w:p w14:paraId="296ABA60" w14:textId="212DB869" w:rsidR="005E0C1F" w:rsidRPr="00E83F2C" w:rsidRDefault="00D84075" w:rsidP="00D84075">
      <w:pPr>
        <w:pStyle w:val="AmendHeading1s"/>
        <w:tabs>
          <w:tab w:val="right" w:pos="1701"/>
        </w:tabs>
        <w:ind w:left="1871" w:hanging="1871"/>
      </w:pPr>
      <w:r>
        <w:lastRenderedPageBreak/>
        <w:tab/>
      </w:r>
      <w:r w:rsidR="005E0C1F" w:rsidRPr="00D84075">
        <w:t>64</w:t>
      </w:r>
      <w:r w:rsidR="00E83F2C" w:rsidRPr="00D84075">
        <w:t>E</w:t>
      </w:r>
      <w:r w:rsidR="005E0C1F" w:rsidRPr="00E83F2C">
        <w:tab/>
        <w:t>Confidentiality</w:t>
      </w:r>
    </w:p>
    <w:p w14:paraId="2DCB20CD" w14:textId="4548728F" w:rsidR="00E83F2C" w:rsidRDefault="00D84075" w:rsidP="00D84075">
      <w:pPr>
        <w:pStyle w:val="AmendHeading1"/>
        <w:tabs>
          <w:tab w:val="right" w:pos="1701"/>
        </w:tabs>
        <w:ind w:left="1871" w:hanging="1871"/>
      </w:pPr>
      <w:r>
        <w:tab/>
      </w:r>
      <w:r w:rsidR="005E0C1F" w:rsidRPr="00D84075">
        <w:t>(1)</w:t>
      </w:r>
      <w:r w:rsidR="005E0C1F" w:rsidRPr="00E83F2C">
        <w:tab/>
        <w:t>A</w:t>
      </w:r>
      <w:r w:rsidR="00E83F2C">
        <w:t>n</w:t>
      </w:r>
      <w:r w:rsidR="005E0C1F" w:rsidRPr="00E83F2C">
        <w:t xml:space="preserve"> issuing authority must not disclose information obtained</w:t>
      </w:r>
      <w:r w:rsidR="00E05416">
        <w:t>,</w:t>
      </w:r>
      <w:r w:rsidR="005E0C1F" w:rsidRPr="00E83F2C">
        <w:t xml:space="preserve"> or that came to the </w:t>
      </w:r>
      <w:r w:rsidR="00FC6EC5">
        <w:t>person's</w:t>
      </w:r>
      <w:r w:rsidR="005E0C1F" w:rsidRPr="00E83F2C">
        <w:t xml:space="preserve"> knowledge</w:t>
      </w:r>
      <w:r w:rsidR="00E05416">
        <w:t xml:space="preserve">, </w:t>
      </w:r>
      <w:proofErr w:type="gramStart"/>
      <w:r w:rsidR="00E05416">
        <w:t>in</w:t>
      </w:r>
      <w:r w:rsidR="005E0C1F" w:rsidRPr="00E83F2C">
        <w:t xml:space="preserve"> the course of</w:t>
      </w:r>
      <w:proofErr w:type="gramEnd"/>
      <w:r w:rsidR="00E05416">
        <w:t>,</w:t>
      </w:r>
      <w:r w:rsidR="005E0C1F" w:rsidRPr="00E83F2C">
        <w:t xml:space="preserve"> or as a result of</w:t>
      </w:r>
      <w:r w:rsidR="00E05416">
        <w:t>,</w:t>
      </w:r>
      <w:r w:rsidR="005E0C1F" w:rsidRPr="00E83F2C">
        <w:t xml:space="preserve"> </w:t>
      </w:r>
      <w:r w:rsidR="00E83F2C">
        <w:t xml:space="preserve">the performance of the </w:t>
      </w:r>
      <w:r w:rsidR="00911177">
        <w:t xml:space="preserve">issuing </w:t>
      </w:r>
      <w:r w:rsidR="00FC6EC5">
        <w:t>authority's</w:t>
      </w:r>
      <w:r w:rsidR="00E83F2C">
        <w:t xml:space="preserve"> </w:t>
      </w:r>
      <w:r w:rsidR="00911177">
        <w:t>functions</w:t>
      </w:r>
      <w:r w:rsidR="00F46A10">
        <w:t xml:space="preserve"> </w:t>
      </w:r>
      <w:r w:rsidR="00E83F2C">
        <w:t>except as permitted by this Act</w:t>
      </w:r>
      <w:r w:rsidR="00911177">
        <w:t>.</w:t>
      </w:r>
    </w:p>
    <w:p w14:paraId="75D050C2" w14:textId="7E371869" w:rsidR="00911177" w:rsidRPr="00911177" w:rsidRDefault="00D84075" w:rsidP="00D84075">
      <w:pPr>
        <w:pStyle w:val="AmendHeading1"/>
        <w:tabs>
          <w:tab w:val="right" w:pos="1701"/>
        </w:tabs>
        <w:ind w:left="1871" w:hanging="1871"/>
      </w:pPr>
      <w:r>
        <w:tab/>
      </w:r>
      <w:r w:rsidR="00911177" w:rsidRPr="00D84075">
        <w:t>(2)</w:t>
      </w:r>
      <w:r w:rsidR="00911177">
        <w:tab/>
        <w:t>A person who assists an issuing authority must not disclose information obtained</w:t>
      </w:r>
      <w:r w:rsidR="00E05416">
        <w:t>,</w:t>
      </w:r>
      <w:r w:rsidR="00911177">
        <w:t xml:space="preserve"> or that came to the </w:t>
      </w:r>
      <w:r w:rsidR="00FC6EC5">
        <w:t>person's</w:t>
      </w:r>
      <w:r w:rsidR="00911177">
        <w:t xml:space="preserve"> knowledge</w:t>
      </w:r>
      <w:r w:rsidR="00E05416">
        <w:t>,</w:t>
      </w:r>
      <w:r w:rsidR="00911177">
        <w:t xml:space="preserve"> </w:t>
      </w:r>
      <w:proofErr w:type="gramStart"/>
      <w:r w:rsidR="00911177">
        <w:t>in the course of</w:t>
      </w:r>
      <w:proofErr w:type="gramEnd"/>
      <w:r w:rsidR="00E05416">
        <w:t>,</w:t>
      </w:r>
      <w:r w:rsidR="00911177">
        <w:t xml:space="preserve"> or as a result of</w:t>
      </w:r>
      <w:r w:rsidR="00E05416">
        <w:t>,</w:t>
      </w:r>
      <w:r w:rsidR="00911177">
        <w:t xml:space="preserve"> the </w:t>
      </w:r>
      <w:r w:rsidR="00FC6EC5">
        <w:t>person's</w:t>
      </w:r>
      <w:r w:rsidR="00911177">
        <w:t xml:space="preserve"> role in assisting an issuing authority except as permitted by this Act.</w:t>
      </w:r>
    </w:p>
    <w:p w14:paraId="58BB1E64" w14:textId="6843B6DE" w:rsidR="005E0C1F" w:rsidRPr="000E06E7" w:rsidRDefault="00D84075" w:rsidP="00D84075">
      <w:pPr>
        <w:pStyle w:val="AmendHeading1s"/>
        <w:tabs>
          <w:tab w:val="right" w:pos="1701"/>
        </w:tabs>
        <w:ind w:left="1871" w:hanging="1871"/>
      </w:pPr>
      <w:r>
        <w:tab/>
      </w:r>
      <w:r w:rsidR="005E0C1F" w:rsidRPr="00D84075">
        <w:t>64</w:t>
      </w:r>
      <w:r w:rsidR="00FD5A2A" w:rsidRPr="00D84075">
        <w:t>F</w:t>
      </w:r>
      <w:r w:rsidR="005E0C1F" w:rsidRPr="000E06E7">
        <w:tab/>
        <w:t>Immunity</w:t>
      </w:r>
    </w:p>
    <w:p w14:paraId="1D89BF51" w14:textId="7B09D47B" w:rsidR="005E0C1F" w:rsidRDefault="00D84075" w:rsidP="00D84075">
      <w:pPr>
        <w:pStyle w:val="AmendHeading1"/>
        <w:tabs>
          <w:tab w:val="right" w:pos="1701"/>
        </w:tabs>
        <w:ind w:left="1871" w:hanging="1871"/>
      </w:pPr>
      <w:r>
        <w:tab/>
      </w:r>
      <w:r w:rsidR="005E0C1F" w:rsidRPr="00D84075">
        <w:t>(1)</w:t>
      </w:r>
      <w:r w:rsidR="005E0C1F">
        <w:tab/>
        <w:t>An issuing authority is not personally liable for anything necessarily or reasonably done or omitted to be done in good faith—</w:t>
      </w:r>
    </w:p>
    <w:p w14:paraId="487D49DC" w14:textId="25CABB6D" w:rsidR="005E0C1F" w:rsidRDefault="00D84075" w:rsidP="00D84075">
      <w:pPr>
        <w:pStyle w:val="AmendHeading2"/>
        <w:tabs>
          <w:tab w:val="clear" w:pos="720"/>
          <w:tab w:val="right" w:pos="2268"/>
        </w:tabs>
        <w:ind w:left="2381" w:hanging="2381"/>
      </w:pPr>
      <w:r>
        <w:tab/>
      </w:r>
      <w:r w:rsidR="005E0C1F" w:rsidRPr="00D84075">
        <w:t>(a)</w:t>
      </w:r>
      <w:r w:rsidR="005E0C1F">
        <w:tab/>
        <w:t>in the performance of a function or the exercise of a power under this Act; or</w:t>
      </w:r>
    </w:p>
    <w:p w14:paraId="0987690C" w14:textId="24F0B741" w:rsidR="005E0C1F" w:rsidRDefault="00D84075" w:rsidP="00D84075">
      <w:pPr>
        <w:pStyle w:val="AmendHeading2"/>
        <w:tabs>
          <w:tab w:val="clear" w:pos="720"/>
          <w:tab w:val="right" w:pos="2268"/>
        </w:tabs>
        <w:ind w:left="2381" w:hanging="2381"/>
      </w:pPr>
      <w:r>
        <w:tab/>
      </w:r>
      <w:r w:rsidR="005E0C1F" w:rsidRPr="00D84075">
        <w:t>(b)</w:t>
      </w:r>
      <w:r w:rsidR="005E0C1F">
        <w:tab/>
        <w:t xml:space="preserve">in the reasonable belief that the act or omission was </w:t>
      </w:r>
      <w:proofErr w:type="gramStart"/>
      <w:r w:rsidR="005E0C1F">
        <w:t>in the course of</w:t>
      </w:r>
      <w:proofErr w:type="gramEnd"/>
      <w:r w:rsidR="005E0C1F">
        <w:t xml:space="preserve"> the performance of a function or the exercise of a power under this Act.</w:t>
      </w:r>
    </w:p>
    <w:p w14:paraId="2EE7DEEF" w14:textId="31ED47F0" w:rsidR="008416AE" w:rsidRDefault="00D84075" w:rsidP="009711B1">
      <w:pPr>
        <w:pStyle w:val="AmendHeading1"/>
        <w:tabs>
          <w:tab w:val="right" w:pos="1701"/>
        </w:tabs>
        <w:ind w:left="1871" w:hanging="1871"/>
      </w:pPr>
      <w:r>
        <w:tab/>
      </w:r>
      <w:r w:rsidR="005E0C1F" w:rsidRPr="00D84075">
        <w:t>(2)</w:t>
      </w:r>
      <w:r w:rsidR="005E0C1F">
        <w:tab/>
        <w:t>Any liability resulting from an act or omission that, but for subsection (1), would attach to an issuing authority attaches instead to the State.</w:t>
      </w:r>
      <w:r w:rsidR="00FC6EC5">
        <w:t>"</w:t>
      </w:r>
      <w:r w:rsidR="005E0C1F">
        <w:t>.</w:t>
      </w:r>
    </w:p>
    <w:sectPr w:rsidR="008416AE" w:rsidSect="00327B3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7DBB" w14:textId="77777777" w:rsidR="005E0C1F" w:rsidRDefault="005E0C1F">
      <w:r>
        <w:separator/>
      </w:r>
    </w:p>
  </w:endnote>
  <w:endnote w:type="continuationSeparator" w:id="0">
    <w:p w14:paraId="054D4844" w14:textId="77777777" w:rsidR="005E0C1F" w:rsidRDefault="005E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81AD" w14:textId="77777777" w:rsidR="0038690A" w:rsidRDefault="0038690A" w:rsidP="00327B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4DB5E6"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B99F" w14:textId="38E26943" w:rsidR="00327B32" w:rsidRDefault="00327B32" w:rsidP="00FB3F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130F50" w14:textId="0FB41054" w:rsidR="005E0C1F" w:rsidRPr="00327B32" w:rsidRDefault="00327B32" w:rsidP="00327B32">
    <w:pPr>
      <w:pStyle w:val="Footer"/>
      <w:rPr>
        <w:sz w:val="18"/>
      </w:rPr>
    </w:pPr>
    <w:r w:rsidRPr="00327B32">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0F28" w14:textId="3BB0D547" w:rsidR="003A0472" w:rsidRPr="00E92435" w:rsidRDefault="003A0472" w:rsidP="00E92435">
    <w:pPr>
      <w:pBdr>
        <w:top w:val="single" w:sz="6" w:space="2" w:color="auto"/>
      </w:pBdr>
      <w:spacing w:before="0" w:after="8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0078" w14:textId="77777777" w:rsidR="005E0C1F" w:rsidRDefault="005E0C1F">
      <w:r>
        <w:separator/>
      </w:r>
    </w:p>
  </w:footnote>
  <w:footnote w:type="continuationSeparator" w:id="0">
    <w:p w14:paraId="2EF24A52" w14:textId="77777777" w:rsidR="005E0C1F" w:rsidRDefault="005E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D49" w14:textId="77777777" w:rsidR="007E5CF3" w:rsidRDefault="007E5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CD8" w14:textId="72ABEEA3" w:rsidR="005E0C1F" w:rsidRPr="00327B32" w:rsidRDefault="00327B32" w:rsidP="00327B32">
    <w:pPr>
      <w:pStyle w:val="Header"/>
      <w:jc w:val="right"/>
    </w:pPr>
    <w:r w:rsidRPr="00327B32">
      <w:t>MAB25C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4136" w14:textId="320012D9" w:rsidR="0038690A" w:rsidRPr="00327B32" w:rsidRDefault="00327B32" w:rsidP="00327B32">
    <w:pPr>
      <w:pStyle w:val="Header"/>
      <w:jc w:val="right"/>
    </w:pPr>
    <w:r w:rsidRPr="00327B32">
      <w:t>MAB25C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E2D1C"/>
    <w:multiLevelType w:val="hybridMultilevel"/>
    <w:tmpl w:val="D3BA4694"/>
    <w:lvl w:ilvl="0" w:tplc="FC165C3E">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35187"/>
    <w:multiLevelType w:val="hybridMultilevel"/>
    <w:tmpl w:val="FA1ED210"/>
    <w:lvl w:ilvl="0" w:tplc="0C09000F">
      <w:start w:val="1"/>
      <w:numFmt w:val="decimal"/>
      <w:lvlText w:val="%1."/>
      <w:lvlJc w:val="left"/>
      <w:pPr>
        <w:ind w:left="719" w:hanging="360"/>
      </w:p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B781139"/>
    <w:multiLevelType w:val="multilevel"/>
    <w:tmpl w:val="2ADA3470"/>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8210FE"/>
    <w:multiLevelType w:val="hybridMultilevel"/>
    <w:tmpl w:val="16E0E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DC1879"/>
    <w:multiLevelType w:val="hybridMultilevel"/>
    <w:tmpl w:val="58BC9E66"/>
    <w:lvl w:ilvl="0" w:tplc="916A041A">
      <w:start w:val="1"/>
      <w:numFmt w:val="decimal"/>
      <w:lvlText w:val="%1."/>
      <w:lvlJc w:val="left"/>
      <w:pPr>
        <w:ind w:left="720" w:hanging="72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2B2C741F"/>
    <w:multiLevelType w:val="multilevel"/>
    <w:tmpl w:val="928C6A92"/>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E10EA8"/>
    <w:multiLevelType w:val="hybridMultilevel"/>
    <w:tmpl w:val="13A0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4A1121E0"/>
    <w:multiLevelType w:val="hybridMultilevel"/>
    <w:tmpl w:val="8E9461F4"/>
    <w:lvl w:ilvl="0" w:tplc="2B9451F8">
      <w:start w:val="1"/>
      <w:numFmt w:val="decimal"/>
      <w:lvlText w:val="%1."/>
      <w:lvlJc w:val="left"/>
      <w:pPr>
        <w:ind w:left="1079" w:hanging="720"/>
      </w:pPr>
      <w:rPr>
        <w:rFonts w:hint="default"/>
        <w:i w:val="0"/>
      </w:r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19" w15:restartNumberingAfterBreak="0">
    <w:nsid w:val="4A461201"/>
    <w:multiLevelType w:val="multilevel"/>
    <w:tmpl w:val="E95286B0"/>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8B556C"/>
    <w:multiLevelType w:val="multilevel"/>
    <w:tmpl w:val="24B6ACEE"/>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5A137C"/>
    <w:multiLevelType w:val="multilevel"/>
    <w:tmpl w:val="E95286B0"/>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2A7ED8"/>
    <w:multiLevelType w:val="multilevel"/>
    <w:tmpl w:val="26CCC6E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6D765E"/>
    <w:multiLevelType w:val="multilevel"/>
    <w:tmpl w:val="EB282668"/>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625F7C"/>
    <w:multiLevelType w:val="multilevel"/>
    <w:tmpl w:val="2ADA3470"/>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B6354E"/>
    <w:multiLevelType w:val="multilevel"/>
    <w:tmpl w:val="EB282668"/>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C156D6"/>
    <w:multiLevelType w:val="multilevel"/>
    <w:tmpl w:val="928C6A92"/>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A7B3745"/>
    <w:multiLevelType w:val="multilevel"/>
    <w:tmpl w:val="24B6ACEE"/>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2A52F7"/>
    <w:multiLevelType w:val="multilevel"/>
    <w:tmpl w:val="62689198"/>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B4A5A"/>
    <w:multiLevelType w:val="multilevel"/>
    <w:tmpl w:val="62689198"/>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7152783">
    <w:abstractNumId w:val="0"/>
  </w:num>
  <w:num w:numId="2" w16cid:durableId="1797216376">
    <w:abstractNumId w:val="2"/>
  </w:num>
  <w:num w:numId="3" w16cid:durableId="641232163">
    <w:abstractNumId w:val="12"/>
  </w:num>
  <w:num w:numId="4" w16cid:durableId="1386950124">
    <w:abstractNumId w:val="6"/>
  </w:num>
  <w:num w:numId="5" w16cid:durableId="1718620755">
    <w:abstractNumId w:val="13"/>
  </w:num>
  <w:num w:numId="6" w16cid:durableId="1666782379">
    <w:abstractNumId w:val="3"/>
  </w:num>
  <w:num w:numId="7" w16cid:durableId="925187072">
    <w:abstractNumId w:val="31"/>
  </w:num>
  <w:num w:numId="8" w16cid:durableId="901912408">
    <w:abstractNumId w:val="23"/>
  </w:num>
  <w:num w:numId="9" w16cid:durableId="678385296">
    <w:abstractNumId w:val="10"/>
  </w:num>
  <w:num w:numId="10" w16cid:durableId="463811235">
    <w:abstractNumId w:val="17"/>
  </w:num>
  <w:num w:numId="11" w16cid:durableId="700472738">
    <w:abstractNumId w:val="14"/>
  </w:num>
  <w:num w:numId="12" w16cid:durableId="1046640176">
    <w:abstractNumId w:val="1"/>
  </w:num>
  <w:num w:numId="13" w16cid:durableId="730465329">
    <w:abstractNumId w:val="32"/>
  </w:num>
  <w:num w:numId="14" w16cid:durableId="444740914">
    <w:abstractNumId w:val="26"/>
  </w:num>
  <w:num w:numId="15" w16cid:durableId="495415678">
    <w:abstractNumId w:val="24"/>
  </w:num>
  <w:num w:numId="16" w16cid:durableId="955985558">
    <w:abstractNumId w:val="30"/>
  </w:num>
  <w:num w:numId="17" w16cid:durableId="1511220080">
    <w:abstractNumId w:val="15"/>
  </w:num>
  <w:num w:numId="18" w16cid:durableId="977805482">
    <w:abstractNumId w:val="36"/>
  </w:num>
  <w:num w:numId="19" w16cid:durableId="179008269">
    <w:abstractNumId w:val="4"/>
  </w:num>
  <w:num w:numId="20" w16cid:durableId="1371027270">
    <w:abstractNumId w:val="9"/>
  </w:num>
  <w:num w:numId="21" w16cid:durableId="64375966">
    <w:abstractNumId w:val="5"/>
  </w:num>
  <w:num w:numId="22" w16cid:durableId="87506409">
    <w:abstractNumId w:val="11"/>
  </w:num>
  <w:num w:numId="23" w16cid:durableId="1405760640">
    <w:abstractNumId w:val="29"/>
  </w:num>
  <w:num w:numId="24" w16cid:durableId="542867039">
    <w:abstractNumId w:val="27"/>
  </w:num>
  <w:num w:numId="25" w16cid:durableId="947279480">
    <w:abstractNumId w:val="7"/>
  </w:num>
  <w:num w:numId="26" w16cid:durableId="1273709402">
    <w:abstractNumId w:val="33"/>
  </w:num>
  <w:num w:numId="27" w16cid:durableId="522600095">
    <w:abstractNumId w:val="20"/>
  </w:num>
  <w:num w:numId="28" w16cid:durableId="1548445114">
    <w:abstractNumId w:val="19"/>
  </w:num>
  <w:num w:numId="29" w16cid:durableId="1412775619">
    <w:abstractNumId w:val="21"/>
  </w:num>
  <w:num w:numId="30" w16cid:durableId="483473191">
    <w:abstractNumId w:val="34"/>
  </w:num>
  <w:num w:numId="31" w16cid:durableId="1590576375">
    <w:abstractNumId w:val="35"/>
  </w:num>
  <w:num w:numId="32" w16cid:durableId="1206715055">
    <w:abstractNumId w:val="28"/>
  </w:num>
  <w:num w:numId="33" w16cid:durableId="1812289633">
    <w:abstractNumId w:val="25"/>
  </w:num>
  <w:num w:numId="34" w16cid:durableId="1948535340">
    <w:abstractNumId w:val="8"/>
  </w:num>
  <w:num w:numId="35" w16cid:durableId="47150183">
    <w:abstractNumId w:val="18"/>
  </w:num>
  <w:num w:numId="36" w16cid:durableId="283269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02"/>
    <w:docVar w:name="vActTitle" w:val="Human Source Management Bill 2023"/>
    <w:docVar w:name="vBillNo" w:val="002"/>
    <w:docVar w:name="vBillTitle" w:val="Human Source Management Bill 2023"/>
    <w:docVar w:name="vDocumentType" w:val=".HOUSEAMEND"/>
    <w:docVar w:name="vDraftNo" w:val="0"/>
    <w:docVar w:name="vDraftVers" w:val="2"/>
    <w:docVar w:name="vDraftVersion" w:val="22906 - MAB25C - Liberal Party-The Nationals (Opposition) (Dr BACH) House Print"/>
    <w:docVar w:name="VersionNo" w:val="2"/>
    <w:docVar w:name="vFileName" w:val="601002OMABC.H"/>
    <w:docVar w:name="vFileVersion" w:val="C"/>
    <w:docVar w:name="vFinalisePrevVer" w:val="True"/>
    <w:docVar w:name="vGovNonGov" w:val="10"/>
    <w:docVar w:name="vHouseType" w:val="0"/>
    <w:docVar w:name="vILDNum" w:val="22906"/>
    <w:docVar w:name="vIsBrandNewVersion" w:val="No"/>
    <w:docVar w:name="vIsNewDocument" w:val="False"/>
    <w:docVar w:name="vLegCommission" w:val="0"/>
    <w:docVar w:name="vLenSectionNumber" w:val="4"/>
    <w:docVar w:name="vMinisterID" w:val="329"/>
    <w:docVar w:name="vMinisterName" w:val="Bach, Matthew, Dr"/>
    <w:docVar w:name="vMinisterNameIndex" w:val="3"/>
    <w:docVar w:name="vParliament" w:val="60"/>
    <w:docVar w:name="vPartyID" w:val="3"/>
    <w:docVar w:name="vPartyName" w:val="Liberals"/>
    <w:docVar w:name="vPrevDraftNo" w:val="0"/>
    <w:docVar w:name="vPrevDraftVers" w:val="2"/>
    <w:docVar w:name="vPrevFileName" w:val="601002OMABC.H"/>
    <w:docVar w:name="vPrevMinisterID" w:val="329"/>
    <w:docVar w:name="vPrnOnSepLine" w:val="False"/>
    <w:docVar w:name="vSavedToLocal" w:val="No"/>
    <w:docVar w:name="vSecurityMarking" w:val="0"/>
    <w:docVar w:name="vSeqNum" w:val="MAB25C"/>
    <w:docVar w:name="vSession" w:val="1"/>
    <w:docVar w:name="vTRIMFileName" w:val="22906 - MAB25C - Liberal Party-The Nationals (Opposition) (Dr BACH) House Print"/>
    <w:docVar w:name="vTRIMRecordNumber" w:val="D23/3707[v9]"/>
    <w:docVar w:name="vTxtAfterIndex" w:val="-1"/>
    <w:docVar w:name="vTxtBefore" w:val="Amendments, suggested amendments and New Clauses to be proposed in Committee by"/>
    <w:docVar w:name="vTxtBeforeIndex" w:val="-1"/>
    <w:docVar w:name="vVersionDate" w:val="22/3/2023"/>
    <w:docVar w:name="vYear" w:val="2023"/>
  </w:docVars>
  <w:rsids>
    <w:rsidRoot w:val="005E0C1F"/>
    <w:rsid w:val="00003CB4"/>
    <w:rsid w:val="00006198"/>
    <w:rsid w:val="00011608"/>
    <w:rsid w:val="00017203"/>
    <w:rsid w:val="00022430"/>
    <w:rsid w:val="000268CD"/>
    <w:rsid w:val="00026CB3"/>
    <w:rsid w:val="00034E75"/>
    <w:rsid w:val="000355D1"/>
    <w:rsid w:val="00042E33"/>
    <w:rsid w:val="0005044D"/>
    <w:rsid w:val="000531FD"/>
    <w:rsid w:val="00053BD1"/>
    <w:rsid w:val="00054669"/>
    <w:rsid w:val="000574D4"/>
    <w:rsid w:val="00057EF3"/>
    <w:rsid w:val="00061DF1"/>
    <w:rsid w:val="0006623B"/>
    <w:rsid w:val="00070FED"/>
    <w:rsid w:val="00072BF5"/>
    <w:rsid w:val="00073B34"/>
    <w:rsid w:val="00074A6C"/>
    <w:rsid w:val="00074F23"/>
    <w:rsid w:val="00076D60"/>
    <w:rsid w:val="00083D1C"/>
    <w:rsid w:val="00083D58"/>
    <w:rsid w:val="00085298"/>
    <w:rsid w:val="0008543A"/>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D79F3"/>
    <w:rsid w:val="000E06E7"/>
    <w:rsid w:val="000E0E51"/>
    <w:rsid w:val="000E1A2D"/>
    <w:rsid w:val="000F0048"/>
    <w:rsid w:val="000F0716"/>
    <w:rsid w:val="000F25C3"/>
    <w:rsid w:val="000F5214"/>
    <w:rsid w:val="000F6835"/>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499B"/>
    <w:rsid w:val="001759C5"/>
    <w:rsid w:val="001764FD"/>
    <w:rsid w:val="001814B1"/>
    <w:rsid w:val="00184149"/>
    <w:rsid w:val="00185CFD"/>
    <w:rsid w:val="00187B7A"/>
    <w:rsid w:val="0019144D"/>
    <w:rsid w:val="001928F2"/>
    <w:rsid w:val="00196C6B"/>
    <w:rsid w:val="001A17C0"/>
    <w:rsid w:val="001A1AC2"/>
    <w:rsid w:val="001A334A"/>
    <w:rsid w:val="001A5E3F"/>
    <w:rsid w:val="001B47AF"/>
    <w:rsid w:val="001C20E5"/>
    <w:rsid w:val="001C2E3F"/>
    <w:rsid w:val="001C62D4"/>
    <w:rsid w:val="001C6E13"/>
    <w:rsid w:val="001D2788"/>
    <w:rsid w:val="001D406A"/>
    <w:rsid w:val="001D697B"/>
    <w:rsid w:val="001E412A"/>
    <w:rsid w:val="001E6E30"/>
    <w:rsid w:val="001F28CF"/>
    <w:rsid w:val="001F49B9"/>
    <w:rsid w:val="001F52EF"/>
    <w:rsid w:val="001F5E12"/>
    <w:rsid w:val="001F60FC"/>
    <w:rsid w:val="001F707C"/>
    <w:rsid w:val="00202872"/>
    <w:rsid w:val="002029ED"/>
    <w:rsid w:val="0020371C"/>
    <w:rsid w:val="0020387E"/>
    <w:rsid w:val="002047D7"/>
    <w:rsid w:val="002071E4"/>
    <w:rsid w:val="0020766D"/>
    <w:rsid w:val="002077C5"/>
    <w:rsid w:val="00210FBD"/>
    <w:rsid w:val="002120D9"/>
    <w:rsid w:val="00212D09"/>
    <w:rsid w:val="00216D9E"/>
    <w:rsid w:val="00223451"/>
    <w:rsid w:val="002240B9"/>
    <w:rsid w:val="0022441F"/>
    <w:rsid w:val="002268D3"/>
    <w:rsid w:val="002319AD"/>
    <w:rsid w:val="00234D3A"/>
    <w:rsid w:val="00237486"/>
    <w:rsid w:val="002409E6"/>
    <w:rsid w:val="00241E36"/>
    <w:rsid w:val="00243298"/>
    <w:rsid w:val="002433B0"/>
    <w:rsid w:val="002475D2"/>
    <w:rsid w:val="002475E7"/>
    <w:rsid w:val="002501BC"/>
    <w:rsid w:val="002507E1"/>
    <w:rsid w:val="0025106C"/>
    <w:rsid w:val="00251326"/>
    <w:rsid w:val="0025132C"/>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86454"/>
    <w:rsid w:val="0029036E"/>
    <w:rsid w:val="002926A4"/>
    <w:rsid w:val="00293110"/>
    <w:rsid w:val="002946E6"/>
    <w:rsid w:val="0029617E"/>
    <w:rsid w:val="002975A0"/>
    <w:rsid w:val="00297CBA"/>
    <w:rsid w:val="00297CF3"/>
    <w:rsid w:val="002B13ED"/>
    <w:rsid w:val="002B27A7"/>
    <w:rsid w:val="002B2BB2"/>
    <w:rsid w:val="002B460A"/>
    <w:rsid w:val="002C5958"/>
    <w:rsid w:val="002D0533"/>
    <w:rsid w:val="002D1245"/>
    <w:rsid w:val="002E2EEB"/>
    <w:rsid w:val="002E69EB"/>
    <w:rsid w:val="002F315D"/>
    <w:rsid w:val="002F436B"/>
    <w:rsid w:val="002F55C3"/>
    <w:rsid w:val="002F6D8C"/>
    <w:rsid w:val="0030051F"/>
    <w:rsid w:val="00301248"/>
    <w:rsid w:val="00301C63"/>
    <w:rsid w:val="003026F7"/>
    <w:rsid w:val="00303C94"/>
    <w:rsid w:val="00306F2C"/>
    <w:rsid w:val="003108FB"/>
    <w:rsid w:val="003112C4"/>
    <w:rsid w:val="00312202"/>
    <w:rsid w:val="003132D2"/>
    <w:rsid w:val="00313A9C"/>
    <w:rsid w:val="0031690A"/>
    <w:rsid w:val="003205B4"/>
    <w:rsid w:val="00322141"/>
    <w:rsid w:val="00322CDB"/>
    <w:rsid w:val="00327B32"/>
    <w:rsid w:val="00330D29"/>
    <w:rsid w:val="0033360A"/>
    <w:rsid w:val="00333895"/>
    <w:rsid w:val="0033508B"/>
    <w:rsid w:val="003368B4"/>
    <w:rsid w:val="00340F7F"/>
    <w:rsid w:val="00341506"/>
    <w:rsid w:val="003429EF"/>
    <w:rsid w:val="00342D94"/>
    <w:rsid w:val="003603DC"/>
    <w:rsid w:val="00362654"/>
    <w:rsid w:val="0036397F"/>
    <w:rsid w:val="00364134"/>
    <w:rsid w:val="00365326"/>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FD7"/>
    <w:rsid w:val="003C639F"/>
    <w:rsid w:val="003C6791"/>
    <w:rsid w:val="003D6B67"/>
    <w:rsid w:val="003D725B"/>
    <w:rsid w:val="003D7735"/>
    <w:rsid w:val="003E162B"/>
    <w:rsid w:val="003E1D79"/>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4ABF"/>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A72B4"/>
    <w:rsid w:val="004B0F1B"/>
    <w:rsid w:val="004B1DF1"/>
    <w:rsid w:val="004B5A59"/>
    <w:rsid w:val="004C2234"/>
    <w:rsid w:val="004C4D7B"/>
    <w:rsid w:val="004C6C71"/>
    <w:rsid w:val="004D2EF0"/>
    <w:rsid w:val="004D30EB"/>
    <w:rsid w:val="004D3DA1"/>
    <w:rsid w:val="004D49EC"/>
    <w:rsid w:val="004D5F9E"/>
    <w:rsid w:val="004D7151"/>
    <w:rsid w:val="004D740C"/>
    <w:rsid w:val="004E18A9"/>
    <w:rsid w:val="004E1DC0"/>
    <w:rsid w:val="004E479F"/>
    <w:rsid w:val="004E53D2"/>
    <w:rsid w:val="004E5F41"/>
    <w:rsid w:val="004E6052"/>
    <w:rsid w:val="004E7834"/>
    <w:rsid w:val="004F4772"/>
    <w:rsid w:val="0050079A"/>
    <w:rsid w:val="00500D6B"/>
    <w:rsid w:val="005012E1"/>
    <w:rsid w:val="00503E5C"/>
    <w:rsid w:val="00504E50"/>
    <w:rsid w:val="0050552B"/>
    <w:rsid w:val="00506C14"/>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4DA1"/>
    <w:rsid w:val="00556952"/>
    <w:rsid w:val="00560C05"/>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3DBE"/>
    <w:rsid w:val="005969AC"/>
    <w:rsid w:val="005A0E5C"/>
    <w:rsid w:val="005A26CD"/>
    <w:rsid w:val="005A3A4C"/>
    <w:rsid w:val="005A49FA"/>
    <w:rsid w:val="005B3D0F"/>
    <w:rsid w:val="005B491B"/>
    <w:rsid w:val="005B729D"/>
    <w:rsid w:val="005B7699"/>
    <w:rsid w:val="005C0483"/>
    <w:rsid w:val="005C055C"/>
    <w:rsid w:val="005C0BA9"/>
    <w:rsid w:val="005C1594"/>
    <w:rsid w:val="005C552C"/>
    <w:rsid w:val="005C634C"/>
    <w:rsid w:val="005C7831"/>
    <w:rsid w:val="005C7A4A"/>
    <w:rsid w:val="005D0215"/>
    <w:rsid w:val="005D16BC"/>
    <w:rsid w:val="005D19A7"/>
    <w:rsid w:val="005D2481"/>
    <w:rsid w:val="005D2543"/>
    <w:rsid w:val="005D535D"/>
    <w:rsid w:val="005D7421"/>
    <w:rsid w:val="005D74D5"/>
    <w:rsid w:val="005E036A"/>
    <w:rsid w:val="005E0C1F"/>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725"/>
    <w:rsid w:val="00627F8A"/>
    <w:rsid w:val="006359B6"/>
    <w:rsid w:val="00640007"/>
    <w:rsid w:val="006422ED"/>
    <w:rsid w:val="00645A24"/>
    <w:rsid w:val="0064678C"/>
    <w:rsid w:val="006478EC"/>
    <w:rsid w:val="00650714"/>
    <w:rsid w:val="00650F41"/>
    <w:rsid w:val="006539AE"/>
    <w:rsid w:val="00653F30"/>
    <w:rsid w:val="00655280"/>
    <w:rsid w:val="00655CF1"/>
    <w:rsid w:val="00661E86"/>
    <w:rsid w:val="00663AFF"/>
    <w:rsid w:val="00667EBB"/>
    <w:rsid w:val="00672208"/>
    <w:rsid w:val="00674DEC"/>
    <w:rsid w:val="00676F0F"/>
    <w:rsid w:val="006807B0"/>
    <w:rsid w:val="00680CC4"/>
    <w:rsid w:val="006826B2"/>
    <w:rsid w:val="006875A0"/>
    <w:rsid w:val="006938D7"/>
    <w:rsid w:val="006A064A"/>
    <w:rsid w:val="006A0A64"/>
    <w:rsid w:val="006B3B20"/>
    <w:rsid w:val="006B557D"/>
    <w:rsid w:val="006C001C"/>
    <w:rsid w:val="006C44F0"/>
    <w:rsid w:val="006C53FD"/>
    <w:rsid w:val="006C66B6"/>
    <w:rsid w:val="006C6E8A"/>
    <w:rsid w:val="006D6A30"/>
    <w:rsid w:val="006E05A3"/>
    <w:rsid w:val="006E137B"/>
    <w:rsid w:val="006E19EF"/>
    <w:rsid w:val="006E7446"/>
    <w:rsid w:val="006E7627"/>
    <w:rsid w:val="006E7EF8"/>
    <w:rsid w:val="006F09D7"/>
    <w:rsid w:val="006F1268"/>
    <w:rsid w:val="006F2B56"/>
    <w:rsid w:val="006F6474"/>
    <w:rsid w:val="0070347A"/>
    <w:rsid w:val="00703F4B"/>
    <w:rsid w:val="0070524D"/>
    <w:rsid w:val="007057E4"/>
    <w:rsid w:val="00711A54"/>
    <w:rsid w:val="00712B9B"/>
    <w:rsid w:val="00713F26"/>
    <w:rsid w:val="00714008"/>
    <w:rsid w:val="007162B4"/>
    <w:rsid w:val="00717F98"/>
    <w:rsid w:val="00720F58"/>
    <w:rsid w:val="007236DD"/>
    <w:rsid w:val="00723B4B"/>
    <w:rsid w:val="00724822"/>
    <w:rsid w:val="0072569F"/>
    <w:rsid w:val="0074039A"/>
    <w:rsid w:val="00743622"/>
    <w:rsid w:val="00743F27"/>
    <w:rsid w:val="00744E70"/>
    <w:rsid w:val="007465C4"/>
    <w:rsid w:val="00753FF0"/>
    <w:rsid w:val="00754E0F"/>
    <w:rsid w:val="00755C21"/>
    <w:rsid w:val="00761A81"/>
    <w:rsid w:val="007661F8"/>
    <w:rsid w:val="007671A0"/>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08D"/>
    <w:rsid w:val="007C0D9D"/>
    <w:rsid w:val="007C5C1C"/>
    <w:rsid w:val="007C7BEE"/>
    <w:rsid w:val="007D22D2"/>
    <w:rsid w:val="007D34CE"/>
    <w:rsid w:val="007D3FB8"/>
    <w:rsid w:val="007D457E"/>
    <w:rsid w:val="007D4840"/>
    <w:rsid w:val="007E09F0"/>
    <w:rsid w:val="007E1FF7"/>
    <w:rsid w:val="007E46AB"/>
    <w:rsid w:val="007E5CF3"/>
    <w:rsid w:val="007E5EE9"/>
    <w:rsid w:val="007F30A0"/>
    <w:rsid w:val="007F537E"/>
    <w:rsid w:val="00800418"/>
    <w:rsid w:val="00803B58"/>
    <w:rsid w:val="00805A6B"/>
    <w:rsid w:val="00805CE5"/>
    <w:rsid w:val="008126C4"/>
    <w:rsid w:val="00821007"/>
    <w:rsid w:val="00822A42"/>
    <w:rsid w:val="0082330E"/>
    <w:rsid w:val="008237F6"/>
    <w:rsid w:val="0082391B"/>
    <w:rsid w:val="00825ACF"/>
    <w:rsid w:val="0082685E"/>
    <w:rsid w:val="00827DB4"/>
    <w:rsid w:val="0083581B"/>
    <w:rsid w:val="00837F31"/>
    <w:rsid w:val="008412A5"/>
    <w:rsid w:val="008413AE"/>
    <w:rsid w:val="008416AE"/>
    <w:rsid w:val="0084357E"/>
    <w:rsid w:val="00843A0C"/>
    <w:rsid w:val="00843B03"/>
    <w:rsid w:val="008445F5"/>
    <w:rsid w:val="008469E7"/>
    <w:rsid w:val="00847475"/>
    <w:rsid w:val="00847580"/>
    <w:rsid w:val="00850422"/>
    <w:rsid w:val="00852041"/>
    <w:rsid w:val="00854DF4"/>
    <w:rsid w:val="008570CA"/>
    <w:rsid w:val="00857FBD"/>
    <w:rsid w:val="0086205B"/>
    <w:rsid w:val="00862818"/>
    <w:rsid w:val="00871168"/>
    <w:rsid w:val="008716FF"/>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2767"/>
    <w:rsid w:val="008B4ECC"/>
    <w:rsid w:val="008B53F5"/>
    <w:rsid w:val="008B736D"/>
    <w:rsid w:val="008C482A"/>
    <w:rsid w:val="008C676D"/>
    <w:rsid w:val="008C7AC9"/>
    <w:rsid w:val="008D0DE8"/>
    <w:rsid w:val="008D2701"/>
    <w:rsid w:val="008E0A46"/>
    <w:rsid w:val="008E1EDC"/>
    <w:rsid w:val="008E4A6E"/>
    <w:rsid w:val="008E5891"/>
    <w:rsid w:val="008E69B4"/>
    <w:rsid w:val="008E777C"/>
    <w:rsid w:val="008F0D29"/>
    <w:rsid w:val="008F0EC2"/>
    <w:rsid w:val="008F6B41"/>
    <w:rsid w:val="008F6D2D"/>
    <w:rsid w:val="008F7897"/>
    <w:rsid w:val="008F7B46"/>
    <w:rsid w:val="008F7E0C"/>
    <w:rsid w:val="00902299"/>
    <w:rsid w:val="009024D7"/>
    <w:rsid w:val="00902A81"/>
    <w:rsid w:val="009030AC"/>
    <w:rsid w:val="00904AA5"/>
    <w:rsid w:val="00907A76"/>
    <w:rsid w:val="00910741"/>
    <w:rsid w:val="00911177"/>
    <w:rsid w:val="00911C45"/>
    <w:rsid w:val="00912484"/>
    <w:rsid w:val="00913FCD"/>
    <w:rsid w:val="00914D04"/>
    <w:rsid w:val="00915C96"/>
    <w:rsid w:val="00916E6C"/>
    <w:rsid w:val="00917F06"/>
    <w:rsid w:val="00921D30"/>
    <w:rsid w:val="00922296"/>
    <w:rsid w:val="00924E9C"/>
    <w:rsid w:val="009262AD"/>
    <w:rsid w:val="00926387"/>
    <w:rsid w:val="00926C9E"/>
    <w:rsid w:val="00930534"/>
    <w:rsid w:val="00930681"/>
    <w:rsid w:val="00930F85"/>
    <w:rsid w:val="00931A5D"/>
    <w:rsid w:val="00936B68"/>
    <w:rsid w:val="00937918"/>
    <w:rsid w:val="009440B8"/>
    <w:rsid w:val="00947515"/>
    <w:rsid w:val="0095259F"/>
    <w:rsid w:val="009560E3"/>
    <w:rsid w:val="0095654B"/>
    <w:rsid w:val="0095753A"/>
    <w:rsid w:val="00957744"/>
    <w:rsid w:val="0095776C"/>
    <w:rsid w:val="00960C05"/>
    <w:rsid w:val="0096106B"/>
    <w:rsid w:val="0096694B"/>
    <w:rsid w:val="009711B1"/>
    <w:rsid w:val="0097475A"/>
    <w:rsid w:val="0097718A"/>
    <w:rsid w:val="00977622"/>
    <w:rsid w:val="00980A92"/>
    <w:rsid w:val="00981B7A"/>
    <w:rsid w:val="00983754"/>
    <w:rsid w:val="0098409E"/>
    <w:rsid w:val="00985BBC"/>
    <w:rsid w:val="009875E0"/>
    <w:rsid w:val="00994849"/>
    <w:rsid w:val="00996A82"/>
    <w:rsid w:val="009A3E3B"/>
    <w:rsid w:val="009A6BC0"/>
    <w:rsid w:val="009B1184"/>
    <w:rsid w:val="009B3BFD"/>
    <w:rsid w:val="009B4C63"/>
    <w:rsid w:val="009C227E"/>
    <w:rsid w:val="009C3F81"/>
    <w:rsid w:val="009C5424"/>
    <w:rsid w:val="009C73A4"/>
    <w:rsid w:val="009C7E94"/>
    <w:rsid w:val="009D0AA6"/>
    <w:rsid w:val="009D37DB"/>
    <w:rsid w:val="009D4291"/>
    <w:rsid w:val="009D66B3"/>
    <w:rsid w:val="009E715E"/>
    <w:rsid w:val="009E790B"/>
    <w:rsid w:val="009E7EF3"/>
    <w:rsid w:val="009F2719"/>
    <w:rsid w:val="009F2784"/>
    <w:rsid w:val="009F322A"/>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969CC"/>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2B9C"/>
    <w:rsid w:val="00AE384B"/>
    <w:rsid w:val="00AE4D2E"/>
    <w:rsid w:val="00AE6E04"/>
    <w:rsid w:val="00AE7562"/>
    <w:rsid w:val="00AE7E7C"/>
    <w:rsid w:val="00AF0399"/>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1BB5"/>
    <w:rsid w:val="00B238BC"/>
    <w:rsid w:val="00B23903"/>
    <w:rsid w:val="00B26EA0"/>
    <w:rsid w:val="00B31B9D"/>
    <w:rsid w:val="00B32F4C"/>
    <w:rsid w:val="00B36100"/>
    <w:rsid w:val="00B3684B"/>
    <w:rsid w:val="00B4073D"/>
    <w:rsid w:val="00B413FD"/>
    <w:rsid w:val="00B4211D"/>
    <w:rsid w:val="00B459A7"/>
    <w:rsid w:val="00B51068"/>
    <w:rsid w:val="00B53E6A"/>
    <w:rsid w:val="00B60F3F"/>
    <w:rsid w:val="00B62CAC"/>
    <w:rsid w:val="00B63679"/>
    <w:rsid w:val="00B66210"/>
    <w:rsid w:val="00B712DC"/>
    <w:rsid w:val="00B73B06"/>
    <w:rsid w:val="00B771E6"/>
    <w:rsid w:val="00B82141"/>
    <w:rsid w:val="00B82305"/>
    <w:rsid w:val="00B8409F"/>
    <w:rsid w:val="00B860A9"/>
    <w:rsid w:val="00B86421"/>
    <w:rsid w:val="00B868E0"/>
    <w:rsid w:val="00B90932"/>
    <w:rsid w:val="00B92BCC"/>
    <w:rsid w:val="00B946A5"/>
    <w:rsid w:val="00B9539A"/>
    <w:rsid w:val="00B96747"/>
    <w:rsid w:val="00B97BA9"/>
    <w:rsid w:val="00BA1F6F"/>
    <w:rsid w:val="00BA75A2"/>
    <w:rsid w:val="00BB0928"/>
    <w:rsid w:val="00BB3320"/>
    <w:rsid w:val="00BB3497"/>
    <w:rsid w:val="00BB3E5F"/>
    <w:rsid w:val="00BB4F91"/>
    <w:rsid w:val="00BB68D9"/>
    <w:rsid w:val="00BB6B43"/>
    <w:rsid w:val="00BB6C07"/>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5B73"/>
    <w:rsid w:val="00BF66BE"/>
    <w:rsid w:val="00BF704E"/>
    <w:rsid w:val="00BF7707"/>
    <w:rsid w:val="00BF7B8D"/>
    <w:rsid w:val="00C01909"/>
    <w:rsid w:val="00C039D0"/>
    <w:rsid w:val="00C03F77"/>
    <w:rsid w:val="00C03FC2"/>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3392"/>
    <w:rsid w:val="00C44CBA"/>
    <w:rsid w:val="00C46A87"/>
    <w:rsid w:val="00C47EA2"/>
    <w:rsid w:val="00C51152"/>
    <w:rsid w:val="00C53235"/>
    <w:rsid w:val="00C546D9"/>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421F"/>
    <w:rsid w:val="00D35CCE"/>
    <w:rsid w:val="00D36426"/>
    <w:rsid w:val="00D400B9"/>
    <w:rsid w:val="00D4051A"/>
    <w:rsid w:val="00D4055A"/>
    <w:rsid w:val="00D410BA"/>
    <w:rsid w:val="00D4232E"/>
    <w:rsid w:val="00D43DD3"/>
    <w:rsid w:val="00D44A27"/>
    <w:rsid w:val="00D527FE"/>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075"/>
    <w:rsid w:val="00D84D9F"/>
    <w:rsid w:val="00D85393"/>
    <w:rsid w:val="00D86AEA"/>
    <w:rsid w:val="00D872AF"/>
    <w:rsid w:val="00D87E71"/>
    <w:rsid w:val="00D87FE3"/>
    <w:rsid w:val="00D90952"/>
    <w:rsid w:val="00D90C42"/>
    <w:rsid w:val="00D913B4"/>
    <w:rsid w:val="00D9473D"/>
    <w:rsid w:val="00DA09B4"/>
    <w:rsid w:val="00DA2262"/>
    <w:rsid w:val="00DB254E"/>
    <w:rsid w:val="00DB36ED"/>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12E8"/>
    <w:rsid w:val="00DE284B"/>
    <w:rsid w:val="00DE374A"/>
    <w:rsid w:val="00DE49C8"/>
    <w:rsid w:val="00DE6711"/>
    <w:rsid w:val="00DE7121"/>
    <w:rsid w:val="00DF418A"/>
    <w:rsid w:val="00DF439E"/>
    <w:rsid w:val="00DF6A7B"/>
    <w:rsid w:val="00E00907"/>
    <w:rsid w:val="00E00A25"/>
    <w:rsid w:val="00E00C41"/>
    <w:rsid w:val="00E00D4B"/>
    <w:rsid w:val="00E00FE3"/>
    <w:rsid w:val="00E046EC"/>
    <w:rsid w:val="00E05416"/>
    <w:rsid w:val="00E0711E"/>
    <w:rsid w:val="00E07FC9"/>
    <w:rsid w:val="00E11EB7"/>
    <w:rsid w:val="00E13173"/>
    <w:rsid w:val="00E15A34"/>
    <w:rsid w:val="00E15C7E"/>
    <w:rsid w:val="00E1762F"/>
    <w:rsid w:val="00E27DDD"/>
    <w:rsid w:val="00E3084A"/>
    <w:rsid w:val="00E31013"/>
    <w:rsid w:val="00E40693"/>
    <w:rsid w:val="00E42F60"/>
    <w:rsid w:val="00E43D41"/>
    <w:rsid w:val="00E4444E"/>
    <w:rsid w:val="00E44988"/>
    <w:rsid w:val="00E46067"/>
    <w:rsid w:val="00E4696D"/>
    <w:rsid w:val="00E605D9"/>
    <w:rsid w:val="00E61A1D"/>
    <w:rsid w:val="00E65CFF"/>
    <w:rsid w:val="00E71A0F"/>
    <w:rsid w:val="00E71B8B"/>
    <w:rsid w:val="00E7265B"/>
    <w:rsid w:val="00E73998"/>
    <w:rsid w:val="00E775E6"/>
    <w:rsid w:val="00E777BE"/>
    <w:rsid w:val="00E778A5"/>
    <w:rsid w:val="00E815E9"/>
    <w:rsid w:val="00E83F2C"/>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6A10"/>
    <w:rsid w:val="00F478DF"/>
    <w:rsid w:val="00F50A9D"/>
    <w:rsid w:val="00F60068"/>
    <w:rsid w:val="00F60B22"/>
    <w:rsid w:val="00F6247D"/>
    <w:rsid w:val="00F6373A"/>
    <w:rsid w:val="00F67ED4"/>
    <w:rsid w:val="00F70206"/>
    <w:rsid w:val="00F7244B"/>
    <w:rsid w:val="00F744D9"/>
    <w:rsid w:val="00F74540"/>
    <w:rsid w:val="00F7676E"/>
    <w:rsid w:val="00F86B0D"/>
    <w:rsid w:val="00F9112E"/>
    <w:rsid w:val="00F92A41"/>
    <w:rsid w:val="00F977DC"/>
    <w:rsid w:val="00F97B8C"/>
    <w:rsid w:val="00FA280D"/>
    <w:rsid w:val="00FA2F1B"/>
    <w:rsid w:val="00FA3AC2"/>
    <w:rsid w:val="00FA702C"/>
    <w:rsid w:val="00FB02A0"/>
    <w:rsid w:val="00FB2A10"/>
    <w:rsid w:val="00FB6598"/>
    <w:rsid w:val="00FB6D99"/>
    <w:rsid w:val="00FB6FA5"/>
    <w:rsid w:val="00FC3B8C"/>
    <w:rsid w:val="00FC6EC5"/>
    <w:rsid w:val="00FD5A2A"/>
    <w:rsid w:val="00FD5D2C"/>
    <w:rsid w:val="00FD6E36"/>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51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B3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7B3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7B3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7B3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7B3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7B3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7B32"/>
    <w:pPr>
      <w:numPr>
        <w:ilvl w:val="5"/>
        <w:numId w:val="1"/>
      </w:numPr>
      <w:spacing w:before="240" w:after="60"/>
      <w:outlineLvl w:val="5"/>
    </w:pPr>
    <w:rPr>
      <w:rFonts w:ascii="Arial" w:hAnsi="Arial"/>
      <w:i/>
      <w:sz w:val="22"/>
    </w:rPr>
  </w:style>
  <w:style w:type="paragraph" w:styleId="Heading7">
    <w:name w:val="heading 7"/>
    <w:basedOn w:val="Normal"/>
    <w:next w:val="Normal"/>
    <w:qFormat/>
    <w:rsid w:val="00327B32"/>
    <w:pPr>
      <w:numPr>
        <w:ilvl w:val="6"/>
        <w:numId w:val="1"/>
      </w:numPr>
      <w:spacing w:before="240" w:after="60"/>
      <w:outlineLvl w:val="6"/>
    </w:pPr>
    <w:rPr>
      <w:rFonts w:ascii="Arial" w:hAnsi="Arial"/>
    </w:rPr>
  </w:style>
  <w:style w:type="paragraph" w:styleId="Heading8">
    <w:name w:val="heading 8"/>
    <w:basedOn w:val="Normal"/>
    <w:next w:val="Normal"/>
    <w:qFormat/>
    <w:rsid w:val="00327B32"/>
    <w:pPr>
      <w:numPr>
        <w:ilvl w:val="7"/>
        <w:numId w:val="1"/>
      </w:numPr>
      <w:spacing w:before="240" w:after="60"/>
      <w:outlineLvl w:val="7"/>
    </w:pPr>
    <w:rPr>
      <w:rFonts w:ascii="Arial" w:hAnsi="Arial"/>
      <w:i/>
    </w:rPr>
  </w:style>
  <w:style w:type="paragraph" w:styleId="Heading9">
    <w:name w:val="heading 9"/>
    <w:basedOn w:val="Normal"/>
    <w:next w:val="Normal"/>
    <w:qFormat/>
    <w:rsid w:val="00327B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7B32"/>
    <w:pPr>
      <w:ind w:left="1871"/>
    </w:pPr>
  </w:style>
  <w:style w:type="paragraph" w:customStyle="1" w:styleId="Normal-Draft">
    <w:name w:val="Normal - Draft"/>
    <w:rsid w:val="00327B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7B32"/>
    <w:pPr>
      <w:ind w:left="2381"/>
    </w:pPr>
  </w:style>
  <w:style w:type="paragraph" w:customStyle="1" w:styleId="AmendBody3">
    <w:name w:val="Amend. Body 3"/>
    <w:basedOn w:val="Normal-Draft"/>
    <w:next w:val="Normal"/>
    <w:rsid w:val="00327B32"/>
    <w:pPr>
      <w:ind w:left="2892"/>
    </w:pPr>
  </w:style>
  <w:style w:type="paragraph" w:customStyle="1" w:styleId="AmendBody4">
    <w:name w:val="Amend. Body 4"/>
    <w:basedOn w:val="Normal-Draft"/>
    <w:next w:val="Normal"/>
    <w:rsid w:val="00327B32"/>
    <w:pPr>
      <w:ind w:left="3402"/>
    </w:pPr>
  </w:style>
  <w:style w:type="paragraph" w:styleId="Header">
    <w:name w:val="header"/>
    <w:basedOn w:val="Normal"/>
    <w:rsid w:val="00327B32"/>
    <w:pPr>
      <w:tabs>
        <w:tab w:val="center" w:pos="4153"/>
        <w:tab w:val="right" w:pos="8306"/>
      </w:tabs>
    </w:pPr>
  </w:style>
  <w:style w:type="paragraph" w:styleId="Footer">
    <w:name w:val="footer"/>
    <w:basedOn w:val="Normal"/>
    <w:link w:val="FooterChar"/>
    <w:uiPriority w:val="99"/>
    <w:rsid w:val="00327B32"/>
    <w:pPr>
      <w:tabs>
        <w:tab w:val="center" w:pos="4153"/>
        <w:tab w:val="right" w:pos="8306"/>
      </w:tabs>
    </w:pPr>
  </w:style>
  <w:style w:type="paragraph" w:customStyle="1" w:styleId="AmendBody5">
    <w:name w:val="Amend. Body 5"/>
    <w:basedOn w:val="Normal-Draft"/>
    <w:next w:val="Normal"/>
    <w:rsid w:val="00327B32"/>
    <w:pPr>
      <w:ind w:left="3912"/>
    </w:pPr>
  </w:style>
  <w:style w:type="paragraph" w:customStyle="1" w:styleId="AmendHeading-DIVISION">
    <w:name w:val="Amend. Heading - DIVISION"/>
    <w:basedOn w:val="Normal-Draft"/>
    <w:next w:val="Normal"/>
    <w:rsid w:val="00327B32"/>
    <w:pPr>
      <w:spacing w:before="240" w:after="120"/>
      <w:ind w:left="1361"/>
      <w:jc w:val="center"/>
    </w:pPr>
    <w:rPr>
      <w:b/>
    </w:rPr>
  </w:style>
  <w:style w:type="paragraph" w:customStyle="1" w:styleId="AmendHeading-PART">
    <w:name w:val="Amend. Heading - PART"/>
    <w:basedOn w:val="Normal-Draft"/>
    <w:next w:val="Normal"/>
    <w:rsid w:val="00327B32"/>
    <w:pPr>
      <w:spacing w:before="240" w:after="120"/>
      <w:ind w:left="1361"/>
      <w:jc w:val="center"/>
    </w:pPr>
    <w:rPr>
      <w:b/>
      <w:caps/>
      <w:sz w:val="22"/>
    </w:rPr>
  </w:style>
  <w:style w:type="paragraph" w:customStyle="1" w:styleId="AmendHeading-SCHEDULE">
    <w:name w:val="Amend. Heading - SCHEDULE"/>
    <w:basedOn w:val="Normal-Draft"/>
    <w:next w:val="Normal"/>
    <w:rsid w:val="00327B32"/>
    <w:pPr>
      <w:spacing w:before="240" w:after="120"/>
      <w:ind w:left="1361"/>
      <w:jc w:val="center"/>
    </w:pPr>
    <w:rPr>
      <w:caps/>
      <w:sz w:val="22"/>
    </w:rPr>
  </w:style>
  <w:style w:type="paragraph" w:customStyle="1" w:styleId="AmendHeading1">
    <w:name w:val="Amend. Heading 1"/>
    <w:basedOn w:val="Normal"/>
    <w:next w:val="Normal"/>
    <w:rsid w:val="00327B32"/>
    <w:pPr>
      <w:suppressLineNumbers w:val="0"/>
      <w:tabs>
        <w:tab w:val="clear" w:pos="720"/>
      </w:tabs>
    </w:pPr>
  </w:style>
  <w:style w:type="paragraph" w:customStyle="1" w:styleId="AmendHeading2">
    <w:name w:val="Amend. Heading 2"/>
    <w:basedOn w:val="Normal"/>
    <w:next w:val="Normal"/>
    <w:rsid w:val="00327B32"/>
    <w:pPr>
      <w:suppressLineNumbers w:val="0"/>
    </w:pPr>
  </w:style>
  <w:style w:type="paragraph" w:customStyle="1" w:styleId="AmendHeading3">
    <w:name w:val="Amend. Heading 3"/>
    <w:basedOn w:val="Normal"/>
    <w:next w:val="Normal"/>
    <w:rsid w:val="00327B32"/>
    <w:pPr>
      <w:suppressLineNumbers w:val="0"/>
      <w:tabs>
        <w:tab w:val="clear" w:pos="720"/>
      </w:tabs>
    </w:pPr>
  </w:style>
  <w:style w:type="paragraph" w:customStyle="1" w:styleId="AmendHeading4">
    <w:name w:val="Amend. Heading 4"/>
    <w:basedOn w:val="Normal"/>
    <w:next w:val="Normal"/>
    <w:rsid w:val="00327B32"/>
    <w:pPr>
      <w:suppressLineNumbers w:val="0"/>
    </w:pPr>
  </w:style>
  <w:style w:type="paragraph" w:customStyle="1" w:styleId="AmendHeading5">
    <w:name w:val="Amend. Heading 5"/>
    <w:basedOn w:val="Normal"/>
    <w:next w:val="Normal"/>
    <w:rsid w:val="00327B32"/>
    <w:pPr>
      <w:suppressLineNumbers w:val="0"/>
    </w:pPr>
  </w:style>
  <w:style w:type="paragraph" w:customStyle="1" w:styleId="BodyParagraph">
    <w:name w:val="Body Paragraph"/>
    <w:next w:val="Normal"/>
    <w:rsid w:val="00327B3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7B3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7B3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7B3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7B3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7B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7B3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7B3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7B32"/>
    <w:rPr>
      <w:caps w:val="0"/>
    </w:rPr>
  </w:style>
  <w:style w:type="paragraph" w:customStyle="1" w:styleId="Normal-Schedule">
    <w:name w:val="Normal - Schedule"/>
    <w:rsid w:val="00327B3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7B3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7B32"/>
    <w:rPr>
      <w:rFonts w:ascii="Monotype Corsiva" w:hAnsi="Monotype Corsiva"/>
      <w:i/>
      <w:sz w:val="24"/>
    </w:rPr>
  </w:style>
  <w:style w:type="paragraph" w:customStyle="1" w:styleId="CopyDetails">
    <w:name w:val="Copy Details"/>
    <w:next w:val="Normal"/>
    <w:rsid w:val="00327B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7B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7B3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7B32"/>
  </w:style>
  <w:style w:type="paragraph" w:customStyle="1" w:styleId="Penalty">
    <w:name w:val="Penalty"/>
    <w:next w:val="Normal"/>
    <w:rsid w:val="00327B3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7B3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7B32"/>
    <w:pPr>
      <w:framePr w:w="964" w:h="340" w:hSpace="284" w:wrap="around" w:vAnchor="text" w:hAnchor="page" w:xAlign="inside" w:y="1"/>
    </w:pPr>
    <w:rPr>
      <w:rFonts w:ascii="Arial" w:hAnsi="Arial"/>
      <w:b/>
      <w:spacing w:val="-10"/>
      <w:sz w:val="16"/>
    </w:rPr>
  </w:style>
  <w:style w:type="paragraph" w:styleId="TOC1">
    <w:name w:val="toc 1"/>
    <w:next w:val="Normal"/>
    <w:semiHidden/>
    <w:rsid w:val="00327B3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7B3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7B3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7B3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7B3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7B3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7B3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7B32"/>
    <w:pPr>
      <w:ind w:right="0"/>
    </w:pPr>
    <w:rPr>
      <w:b w:val="0"/>
      <w:caps/>
    </w:rPr>
  </w:style>
  <w:style w:type="paragraph" w:styleId="TOC9">
    <w:name w:val="toc 9"/>
    <w:basedOn w:val="Normal"/>
    <w:next w:val="Normal"/>
    <w:semiHidden/>
    <w:rsid w:val="00327B32"/>
    <w:pPr>
      <w:tabs>
        <w:tab w:val="right" w:pos="6237"/>
      </w:tabs>
      <w:spacing w:before="0"/>
      <w:ind w:left="1922" w:right="284"/>
    </w:pPr>
    <w:rPr>
      <w:sz w:val="20"/>
    </w:rPr>
  </w:style>
  <w:style w:type="paragraph" w:customStyle="1" w:styleId="AmendHeading1s">
    <w:name w:val="Amend. Heading 1s"/>
    <w:basedOn w:val="Normal"/>
    <w:next w:val="Normal"/>
    <w:rsid w:val="00327B32"/>
    <w:pPr>
      <w:suppressLineNumbers w:val="0"/>
      <w:tabs>
        <w:tab w:val="clear" w:pos="720"/>
      </w:tabs>
    </w:pPr>
    <w:rPr>
      <w:b/>
    </w:rPr>
  </w:style>
  <w:style w:type="paragraph" w:customStyle="1" w:styleId="AmendHeading6">
    <w:name w:val="Amend. Heading 6"/>
    <w:basedOn w:val="Normal"/>
    <w:next w:val="Normal"/>
    <w:rsid w:val="00327B32"/>
    <w:pPr>
      <w:suppressLineNumbers w:val="0"/>
    </w:pPr>
  </w:style>
  <w:style w:type="paragraph" w:customStyle="1" w:styleId="AutoNumber">
    <w:name w:val="Auto Number"/>
    <w:rsid w:val="00327B3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7B3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7B32"/>
    <w:rPr>
      <w:vertAlign w:val="superscript"/>
    </w:rPr>
  </w:style>
  <w:style w:type="paragraph" w:styleId="EndnoteText">
    <w:name w:val="endnote text"/>
    <w:basedOn w:val="Normal"/>
    <w:semiHidden/>
    <w:rsid w:val="00327B32"/>
    <w:pPr>
      <w:tabs>
        <w:tab w:val="left" w:pos="284"/>
      </w:tabs>
      <w:ind w:left="284" w:hanging="284"/>
    </w:pPr>
    <w:rPr>
      <w:sz w:val="20"/>
    </w:rPr>
  </w:style>
  <w:style w:type="paragraph" w:customStyle="1" w:styleId="DraftingNotes">
    <w:name w:val="Drafting Notes"/>
    <w:next w:val="Normal"/>
    <w:rsid w:val="00327B3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7B32"/>
    <w:pPr>
      <w:framePr w:w="6237" w:h="1423" w:hRule="exact" w:hSpace="181" w:wrap="around" w:vAnchor="page" w:hAnchor="margin" w:xAlign="center" w:y="1192" w:anchorLock="1"/>
      <w:spacing w:before="0"/>
      <w:jc w:val="center"/>
    </w:pPr>
    <w:rPr>
      <w:i/>
    </w:rPr>
  </w:style>
  <w:style w:type="paragraph" w:customStyle="1" w:styleId="EndnoteBody">
    <w:name w:val="Endnote Body"/>
    <w:rsid w:val="00327B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7B3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7B32"/>
    <w:pPr>
      <w:spacing w:after="120"/>
      <w:jc w:val="center"/>
    </w:pPr>
  </w:style>
  <w:style w:type="paragraph" w:styleId="MacroText">
    <w:name w:val="macro"/>
    <w:semiHidden/>
    <w:rsid w:val="00327B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7B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7B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7B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7B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7B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7B3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7B3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7B3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7B3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7B3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7B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7B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7B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7B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7B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7B32"/>
    <w:pPr>
      <w:suppressLineNumbers w:val="0"/>
      <w:tabs>
        <w:tab w:val="clear" w:pos="720"/>
      </w:tabs>
    </w:pPr>
    <w:rPr>
      <w:b/>
    </w:rPr>
  </w:style>
  <w:style w:type="paragraph" w:customStyle="1" w:styleId="DraftHeading2">
    <w:name w:val="Draft Heading 2"/>
    <w:basedOn w:val="Normal"/>
    <w:next w:val="Normal"/>
    <w:rsid w:val="00327B32"/>
    <w:pPr>
      <w:suppressLineNumbers w:val="0"/>
    </w:pPr>
  </w:style>
  <w:style w:type="paragraph" w:customStyle="1" w:styleId="DraftHeading3">
    <w:name w:val="Draft Heading 3"/>
    <w:basedOn w:val="Normal"/>
    <w:next w:val="Normal"/>
    <w:rsid w:val="00327B32"/>
    <w:pPr>
      <w:suppressLineNumbers w:val="0"/>
    </w:pPr>
  </w:style>
  <w:style w:type="paragraph" w:customStyle="1" w:styleId="DraftHeading4">
    <w:name w:val="Draft Heading 4"/>
    <w:basedOn w:val="Normal"/>
    <w:next w:val="Normal"/>
    <w:rsid w:val="00327B32"/>
    <w:pPr>
      <w:suppressLineNumbers w:val="0"/>
    </w:pPr>
  </w:style>
  <w:style w:type="paragraph" w:customStyle="1" w:styleId="DraftHeading5">
    <w:name w:val="Draft Heading 5"/>
    <w:basedOn w:val="Normal"/>
    <w:next w:val="Normal"/>
    <w:rsid w:val="00327B32"/>
    <w:pPr>
      <w:suppressLineNumbers w:val="0"/>
    </w:pPr>
  </w:style>
  <w:style w:type="paragraph" w:customStyle="1" w:styleId="DraftPenalty1">
    <w:name w:val="Draft Penalty 1"/>
    <w:basedOn w:val="Penalty"/>
    <w:next w:val="Normal"/>
    <w:rsid w:val="00327B32"/>
    <w:pPr>
      <w:tabs>
        <w:tab w:val="clear" w:pos="3912"/>
        <w:tab w:val="clear" w:pos="4423"/>
        <w:tab w:val="left" w:pos="851"/>
      </w:tabs>
      <w:ind w:left="1872"/>
    </w:pPr>
  </w:style>
  <w:style w:type="paragraph" w:customStyle="1" w:styleId="DraftPenalty2">
    <w:name w:val="Draft Penalty 2"/>
    <w:basedOn w:val="Penalty"/>
    <w:next w:val="Normal"/>
    <w:rsid w:val="00327B32"/>
    <w:pPr>
      <w:tabs>
        <w:tab w:val="clear" w:pos="3912"/>
        <w:tab w:val="clear" w:pos="4423"/>
        <w:tab w:val="left" w:pos="851"/>
      </w:tabs>
      <w:ind w:left="2382"/>
    </w:pPr>
  </w:style>
  <w:style w:type="paragraph" w:customStyle="1" w:styleId="DraftPenalty3">
    <w:name w:val="Draft Penalty 3"/>
    <w:basedOn w:val="Penalty"/>
    <w:next w:val="Normal"/>
    <w:rsid w:val="00327B32"/>
    <w:pPr>
      <w:tabs>
        <w:tab w:val="clear" w:pos="3912"/>
        <w:tab w:val="clear" w:pos="4423"/>
        <w:tab w:val="left" w:pos="851"/>
      </w:tabs>
    </w:pPr>
  </w:style>
  <w:style w:type="paragraph" w:customStyle="1" w:styleId="DraftPenalty4">
    <w:name w:val="Draft Penalty 4"/>
    <w:basedOn w:val="Penalty"/>
    <w:next w:val="Normal"/>
    <w:rsid w:val="00327B32"/>
    <w:pPr>
      <w:tabs>
        <w:tab w:val="clear" w:pos="3912"/>
        <w:tab w:val="clear" w:pos="4423"/>
        <w:tab w:val="left" w:pos="851"/>
      </w:tabs>
      <w:ind w:left="3402"/>
    </w:pPr>
  </w:style>
  <w:style w:type="paragraph" w:customStyle="1" w:styleId="DraftPenalty5">
    <w:name w:val="Draft Penalty 5"/>
    <w:basedOn w:val="Penalty"/>
    <w:next w:val="Normal"/>
    <w:rsid w:val="00327B32"/>
    <w:pPr>
      <w:tabs>
        <w:tab w:val="clear" w:pos="3912"/>
        <w:tab w:val="clear" w:pos="4423"/>
        <w:tab w:val="left" w:pos="851"/>
      </w:tabs>
      <w:ind w:left="3913"/>
    </w:pPr>
  </w:style>
  <w:style w:type="paragraph" w:customStyle="1" w:styleId="ScheduleDefinition1">
    <w:name w:val="Schedule Definition 1"/>
    <w:next w:val="Normal"/>
    <w:rsid w:val="00327B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7B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7B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7B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7B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7B32"/>
    <w:pPr>
      <w:spacing w:before="240" w:after="120"/>
      <w:jc w:val="center"/>
    </w:pPr>
    <w:rPr>
      <w:b/>
      <w:caps/>
      <w:sz w:val="20"/>
    </w:rPr>
  </w:style>
  <w:style w:type="paragraph" w:customStyle="1" w:styleId="ScheduleHeading1">
    <w:name w:val="Schedule Heading 1"/>
    <w:basedOn w:val="Normal"/>
    <w:next w:val="Normal"/>
    <w:rsid w:val="00327B32"/>
    <w:pPr>
      <w:suppressLineNumbers w:val="0"/>
      <w:tabs>
        <w:tab w:val="clear" w:pos="720"/>
      </w:tabs>
    </w:pPr>
    <w:rPr>
      <w:b/>
      <w:sz w:val="20"/>
    </w:rPr>
  </w:style>
  <w:style w:type="paragraph" w:customStyle="1" w:styleId="ScheduleHeading2">
    <w:name w:val="Schedule Heading 2"/>
    <w:basedOn w:val="Normal"/>
    <w:next w:val="Normal"/>
    <w:rsid w:val="00327B32"/>
    <w:pPr>
      <w:suppressLineNumbers w:val="0"/>
      <w:tabs>
        <w:tab w:val="clear" w:pos="720"/>
      </w:tabs>
    </w:pPr>
    <w:rPr>
      <w:sz w:val="20"/>
    </w:rPr>
  </w:style>
  <w:style w:type="paragraph" w:customStyle="1" w:styleId="ScheduleHeading3">
    <w:name w:val="Schedule Heading 3"/>
    <w:basedOn w:val="Normal"/>
    <w:next w:val="Normal"/>
    <w:rsid w:val="00327B32"/>
    <w:pPr>
      <w:suppressLineNumbers w:val="0"/>
      <w:tabs>
        <w:tab w:val="clear" w:pos="720"/>
      </w:tabs>
    </w:pPr>
    <w:rPr>
      <w:sz w:val="20"/>
    </w:rPr>
  </w:style>
  <w:style w:type="paragraph" w:customStyle="1" w:styleId="ScheduleHeading4">
    <w:name w:val="Schedule Heading 4"/>
    <w:basedOn w:val="Normal"/>
    <w:next w:val="Normal"/>
    <w:rsid w:val="00327B32"/>
    <w:pPr>
      <w:suppressLineNumbers w:val="0"/>
      <w:tabs>
        <w:tab w:val="clear" w:pos="720"/>
      </w:tabs>
    </w:pPr>
    <w:rPr>
      <w:sz w:val="20"/>
    </w:rPr>
  </w:style>
  <w:style w:type="paragraph" w:customStyle="1" w:styleId="ScheduleHeading5">
    <w:name w:val="Schedule Heading 5"/>
    <w:basedOn w:val="Normal"/>
    <w:next w:val="Normal"/>
    <w:rsid w:val="00327B32"/>
    <w:pPr>
      <w:suppressLineNumbers w:val="0"/>
      <w:tabs>
        <w:tab w:val="clear" w:pos="720"/>
      </w:tabs>
    </w:pPr>
    <w:rPr>
      <w:sz w:val="20"/>
    </w:rPr>
  </w:style>
  <w:style w:type="paragraph" w:customStyle="1" w:styleId="SchedulePenalty1">
    <w:name w:val="Schedule Penalty 1"/>
    <w:basedOn w:val="Normal"/>
    <w:next w:val="Normal"/>
    <w:rsid w:val="00327B3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7B3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7B3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7B3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7B3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7B32"/>
    <w:pPr>
      <w:ind w:left="1871"/>
    </w:pPr>
    <w:rPr>
      <w:sz w:val="20"/>
    </w:rPr>
  </w:style>
  <w:style w:type="paragraph" w:customStyle="1" w:styleId="ScheduleParagraphSub">
    <w:name w:val="Schedule Paragraph (Sub)"/>
    <w:basedOn w:val="Normal"/>
    <w:next w:val="Normal"/>
    <w:rsid w:val="00327B32"/>
    <w:pPr>
      <w:ind w:left="2381"/>
    </w:pPr>
    <w:rPr>
      <w:sz w:val="20"/>
    </w:rPr>
  </w:style>
  <w:style w:type="paragraph" w:customStyle="1" w:styleId="ScheduleParagraphSub-Sub">
    <w:name w:val="Schedule Paragraph (Sub-Sub)"/>
    <w:basedOn w:val="Normal"/>
    <w:next w:val="Normal"/>
    <w:rsid w:val="00327B32"/>
    <w:pPr>
      <w:ind w:left="2892"/>
    </w:pPr>
    <w:rPr>
      <w:sz w:val="20"/>
    </w:rPr>
  </w:style>
  <w:style w:type="paragraph" w:customStyle="1" w:styleId="ScheduleSection">
    <w:name w:val="Schedule Section"/>
    <w:basedOn w:val="Normal"/>
    <w:next w:val="Normal"/>
    <w:rsid w:val="00327B32"/>
    <w:pPr>
      <w:ind w:left="851"/>
    </w:pPr>
    <w:rPr>
      <w:b/>
      <w:i/>
      <w:sz w:val="20"/>
    </w:rPr>
  </w:style>
  <w:style w:type="paragraph" w:customStyle="1" w:styleId="ScheduleSectionSub">
    <w:name w:val="Schedule Section (Sub)"/>
    <w:basedOn w:val="Normal"/>
    <w:next w:val="Normal"/>
    <w:rsid w:val="00327B32"/>
    <w:pPr>
      <w:ind w:left="1361"/>
    </w:pPr>
    <w:rPr>
      <w:sz w:val="20"/>
    </w:rPr>
  </w:style>
  <w:style w:type="paragraph" w:customStyle="1" w:styleId="ChapterHeading">
    <w:name w:val="Chapter Heading"/>
    <w:basedOn w:val="Normal"/>
    <w:next w:val="Normal"/>
    <w:rsid w:val="00327B32"/>
    <w:pPr>
      <w:spacing w:before="240" w:after="120"/>
      <w:jc w:val="center"/>
    </w:pPr>
    <w:rPr>
      <w:b/>
      <w:caps/>
      <w:sz w:val="26"/>
    </w:rPr>
  </w:style>
  <w:style w:type="paragraph" w:customStyle="1" w:styleId="AmndChptr">
    <w:name w:val="Amnd Chptr"/>
    <w:basedOn w:val="Normal"/>
    <w:next w:val="Normal"/>
    <w:rsid w:val="00327B32"/>
    <w:pPr>
      <w:spacing w:before="240" w:after="120"/>
      <w:ind w:left="1361"/>
      <w:jc w:val="center"/>
    </w:pPr>
    <w:rPr>
      <w:b/>
      <w:caps/>
      <w:sz w:val="26"/>
    </w:rPr>
  </w:style>
  <w:style w:type="paragraph" w:customStyle="1" w:styleId="Amendment">
    <w:name w:val="Amendment"/>
    <w:next w:val="Normal"/>
    <w:rsid w:val="00327B32"/>
    <w:pPr>
      <w:tabs>
        <w:tab w:val="right" w:pos="3362"/>
      </w:tabs>
      <w:spacing w:before="120"/>
      <w:ind w:left="3345" w:hanging="2835"/>
    </w:pPr>
    <w:rPr>
      <w:sz w:val="24"/>
      <w:lang w:eastAsia="en-US"/>
    </w:rPr>
  </w:style>
  <w:style w:type="paragraph" w:styleId="ListParagraph">
    <w:name w:val="List Paragraph"/>
    <w:basedOn w:val="Normal"/>
    <w:uiPriority w:val="34"/>
    <w:qFormat/>
    <w:rsid w:val="00327B32"/>
    <w:pPr>
      <w:tabs>
        <w:tab w:val="clear" w:pos="720"/>
      </w:tabs>
      <w:spacing w:after="200"/>
      <w:ind w:left="720"/>
    </w:pPr>
  </w:style>
  <w:style w:type="paragraph" w:customStyle="1" w:styleId="NewFormHeading">
    <w:name w:val="New Form Heading"/>
    <w:next w:val="Normal"/>
    <w:autoRedefine/>
    <w:qFormat/>
    <w:rsid w:val="00327B32"/>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327B3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Human Source Management Bill 2023</vt:lpstr>
    </vt:vector>
  </TitlesOfParts>
  <Manager/>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Source Management Bill 2023</dc:title>
  <dc:subject>OCPC Word Template</dc:subject>
  <dc:creator/>
  <cp:keywords>Formats, House Amendments</cp:keywords>
  <dc:description>28/08/2020 (PROD)</dc:description>
  <cp:lastModifiedBy/>
  <cp:revision>1</cp:revision>
  <cp:lastPrinted>2023-03-21T01:43:00Z</cp:lastPrinted>
  <dcterms:created xsi:type="dcterms:W3CDTF">2023-03-22T07:22:00Z</dcterms:created>
  <dcterms:modified xsi:type="dcterms:W3CDTF">2023-03-22T07:22:00Z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513999</vt:i4>
  </property>
  <property fmtid="{D5CDD505-2E9C-101B-9397-08002B2CF9AE}" pid="3" name="DocSubFolderNumber">
    <vt:lpwstr>S22/2368</vt:lpwstr>
  </property>
</Properties>
</file>