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E2FA" w14:textId="1B46C9CF" w:rsidR="00712B9B" w:rsidRDefault="00F17FB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1886928" w14:textId="1C205E36" w:rsidR="00712B9B" w:rsidRDefault="00F17FB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CASINO LEGISLATION AMENDMENT (ROYAL COMMISSION IMPLEMENTATION AND OTHER MATTERS) BILL 2022</w:t>
      </w:r>
    </w:p>
    <w:p w14:paraId="193729A8" w14:textId="0A076B6F" w:rsidR="00712B9B" w:rsidRDefault="00F17FB8" w:rsidP="00F17FB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445CAE6" w14:textId="2605A695" w:rsidR="00712B9B" w:rsidRDefault="00F17FB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Dr RATNAM)</w:t>
      </w:r>
    </w:p>
    <w:bookmarkEnd w:id="3"/>
    <w:p w14:paraId="3485D497" w14:textId="77777777" w:rsidR="00712B9B" w:rsidRDefault="00712B9B">
      <w:pPr>
        <w:tabs>
          <w:tab w:val="left" w:pos="3912"/>
          <w:tab w:val="left" w:pos="4423"/>
        </w:tabs>
      </w:pPr>
    </w:p>
    <w:p w14:paraId="0D39623A" w14:textId="77777777" w:rsidR="008416AE" w:rsidRDefault="001B569D" w:rsidP="001B569D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52, page 54, line 15, after "Subsections" insert "(1),".</w:t>
      </w:r>
    </w:p>
    <w:p w14:paraId="6D79F57A" w14:textId="6F9C318D" w:rsidR="001B569D" w:rsidRDefault="001B569D" w:rsidP="001B569D">
      <w:pPr>
        <w:pStyle w:val="ListParagraph"/>
        <w:numPr>
          <w:ilvl w:val="0"/>
          <w:numId w:val="20"/>
        </w:numPr>
      </w:pPr>
      <w:r>
        <w:t>Clause 52, page 54, line 22, after "</w:t>
      </w:r>
      <w:r w:rsidR="00565201">
        <w:t>s</w:t>
      </w:r>
      <w:r>
        <w:t>ubsections" insert "(1),".</w:t>
      </w:r>
    </w:p>
    <w:p w14:paraId="7ACB422D" w14:textId="77777777" w:rsidR="001B569D" w:rsidRDefault="001B569D" w:rsidP="001B569D">
      <w:pPr>
        <w:pStyle w:val="ManualNumber"/>
        <w:jc w:val="center"/>
      </w:pPr>
      <w:r>
        <w:t>NEW CLAUSE</w:t>
      </w:r>
    </w:p>
    <w:p w14:paraId="62B6B819" w14:textId="77777777" w:rsidR="001B569D" w:rsidRDefault="001B569D" w:rsidP="001B569D">
      <w:pPr>
        <w:pStyle w:val="ListParagraph"/>
        <w:numPr>
          <w:ilvl w:val="0"/>
          <w:numId w:val="20"/>
        </w:numPr>
      </w:pPr>
      <w:r>
        <w:t>Insert the following New Clause to follow clause 59—</w:t>
      </w:r>
    </w:p>
    <w:p w14:paraId="16C18BC0" w14:textId="77777777" w:rsidR="001B569D" w:rsidRDefault="001B569D" w:rsidP="001B569D">
      <w:pPr>
        <w:pStyle w:val="AmendHeading1s"/>
        <w:tabs>
          <w:tab w:val="right" w:pos="1701"/>
        </w:tabs>
        <w:ind w:left="1871" w:hanging="1871"/>
      </w:pPr>
      <w:r>
        <w:tab/>
      </w:r>
      <w:r w:rsidRPr="001B569D">
        <w:rPr>
          <w:b w:val="0"/>
        </w:rPr>
        <w:t>'</w:t>
      </w:r>
      <w:r w:rsidRPr="001B569D">
        <w:t>59A</w:t>
      </w:r>
      <w:r>
        <w:tab/>
        <w:t>New section 3.8A.13A inserted</w:t>
      </w:r>
    </w:p>
    <w:p w14:paraId="1A1AF11C" w14:textId="77777777" w:rsidR="001B569D" w:rsidRDefault="001B569D" w:rsidP="001B569D">
      <w:pPr>
        <w:pStyle w:val="AmendHeading1"/>
        <w:ind w:left="1871"/>
      </w:pPr>
      <w:r>
        <w:t xml:space="preserve">After section 3.8A.13 of the </w:t>
      </w:r>
      <w:r w:rsidRPr="001B569D">
        <w:rPr>
          <w:b/>
        </w:rPr>
        <w:t>Gambling Regulation Act 2003 insert</w:t>
      </w:r>
      <w:r>
        <w:t>—</w:t>
      </w:r>
    </w:p>
    <w:p w14:paraId="16A08708" w14:textId="77777777" w:rsidR="001B569D" w:rsidRDefault="001B569D" w:rsidP="001B569D">
      <w:pPr>
        <w:pStyle w:val="AmendHeading1s"/>
        <w:tabs>
          <w:tab w:val="right" w:pos="2268"/>
        </w:tabs>
        <w:ind w:left="2381" w:hanging="2381"/>
      </w:pPr>
      <w:r>
        <w:tab/>
      </w:r>
      <w:r w:rsidRPr="001B569D">
        <w:rPr>
          <w:b w:val="0"/>
        </w:rPr>
        <w:t>"</w:t>
      </w:r>
      <w:r w:rsidRPr="001B569D">
        <w:t>3.8A.13A</w:t>
      </w:r>
      <w:r>
        <w:tab/>
        <w:t>Mandatory pre-commitment</w:t>
      </w:r>
    </w:p>
    <w:p w14:paraId="2768F8CD" w14:textId="77777777" w:rsidR="00CC5D77" w:rsidRPr="00CC5D77" w:rsidRDefault="00CC5D77" w:rsidP="00CC5D7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C5D77">
        <w:t>(1)</w:t>
      </w:r>
      <w:r w:rsidRPr="00CC5D77">
        <w:tab/>
      </w:r>
      <w:r>
        <w:t>This section applies on and after 1 December 2025 or the earlier day declared by the Minister under subsection (3).</w:t>
      </w:r>
    </w:p>
    <w:p w14:paraId="011DA179" w14:textId="77777777" w:rsidR="001B569D" w:rsidRDefault="001B569D" w:rsidP="001B56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B569D">
        <w:t>(</w:t>
      </w:r>
      <w:r w:rsidR="00CC5D77">
        <w:t>2</w:t>
      </w:r>
      <w:r w:rsidRPr="001B569D">
        <w:t>)</w:t>
      </w:r>
      <w:r w:rsidRPr="001B569D">
        <w:tab/>
      </w:r>
      <w:r>
        <w:t>A venue operator must not allow a person ordinarily resident in Australia to play a game on a gaming machine</w:t>
      </w:r>
      <w:r w:rsidR="00CC5D77">
        <w:t xml:space="preserve"> in the approved venue unless—</w:t>
      </w:r>
    </w:p>
    <w:p w14:paraId="68C85FFE" w14:textId="77777777" w:rsidR="00CC5D77" w:rsidRDefault="00CC5D77" w:rsidP="00CC5D77">
      <w:pPr>
        <w:pStyle w:val="AmendHeading3"/>
        <w:tabs>
          <w:tab w:val="right" w:pos="2778"/>
        </w:tabs>
        <w:ind w:left="2891" w:hanging="2891"/>
      </w:pPr>
      <w:r>
        <w:tab/>
      </w:r>
      <w:r w:rsidRPr="00CC5D77">
        <w:t>(a)</w:t>
      </w:r>
      <w:r w:rsidRPr="00CC5D77">
        <w:tab/>
      </w:r>
      <w:r>
        <w:t>an account has been established for the person for the purposes of the pre-commitment system; and</w:t>
      </w:r>
    </w:p>
    <w:p w14:paraId="6A178696" w14:textId="77777777" w:rsidR="00CC5D77" w:rsidRDefault="0040003E" w:rsidP="0040003E">
      <w:pPr>
        <w:pStyle w:val="AmendHeading3"/>
        <w:tabs>
          <w:tab w:val="right" w:pos="2778"/>
        </w:tabs>
        <w:ind w:left="2891" w:hanging="2891"/>
      </w:pPr>
      <w:r>
        <w:tab/>
      </w:r>
      <w:r w:rsidR="00CC5D77" w:rsidRPr="0040003E">
        <w:t>(b)</w:t>
      </w:r>
      <w:r w:rsidR="00CC5D77">
        <w:tab/>
        <w:t xml:space="preserve">the </w:t>
      </w:r>
      <w:r>
        <w:t>p</w:t>
      </w:r>
      <w:r w:rsidR="00CC5D77">
        <w:t xml:space="preserve">re-commitment system sets a limit or </w:t>
      </w:r>
      <w:proofErr w:type="gramStart"/>
      <w:r w:rsidR="00CC5D77">
        <w:t>limits, or</w:t>
      </w:r>
      <w:proofErr w:type="gramEnd"/>
      <w:r w:rsidR="00CC5D77">
        <w:t xml:space="preserve"> requires the person to set a limit or limits, in </w:t>
      </w:r>
      <w:r>
        <w:t>accordance with the regulations.</w:t>
      </w:r>
    </w:p>
    <w:p w14:paraId="239322B4" w14:textId="77777777" w:rsidR="0040003E" w:rsidRDefault="0040003E" w:rsidP="0040003E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120 penalty units.</w:t>
      </w:r>
    </w:p>
    <w:p w14:paraId="5EA710AE" w14:textId="77777777" w:rsidR="0040003E" w:rsidRDefault="0040003E" w:rsidP="0040003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0003E">
        <w:t>(3)</w:t>
      </w:r>
      <w:r>
        <w:tab/>
        <w:t>The Minister, by notice published in the Government Gazette, may declare a day earlier than 1 December 2025 on and after which this section applies.</w:t>
      </w:r>
    </w:p>
    <w:p w14:paraId="36BE2CC7" w14:textId="77777777" w:rsidR="00A8645E" w:rsidRDefault="0040003E" w:rsidP="0040003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0003E">
        <w:t>(4)</w:t>
      </w:r>
      <w:r>
        <w:tab/>
        <w:t>The Minister may declare different days in relation to different types of games or different types of gaming machines.</w:t>
      </w:r>
    </w:p>
    <w:p w14:paraId="79FC48AA" w14:textId="77777777" w:rsidR="00A8645E" w:rsidRPr="00A8645E" w:rsidRDefault="00A8645E" w:rsidP="00A8645E">
      <w:pPr>
        <w:pStyle w:val="AmndSub-sectionNote"/>
        <w:tabs>
          <w:tab w:val="right" w:pos="2324"/>
        </w:tabs>
        <w:rPr>
          <w:b/>
        </w:rPr>
      </w:pPr>
      <w:r w:rsidRPr="00A8645E">
        <w:rPr>
          <w:b/>
        </w:rPr>
        <w:t>Note</w:t>
      </w:r>
    </w:p>
    <w:p w14:paraId="4A37D361" w14:textId="2B95CFAA" w:rsidR="0040003E" w:rsidRPr="0040003E" w:rsidRDefault="00A8645E" w:rsidP="00A8645E">
      <w:pPr>
        <w:pStyle w:val="AmndSub-sectionNote"/>
        <w:tabs>
          <w:tab w:val="right" w:pos="2324"/>
        </w:tabs>
      </w:pPr>
      <w:r>
        <w:t xml:space="preserve">Section 62C of the </w:t>
      </w:r>
      <w:r w:rsidRPr="00A8645E">
        <w:rPr>
          <w:b/>
        </w:rPr>
        <w:t>Casino Control Act 19</w:t>
      </w:r>
      <w:r>
        <w:rPr>
          <w:b/>
        </w:rPr>
        <w:t>91</w:t>
      </w:r>
      <w:r>
        <w:t xml:space="preserve"> contains similar provisions for mandatory pre-commitment in relation to a casino operator</w:t>
      </w:r>
      <w:r w:rsidR="00604FDE">
        <w:t>.</w:t>
      </w:r>
      <w:r w:rsidR="0040003E">
        <w:t>".'.</w:t>
      </w:r>
    </w:p>
    <w:p w14:paraId="5AB506DB" w14:textId="77777777" w:rsidR="0040003E" w:rsidRPr="00CC5D77" w:rsidRDefault="0040003E" w:rsidP="00CC5D77"/>
    <w:sectPr w:rsidR="0040003E" w:rsidRPr="00CC5D77" w:rsidSect="00F17FB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35F7" w14:textId="77777777" w:rsidR="001B569D" w:rsidRDefault="001B569D">
      <w:r>
        <w:separator/>
      </w:r>
    </w:p>
  </w:endnote>
  <w:endnote w:type="continuationSeparator" w:id="0">
    <w:p w14:paraId="0BEDE96A" w14:textId="77777777" w:rsidR="001B569D" w:rsidRDefault="001B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648C" w14:textId="77777777" w:rsidR="0038690A" w:rsidRDefault="0038690A" w:rsidP="00F17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8442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EC18" w14:textId="5E8BD79E" w:rsidR="00F17FB8" w:rsidRDefault="00F17FB8" w:rsidP="006A11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7AE995" w14:textId="765A6BA2" w:rsidR="001B569D" w:rsidRPr="00F17FB8" w:rsidRDefault="00F17FB8" w:rsidP="00F17FB8">
    <w:pPr>
      <w:pStyle w:val="Footer"/>
      <w:rPr>
        <w:sz w:val="18"/>
      </w:rPr>
    </w:pPr>
    <w:r w:rsidRPr="00F17FB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6FE6" w14:textId="77777777" w:rsidR="001B569D" w:rsidRDefault="001B569D">
      <w:r>
        <w:separator/>
      </w:r>
    </w:p>
  </w:footnote>
  <w:footnote w:type="continuationSeparator" w:id="0">
    <w:p w14:paraId="5E5EF642" w14:textId="77777777" w:rsidR="001B569D" w:rsidRDefault="001B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65EE" w14:textId="29D2F765" w:rsidR="001B569D" w:rsidRPr="00F17FB8" w:rsidRDefault="00F17FB8" w:rsidP="00F17FB8">
    <w:pPr>
      <w:pStyle w:val="Header"/>
      <w:jc w:val="right"/>
    </w:pPr>
    <w:r w:rsidRPr="00F17FB8">
      <w:t>SR121C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321C" w14:textId="2C5978AF" w:rsidR="0038690A" w:rsidRPr="00F17FB8" w:rsidRDefault="00F17FB8" w:rsidP="00F17FB8">
    <w:pPr>
      <w:pStyle w:val="Header"/>
      <w:jc w:val="right"/>
    </w:pPr>
    <w:r w:rsidRPr="00F17FB8">
      <w:t>SR121C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79A290E"/>
    <w:multiLevelType w:val="multilevel"/>
    <w:tmpl w:val="8E5251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863FC7"/>
    <w:multiLevelType w:val="multilevel"/>
    <w:tmpl w:val="8E5251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65"/>
    <w:docVar w:name="vActTitle" w:val="Casino Legislation Amendment (Royal Commission Implementation and Other Matters) Bill 2022"/>
    <w:docVar w:name="vBillNo" w:val="365"/>
    <w:docVar w:name="vBillTitle" w:val="Casino Legislation Amendment (Royal Commission Implementation and Other Matters) Bill 2022"/>
    <w:docVar w:name="vDocumentType" w:val=".HOUSEAMEND"/>
    <w:docVar w:name="vDraftNo" w:val="0"/>
    <w:docVar w:name="vDraftVers" w:val="2"/>
    <w:docVar w:name="vDraftVersion" w:val="22717 - SR121C - Victorian Greens (Dr RATNAM) House Print"/>
    <w:docVar w:name="VersionNo" w:val="2"/>
    <w:docVar w:name="vFileName" w:val="591365VGSRC.H"/>
    <w:docVar w:name="vFileVersion" w:val="C"/>
    <w:docVar w:name="vFinalisePrevVer" w:val="True"/>
    <w:docVar w:name="vGovNonGov" w:val="15"/>
    <w:docVar w:name="vHouseType" w:val="0"/>
    <w:docVar w:name="vILDNum" w:val="22717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0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365VGSRC.H"/>
    <w:docVar w:name="vPrevMinisterID" w:val="281"/>
    <w:docVar w:name="vPrnOnSepLine" w:val="False"/>
    <w:docVar w:name="vSavedToLocal" w:val="No"/>
    <w:docVar w:name="vSeqNum" w:val="SR121C"/>
    <w:docVar w:name="vSession" w:val="1"/>
    <w:docVar w:name="vTRIMFileName" w:val="22717 - SR121C - Victorian Greens (Dr RATNAM) House Print"/>
    <w:docVar w:name="vTRIMRecordNumber" w:val="D22/23734[v2]"/>
    <w:docVar w:name="vTxtAfterIndex" w:val="-1"/>
    <w:docVar w:name="vTxtBefore" w:val="Amendments and New Clause to be proposed in Committee by"/>
    <w:docVar w:name="vTxtBeforeIndex" w:val="-1"/>
    <w:docVar w:name="vVersionDate" w:val="9/9/2022"/>
    <w:docVar w:name="vYear" w:val="2022"/>
  </w:docVars>
  <w:rsids>
    <w:rsidRoot w:val="001B569D"/>
    <w:rsid w:val="00003CB4"/>
    <w:rsid w:val="00006198"/>
    <w:rsid w:val="00011608"/>
    <w:rsid w:val="0001608F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B569D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003E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7434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5201"/>
    <w:rsid w:val="00566060"/>
    <w:rsid w:val="00566531"/>
    <w:rsid w:val="005675BF"/>
    <w:rsid w:val="00567BBE"/>
    <w:rsid w:val="005710E8"/>
    <w:rsid w:val="00575B77"/>
    <w:rsid w:val="00576B2B"/>
    <w:rsid w:val="0057758F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4FDE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645E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C5D77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17FB8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234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039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FB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17FB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17FB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17FB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17FB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17FB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17FB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17FB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17FB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17FB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17FB8"/>
    <w:pPr>
      <w:ind w:left="1871"/>
    </w:pPr>
  </w:style>
  <w:style w:type="paragraph" w:customStyle="1" w:styleId="Normal-Draft">
    <w:name w:val="Normal - Draft"/>
    <w:rsid w:val="00F17F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17FB8"/>
    <w:pPr>
      <w:ind w:left="2381"/>
    </w:pPr>
  </w:style>
  <w:style w:type="paragraph" w:customStyle="1" w:styleId="AmendBody3">
    <w:name w:val="Amend. Body 3"/>
    <w:basedOn w:val="Normal-Draft"/>
    <w:next w:val="Normal"/>
    <w:rsid w:val="00F17FB8"/>
    <w:pPr>
      <w:ind w:left="2892"/>
    </w:pPr>
  </w:style>
  <w:style w:type="paragraph" w:customStyle="1" w:styleId="AmendBody4">
    <w:name w:val="Amend. Body 4"/>
    <w:basedOn w:val="Normal-Draft"/>
    <w:next w:val="Normal"/>
    <w:rsid w:val="00F17FB8"/>
    <w:pPr>
      <w:ind w:left="3402"/>
    </w:pPr>
  </w:style>
  <w:style w:type="paragraph" w:styleId="Header">
    <w:name w:val="header"/>
    <w:basedOn w:val="Normal"/>
    <w:rsid w:val="00F17F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7FB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17FB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17FB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17FB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17FB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17FB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F17FB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17FB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17FB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17FB8"/>
    <w:pPr>
      <w:suppressLineNumbers w:val="0"/>
    </w:pPr>
  </w:style>
  <w:style w:type="paragraph" w:customStyle="1" w:styleId="BodyParagraph">
    <w:name w:val="Body Paragraph"/>
    <w:next w:val="Normal"/>
    <w:rsid w:val="00F17FB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17FB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17FB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17FB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17FB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17F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17FB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17FB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17FB8"/>
    <w:rPr>
      <w:caps w:val="0"/>
    </w:rPr>
  </w:style>
  <w:style w:type="paragraph" w:customStyle="1" w:styleId="Normal-Schedule">
    <w:name w:val="Normal - Schedule"/>
    <w:rsid w:val="00F17FB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17FB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17FB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17FB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17F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17FB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17FB8"/>
  </w:style>
  <w:style w:type="paragraph" w:customStyle="1" w:styleId="Penalty">
    <w:name w:val="Penalty"/>
    <w:next w:val="Normal"/>
    <w:rsid w:val="00F17FB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17FB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17FB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17FB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17FB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17FB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17FB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17FB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17FB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17FB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17FB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17FB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17FB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17FB8"/>
    <w:pPr>
      <w:suppressLineNumbers w:val="0"/>
    </w:pPr>
  </w:style>
  <w:style w:type="paragraph" w:customStyle="1" w:styleId="AutoNumber">
    <w:name w:val="Auto Number"/>
    <w:rsid w:val="00F17FB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17FB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17FB8"/>
    <w:rPr>
      <w:vertAlign w:val="superscript"/>
    </w:rPr>
  </w:style>
  <w:style w:type="paragraph" w:styleId="EndnoteText">
    <w:name w:val="endnote text"/>
    <w:basedOn w:val="Normal"/>
    <w:semiHidden/>
    <w:rsid w:val="00F17FB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17FB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17FB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17FB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17FB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17FB8"/>
    <w:pPr>
      <w:spacing w:after="120"/>
      <w:jc w:val="center"/>
    </w:pPr>
  </w:style>
  <w:style w:type="paragraph" w:styleId="MacroText">
    <w:name w:val="macro"/>
    <w:semiHidden/>
    <w:rsid w:val="00F17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17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17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17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17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17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17FB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17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17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17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17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17FB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17FB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17FB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17FB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17FB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17FB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17FB8"/>
    <w:pPr>
      <w:suppressLineNumbers w:val="0"/>
    </w:pPr>
  </w:style>
  <w:style w:type="paragraph" w:customStyle="1" w:styleId="DraftHeading3">
    <w:name w:val="Draft Heading 3"/>
    <w:basedOn w:val="Normal"/>
    <w:next w:val="Normal"/>
    <w:rsid w:val="00F17FB8"/>
    <w:pPr>
      <w:suppressLineNumbers w:val="0"/>
    </w:pPr>
  </w:style>
  <w:style w:type="paragraph" w:customStyle="1" w:styleId="DraftHeading4">
    <w:name w:val="Draft Heading 4"/>
    <w:basedOn w:val="Normal"/>
    <w:next w:val="Normal"/>
    <w:rsid w:val="00F17FB8"/>
    <w:pPr>
      <w:suppressLineNumbers w:val="0"/>
    </w:pPr>
  </w:style>
  <w:style w:type="paragraph" w:customStyle="1" w:styleId="DraftHeading5">
    <w:name w:val="Draft Heading 5"/>
    <w:basedOn w:val="Normal"/>
    <w:next w:val="Normal"/>
    <w:rsid w:val="00F17FB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17FB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17FB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17FB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17FB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17FB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17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17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17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17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17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17FB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17FB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17FB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17FB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17FB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17FB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17FB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17FB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17FB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17FB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17FB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17FB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17FB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17FB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17FB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17FB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17FB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17FB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17FB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17FB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17FB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A8645E"/>
    <w:pPr>
      <w:spacing w:before="120"/>
      <w:ind w:left="1871"/>
    </w:pPr>
    <w:rPr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A8645E"/>
    <w:rPr>
      <w:sz w:val="24"/>
      <w:lang w:eastAsia="en-US"/>
    </w:rPr>
  </w:style>
  <w:style w:type="character" w:customStyle="1" w:styleId="AmndSub-sectionNoteChar">
    <w:name w:val="Amnd Sub-section Note Char"/>
    <w:basedOn w:val="AmendHeading2Char"/>
    <w:link w:val="AmndSub-sectionNote"/>
    <w:rsid w:val="00A8645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Legislation Amendment (Royal Commission Implementation and Other Matters) Bill 2022</vt:lpstr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Legislation Amendment (Royal Commission Implementation and Other Matters) Bill 2022</dc:title>
  <dc:subject>OCPC Word Template</dc:subject>
  <dc:creator/>
  <cp:keywords>Formats, House Amendments</cp:keywords>
  <dc:description>28/08/2020 (PROD)</dc:description>
  <cp:lastModifiedBy/>
  <cp:revision>1</cp:revision>
  <cp:lastPrinted>2022-09-07T04:35:00Z</cp:lastPrinted>
  <dcterms:created xsi:type="dcterms:W3CDTF">2022-09-11T23:15:00Z</dcterms:created>
  <dcterms:modified xsi:type="dcterms:W3CDTF">2022-09-11T23:15:00Z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488680</vt:i4>
  </property>
  <property fmtid="{D5CDD505-2E9C-101B-9397-08002B2CF9AE}" pid="3" name="DocSubFolderNumber">
    <vt:lpwstr>S22/775</vt:lpwstr>
  </property>
</Properties>
</file>