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B8F5" w14:textId="28458AA3" w:rsidR="00712B9B" w:rsidRDefault="0028538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3396660" w14:textId="66B9C824" w:rsidR="00712B9B" w:rsidRDefault="0028538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AMENDMENT (PORT REFORMS AND OTHER MATTERS) BILL 2022</w:t>
      </w:r>
    </w:p>
    <w:p w14:paraId="4C191C68" w14:textId="0B519A26" w:rsidR="00712B9B" w:rsidRDefault="00285387" w:rsidP="0028538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A63B013" w14:textId="3347A078" w:rsidR="00712B9B" w:rsidRDefault="0028538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DAVIS)</w:t>
      </w:r>
    </w:p>
    <w:bookmarkEnd w:id="3"/>
    <w:p w14:paraId="5D66C821" w14:textId="77777777" w:rsidR="00947E10" w:rsidRDefault="007D4037" w:rsidP="007D4037">
      <w:pPr>
        <w:pStyle w:val="ManualNumber"/>
      </w:pPr>
      <w:r>
        <w:t>1.</w:t>
      </w:r>
      <w:r>
        <w:tab/>
        <w:t xml:space="preserve">Clause </w:t>
      </w:r>
      <w:r w:rsidR="00947E10">
        <w:t>5</w:t>
      </w:r>
      <w:r>
        <w:t xml:space="preserve">, page </w:t>
      </w:r>
      <w:r w:rsidR="00947E10">
        <w:t>9</w:t>
      </w:r>
      <w:r>
        <w:t xml:space="preserve">, </w:t>
      </w:r>
      <w:r w:rsidR="00947E10">
        <w:t>line 13, omit "system." and insert "system;".</w:t>
      </w:r>
    </w:p>
    <w:p w14:paraId="4B188450" w14:textId="77777777" w:rsidR="00712B9B" w:rsidRDefault="001D63E9" w:rsidP="007D4037">
      <w:pPr>
        <w:pStyle w:val="ManualNumber"/>
      </w:pPr>
      <w:r>
        <w:t>2</w:t>
      </w:r>
      <w:r w:rsidR="00947E10">
        <w:t>.</w:t>
      </w:r>
      <w:r w:rsidR="00947E10">
        <w:tab/>
        <w:t xml:space="preserve">Clause 5, page 9, </w:t>
      </w:r>
      <w:r w:rsidR="007D4037">
        <w:t xml:space="preserve">after line </w:t>
      </w:r>
      <w:r w:rsidR="00947E10">
        <w:t>13</w:t>
      </w:r>
      <w:r w:rsidR="007D4037">
        <w:t xml:space="preserve"> insert—</w:t>
      </w:r>
    </w:p>
    <w:p w14:paraId="0698C13D" w14:textId="77777777" w:rsidR="007D4037" w:rsidRPr="007D4037" w:rsidRDefault="007D4037" w:rsidP="007D4037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7D4037">
        <w:rPr>
          <w:lang w:val="en-US"/>
        </w:rPr>
        <w:t>"(</w:t>
      </w:r>
      <w:r w:rsidR="00947E10">
        <w:rPr>
          <w:lang w:val="en-US"/>
        </w:rPr>
        <w:t>f</w:t>
      </w:r>
      <w:r w:rsidRPr="007D4037">
        <w:rPr>
          <w:lang w:val="en-US"/>
        </w:rPr>
        <w:t>)</w:t>
      </w:r>
      <w:r w:rsidRPr="007D4037">
        <w:rPr>
          <w:lang w:val="en-US"/>
        </w:rPr>
        <w:tab/>
      </w:r>
      <w:r>
        <w:rPr>
          <w:lang w:val="en-US"/>
        </w:rPr>
        <w:t xml:space="preserve">to ensure that </w:t>
      </w:r>
      <w:r w:rsidR="00947E10">
        <w:rPr>
          <w:lang w:val="en-US"/>
        </w:rPr>
        <w:t xml:space="preserve">the development of the Victorian ports system is prudent and efficient and is carried out </w:t>
      </w:r>
      <w:r w:rsidR="00957CCF">
        <w:rPr>
          <w:lang w:val="en-US"/>
        </w:rPr>
        <w:t xml:space="preserve">consistently </w:t>
      </w:r>
      <w:r w:rsidR="00947E10">
        <w:rPr>
          <w:lang w:val="en-US"/>
        </w:rPr>
        <w:t xml:space="preserve">with </w:t>
      </w:r>
      <w:r w:rsidR="00296C1F">
        <w:rPr>
          <w:lang w:val="en-US"/>
        </w:rPr>
        <w:t xml:space="preserve">any </w:t>
      </w:r>
      <w:r w:rsidR="00957CCF">
        <w:rPr>
          <w:lang w:val="en-US"/>
        </w:rPr>
        <w:t xml:space="preserve">relevant </w:t>
      </w:r>
      <w:r w:rsidR="00947E10">
        <w:rPr>
          <w:lang w:val="en-US"/>
        </w:rPr>
        <w:t xml:space="preserve">transport </w:t>
      </w:r>
      <w:r w:rsidR="00957CCF">
        <w:rPr>
          <w:lang w:val="en-US"/>
        </w:rPr>
        <w:t>legislation and any standards and codes developed under relevant transport legislation.".</w:t>
      </w:r>
    </w:p>
    <w:p w14:paraId="25760B5A" w14:textId="77777777" w:rsidR="00A37B3F" w:rsidRDefault="00A37B3F" w:rsidP="00A37B3F">
      <w:pPr>
        <w:pStyle w:val="ManualNumber"/>
      </w:pPr>
      <w:r>
        <w:t>3.</w:t>
      </w:r>
      <w:r>
        <w:tab/>
        <w:t>Clause 5, page 9, after line 24 insert—</w:t>
      </w:r>
    </w:p>
    <w:p w14:paraId="3C9E3FF5" w14:textId="77777777" w:rsidR="00A37B3F" w:rsidRDefault="00A37B3F" w:rsidP="00A37B3F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AB7B29">
        <w:rPr>
          <w:lang w:val="en-US"/>
        </w:rPr>
        <w:t>"(</w:t>
      </w:r>
      <w:proofErr w:type="spellStart"/>
      <w:r>
        <w:rPr>
          <w:lang w:val="en-US"/>
        </w:rPr>
        <w:t>b</w:t>
      </w:r>
      <w:r w:rsidRPr="00AB7B29">
        <w:rPr>
          <w:lang w:val="en-US"/>
        </w:rPr>
        <w:t>a</w:t>
      </w:r>
      <w:proofErr w:type="spellEnd"/>
      <w:r w:rsidRPr="00AB7B29">
        <w:rPr>
          <w:lang w:val="en-US"/>
        </w:rPr>
        <w:t>)</w:t>
      </w:r>
      <w:r w:rsidRPr="00AB7B29">
        <w:rPr>
          <w:lang w:val="en-US"/>
        </w:rPr>
        <w:tab/>
      </w:r>
      <w:r>
        <w:rPr>
          <w:lang w:val="en-US"/>
        </w:rPr>
        <w:t xml:space="preserve">to monitor </w:t>
      </w:r>
      <w:r w:rsidR="002A295A">
        <w:rPr>
          <w:lang w:val="en-US"/>
        </w:rPr>
        <w:t xml:space="preserve">proposals relating to </w:t>
      </w:r>
      <w:r>
        <w:rPr>
          <w:lang w:val="en-US"/>
        </w:rPr>
        <w:t>the development of the capacity of port</w:t>
      </w:r>
      <w:r w:rsidR="00741E98">
        <w:rPr>
          <w:lang w:val="en-US"/>
        </w:rPr>
        <w:t xml:space="preserve"> land and port waters for which Ports Victoria is responsible</w:t>
      </w:r>
      <w:r>
        <w:rPr>
          <w:lang w:val="en-US"/>
        </w:rPr>
        <w:t>; and</w:t>
      </w:r>
    </w:p>
    <w:p w14:paraId="424BB9EE" w14:textId="77777777" w:rsidR="00296C1F" w:rsidRDefault="00741E98" w:rsidP="00741E9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741E98">
        <w:rPr>
          <w:lang w:val="en-US"/>
        </w:rPr>
        <w:t>(b</w:t>
      </w:r>
      <w:r w:rsidR="00296C1F">
        <w:rPr>
          <w:lang w:val="en-US"/>
        </w:rPr>
        <w:t>b</w:t>
      </w:r>
      <w:r w:rsidRPr="00741E98">
        <w:rPr>
          <w:lang w:val="en-US"/>
        </w:rPr>
        <w:t>)</w:t>
      </w:r>
      <w:r w:rsidRPr="00741E98">
        <w:rPr>
          <w:lang w:val="en-US"/>
        </w:rPr>
        <w:tab/>
      </w:r>
      <w:r w:rsidR="00296C1F">
        <w:rPr>
          <w:lang w:val="en-US"/>
        </w:rPr>
        <w:t xml:space="preserve">to monitor and </w:t>
      </w:r>
      <w:r w:rsidR="005A0A8E">
        <w:rPr>
          <w:lang w:val="en-US"/>
        </w:rPr>
        <w:t>provide advice</w:t>
      </w:r>
      <w:r w:rsidR="007437DA">
        <w:rPr>
          <w:lang w:val="en-US"/>
        </w:rPr>
        <w:t>, guidance and expertise</w:t>
      </w:r>
      <w:r w:rsidR="005A0A8E">
        <w:rPr>
          <w:lang w:val="en-US"/>
        </w:rPr>
        <w:t xml:space="preserve"> to the </w:t>
      </w:r>
      <w:r w:rsidR="00296C1F">
        <w:rPr>
          <w:lang w:val="en-US"/>
        </w:rPr>
        <w:t>Minister on any emerging trends relating to the Victorian ports system</w:t>
      </w:r>
      <w:r w:rsidR="005A0A8E">
        <w:rPr>
          <w:lang w:val="en-US"/>
        </w:rPr>
        <w:t>, including but not limited to trends relating to the capacity of port land and port waters</w:t>
      </w:r>
      <w:r w:rsidR="00296C1F">
        <w:rPr>
          <w:lang w:val="en-US"/>
        </w:rPr>
        <w:t>; and</w:t>
      </w:r>
      <w:r w:rsidR="005A0A8E">
        <w:rPr>
          <w:lang w:val="en-US"/>
        </w:rPr>
        <w:t>".</w:t>
      </w:r>
    </w:p>
    <w:p w14:paraId="6E28B4E0" w14:textId="77777777" w:rsidR="00957CCF" w:rsidRDefault="00A37B3F" w:rsidP="00957CCF">
      <w:pPr>
        <w:pStyle w:val="ManualNumber"/>
      </w:pPr>
      <w:r>
        <w:t>4</w:t>
      </w:r>
      <w:r w:rsidR="00957CCF">
        <w:t>.</w:t>
      </w:r>
      <w:r w:rsidR="00957CCF">
        <w:tab/>
        <w:t xml:space="preserve">Clause 5, </w:t>
      </w:r>
      <w:r w:rsidR="001D63E9">
        <w:t>page 10, after line 25 insert—</w:t>
      </w:r>
    </w:p>
    <w:p w14:paraId="2AAFF847" w14:textId="77777777" w:rsidR="001D63E9" w:rsidRPr="001D63E9" w:rsidRDefault="001D63E9" w:rsidP="001D63E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1D63E9">
        <w:rPr>
          <w:lang w:val="en-US"/>
        </w:rPr>
        <w:t>"(ja)</w:t>
      </w:r>
      <w:r w:rsidRPr="001D63E9">
        <w:rPr>
          <w:lang w:val="en-US"/>
        </w:rPr>
        <w:tab/>
      </w:r>
      <w:r>
        <w:rPr>
          <w:lang w:val="en-US"/>
        </w:rPr>
        <w:t xml:space="preserve">to provide advice, guidance and expertise to </w:t>
      </w:r>
      <w:r w:rsidR="00741E98">
        <w:rPr>
          <w:lang w:val="en-US"/>
        </w:rPr>
        <w:t xml:space="preserve">port managers of commercial trading ports </w:t>
      </w:r>
      <w:r>
        <w:rPr>
          <w:lang w:val="en-US"/>
        </w:rPr>
        <w:t xml:space="preserve">in relation to the preparation of Port Development Strategies </w:t>
      </w:r>
      <w:r w:rsidR="00AB7B29">
        <w:rPr>
          <w:lang w:val="en-US"/>
        </w:rPr>
        <w:t xml:space="preserve">in accordance with </w:t>
      </w:r>
      <w:r>
        <w:rPr>
          <w:lang w:val="en-US"/>
        </w:rPr>
        <w:t xml:space="preserve">the </w:t>
      </w:r>
      <w:r w:rsidRPr="001D63E9">
        <w:rPr>
          <w:b/>
          <w:lang w:val="en-US"/>
        </w:rPr>
        <w:t>Port Management Act 1995</w:t>
      </w:r>
      <w:r>
        <w:rPr>
          <w:lang w:val="en-US"/>
        </w:rPr>
        <w:t>; and".</w:t>
      </w:r>
    </w:p>
    <w:p w14:paraId="3BD47BDB" w14:textId="77777777" w:rsidR="00957CCF" w:rsidRDefault="007437DA" w:rsidP="00957CCF">
      <w:pPr>
        <w:pStyle w:val="ManualNumber"/>
      </w:pPr>
      <w:r>
        <w:t>5</w:t>
      </w:r>
      <w:r w:rsidR="00957CCF">
        <w:t>.</w:t>
      </w:r>
      <w:r w:rsidR="00957CCF">
        <w:tab/>
        <w:t>Clause 5, page 13, after line 16 insert—</w:t>
      </w:r>
    </w:p>
    <w:p w14:paraId="61A06603" w14:textId="77777777" w:rsidR="00957CCF" w:rsidRPr="00957CCF" w:rsidRDefault="00957CCF" w:rsidP="00957CCF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57CCF">
        <w:rPr>
          <w:lang w:val="en-US"/>
        </w:rPr>
        <w:t>"(8)</w:t>
      </w:r>
      <w:r w:rsidRPr="00957CCF">
        <w:rPr>
          <w:lang w:val="en-US"/>
        </w:rPr>
        <w:tab/>
      </w:r>
      <w:r>
        <w:rPr>
          <w:lang w:val="en-US"/>
        </w:rPr>
        <w:t>In this section—</w:t>
      </w:r>
    </w:p>
    <w:p w14:paraId="617658AE" w14:textId="77777777" w:rsidR="001D63E9" w:rsidRDefault="001D63E9" w:rsidP="001D63E9">
      <w:pPr>
        <w:pStyle w:val="AmendDefinition1"/>
        <w:rPr>
          <w:lang w:val="en-US"/>
        </w:rPr>
      </w:pPr>
      <w:r w:rsidRPr="001D63E9">
        <w:rPr>
          <w:b/>
          <w:i/>
          <w:lang w:val="en-US"/>
        </w:rPr>
        <w:t>Port Development Strategy</w:t>
      </w:r>
      <w:r>
        <w:rPr>
          <w:lang w:val="en-US"/>
        </w:rPr>
        <w:t xml:space="preserve"> has the same meaning as it has in section 91J of the </w:t>
      </w:r>
      <w:r w:rsidRPr="001D63E9">
        <w:rPr>
          <w:b/>
          <w:lang w:val="en-US"/>
        </w:rPr>
        <w:t>Port Management Act 1995</w:t>
      </w:r>
      <w:r w:rsidR="00741E98">
        <w:rPr>
          <w:lang w:val="en-US"/>
        </w:rPr>
        <w:t>.".</w:t>
      </w:r>
    </w:p>
    <w:p w14:paraId="1434F204" w14:textId="77777777" w:rsidR="00957CCF" w:rsidRPr="00957CCF" w:rsidRDefault="007437DA" w:rsidP="007437DA">
      <w:pPr>
        <w:pStyle w:val="ManualNumber"/>
      </w:pPr>
      <w:r>
        <w:t>6.</w:t>
      </w:r>
      <w:r>
        <w:tab/>
        <w:t>Clause 32, page 35, line 10, omit "provided; and" and insert "provided.".</w:t>
      </w:r>
    </w:p>
    <w:p w14:paraId="4E353F05" w14:textId="77777777" w:rsidR="007D4037" w:rsidRDefault="007437DA" w:rsidP="007437DA">
      <w:pPr>
        <w:pStyle w:val="ManualNumber"/>
      </w:pPr>
      <w:r>
        <w:t>7.</w:t>
      </w:r>
      <w:r>
        <w:tab/>
        <w:t>Clause 32, page 35, lin</w:t>
      </w:r>
      <w:r w:rsidR="00212115">
        <w:t>e</w:t>
      </w:r>
      <w:r>
        <w:t>s 11 and 12, omit all words and expressions on these lines.</w:t>
      </w:r>
    </w:p>
    <w:p w14:paraId="6BBF8C2A" w14:textId="77777777" w:rsidR="008416AE" w:rsidRDefault="007437DA" w:rsidP="007437DA">
      <w:pPr>
        <w:pStyle w:val="ManualNumber"/>
      </w:pPr>
      <w:bookmarkStart w:id="4" w:name="cpStart"/>
      <w:bookmarkEnd w:id="4"/>
      <w:r>
        <w:t>8.</w:t>
      </w:r>
      <w:r>
        <w:tab/>
      </w:r>
      <w:r w:rsidR="00212115">
        <w:t>Clause 32, page 36, after line 2 insert—</w:t>
      </w:r>
    </w:p>
    <w:p w14:paraId="2E710FEF" w14:textId="77777777" w:rsidR="00212115" w:rsidRDefault="00212115" w:rsidP="00212115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212115">
        <w:rPr>
          <w:lang w:val="en-US"/>
        </w:rPr>
        <w:t>"(3)</w:t>
      </w:r>
      <w:r w:rsidRPr="00212115">
        <w:rPr>
          <w:lang w:val="en-US"/>
        </w:rPr>
        <w:tab/>
      </w:r>
      <w:r>
        <w:rPr>
          <w:lang w:val="en-US"/>
        </w:rPr>
        <w:t xml:space="preserve">In determining whether to make a towage service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subject to a condition</w:t>
      </w:r>
      <w:r w:rsidR="00CA67DD">
        <w:rPr>
          <w:lang w:val="en-US"/>
        </w:rPr>
        <w:t xml:space="preserve"> under this section</w:t>
      </w:r>
      <w:r>
        <w:rPr>
          <w:lang w:val="en-US"/>
        </w:rPr>
        <w:t xml:space="preserve">, Ports Victoria must </w:t>
      </w:r>
      <w:r w:rsidR="00B11F23">
        <w:rPr>
          <w:lang w:val="en-US"/>
        </w:rPr>
        <w:t xml:space="preserve">be satisfied that the condition would not </w:t>
      </w:r>
      <w:r w:rsidR="00BC5026">
        <w:rPr>
          <w:lang w:val="en-US"/>
        </w:rPr>
        <w:t xml:space="preserve">have </w:t>
      </w:r>
      <w:r w:rsidR="00B11F23">
        <w:rPr>
          <w:lang w:val="en-US"/>
        </w:rPr>
        <w:t>an un</w:t>
      </w:r>
      <w:r w:rsidR="003C6556">
        <w:rPr>
          <w:lang w:val="en-US"/>
        </w:rPr>
        <w:t xml:space="preserve">reasonable </w:t>
      </w:r>
      <w:r w:rsidR="00BC5026">
        <w:rPr>
          <w:lang w:val="en-US"/>
        </w:rPr>
        <w:t xml:space="preserve">adverse impact </w:t>
      </w:r>
      <w:r w:rsidR="003C6556">
        <w:rPr>
          <w:lang w:val="en-US"/>
        </w:rPr>
        <w:t xml:space="preserve">on the </w:t>
      </w:r>
      <w:proofErr w:type="spellStart"/>
      <w:r w:rsidR="003C6556">
        <w:rPr>
          <w:lang w:val="en-US"/>
        </w:rPr>
        <w:t>licence</w:t>
      </w:r>
      <w:proofErr w:type="spellEnd"/>
      <w:r w:rsidR="003C6556">
        <w:rPr>
          <w:lang w:val="en-US"/>
        </w:rPr>
        <w:t xml:space="preserve"> holder, </w:t>
      </w:r>
      <w:r>
        <w:rPr>
          <w:lang w:val="en-US"/>
        </w:rPr>
        <w:t xml:space="preserve">having regard to the conditions to which similar towage service </w:t>
      </w:r>
      <w:proofErr w:type="spellStart"/>
      <w:r>
        <w:rPr>
          <w:lang w:val="en-US"/>
        </w:rPr>
        <w:t>licences</w:t>
      </w:r>
      <w:proofErr w:type="spellEnd"/>
      <w:r>
        <w:rPr>
          <w:lang w:val="en-US"/>
        </w:rPr>
        <w:t xml:space="preserve"> are subject.".</w:t>
      </w:r>
    </w:p>
    <w:p w14:paraId="427D1439" w14:textId="77777777" w:rsidR="003C6556" w:rsidRDefault="003C6556" w:rsidP="003C6556">
      <w:pPr>
        <w:pStyle w:val="ManualNumber"/>
      </w:pPr>
      <w:r>
        <w:t>9.</w:t>
      </w:r>
      <w:r>
        <w:tab/>
        <w:t>Clause 32, page 38, after line 6 insert—</w:t>
      </w:r>
    </w:p>
    <w:p w14:paraId="537DA4B9" w14:textId="6679C726" w:rsidR="003C6556" w:rsidRPr="00212115" w:rsidRDefault="003C6556" w:rsidP="003C6556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lastRenderedPageBreak/>
        <w:tab/>
      </w:r>
      <w:r w:rsidRPr="00212115">
        <w:rPr>
          <w:lang w:val="en-US"/>
        </w:rPr>
        <w:t>"(</w:t>
      </w:r>
      <w:r>
        <w:rPr>
          <w:lang w:val="en-US"/>
        </w:rPr>
        <w:t>4</w:t>
      </w:r>
      <w:r w:rsidRPr="00212115">
        <w:rPr>
          <w:lang w:val="en-US"/>
        </w:rPr>
        <w:t>)</w:t>
      </w:r>
      <w:r w:rsidRPr="00212115">
        <w:rPr>
          <w:lang w:val="en-US"/>
        </w:rPr>
        <w:tab/>
      </w:r>
      <w:r>
        <w:rPr>
          <w:lang w:val="en-US"/>
        </w:rPr>
        <w:t>In determining whether to amend</w:t>
      </w:r>
      <w:r w:rsidR="00E705C4">
        <w:rPr>
          <w:lang w:val="en-US"/>
        </w:rPr>
        <w:t>, remove</w:t>
      </w:r>
      <w:r>
        <w:rPr>
          <w:lang w:val="en-US"/>
        </w:rPr>
        <w:t xml:space="preserve"> </w:t>
      </w:r>
      <w:r w:rsidR="00BC5026">
        <w:rPr>
          <w:lang w:val="en-US"/>
        </w:rPr>
        <w:t xml:space="preserve">or impose </w:t>
      </w:r>
      <w:r>
        <w:rPr>
          <w:lang w:val="en-US"/>
        </w:rPr>
        <w:t xml:space="preserve">a condition of a towage service </w:t>
      </w:r>
      <w:proofErr w:type="spellStart"/>
      <w:r>
        <w:rPr>
          <w:lang w:val="en-US"/>
        </w:rPr>
        <w:t>licence</w:t>
      </w:r>
      <w:proofErr w:type="spellEnd"/>
      <w:r w:rsidR="00CA67DD">
        <w:rPr>
          <w:lang w:val="en-US"/>
        </w:rPr>
        <w:t xml:space="preserve"> under this section</w:t>
      </w:r>
      <w:r>
        <w:rPr>
          <w:lang w:val="en-US"/>
        </w:rPr>
        <w:t xml:space="preserve">, Ports Victoria must </w:t>
      </w:r>
      <w:r w:rsidR="00EA7823">
        <w:rPr>
          <w:lang w:val="en-US"/>
        </w:rPr>
        <w:t xml:space="preserve">consider whether </w:t>
      </w:r>
      <w:r>
        <w:rPr>
          <w:lang w:val="en-US"/>
        </w:rPr>
        <w:t>the</w:t>
      </w:r>
      <w:r w:rsidR="00EA7823">
        <w:rPr>
          <w:lang w:val="en-US"/>
        </w:rPr>
        <w:t xml:space="preserve"> proposed amendment, removal or imposition of the</w:t>
      </w:r>
      <w:r>
        <w:rPr>
          <w:lang w:val="en-US"/>
        </w:rPr>
        <w:t xml:space="preserve"> condition</w:t>
      </w:r>
      <w:r w:rsidR="00E705C4">
        <w:rPr>
          <w:lang w:val="en-US"/>
        </w:rPr>
        <w:t xml:space="preserve"> </w:t>
      </w:r>
      <w:r>
        <w:rPr>
          <w:lang w:val="en-US"/>
        </w:rPr>
        <w:t xml:space="preserve">would </w:t>
      </w:r>
      <w:r w:rsidR="00BC5026">
        <w:rPr>
          <w:lang w:val="en-US"/>
        </w:rPr>
        <w:t xml:space="preserve">have </w:t>
      </w:r>
      <w:r>
        <w:rPr>
          <w:lang w:val="en-US"/>
        </w:rPr>
        <w:t xml:space="preserve">an unreasonable </w:t>
      </w:r>
      <w:r w:rsidR="00BC5026">
        <w:rPr>
          <w:lang w:val="en-US"/>
        </w:rPr>
        <w:t xml:space="preserve">adverse impact </w:t>
      </w:r>
      <w:r>
        <w:rPr>
          <w:lang w:val="en-US"/>
        </w:rPr>
        <w:t xml:space="preserve">on the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holder, having regard to the conditions to which similar towage service </w:t>
      </w:r>
      <w:proofErr w:type="spellStart"/>
      <w:r>
        <w:rPr>
          <w:lang w:val="en-US"/>
        </w:rPr>
        <w:t>licences</w:t>
      </w:r>
      <w:proofErr w:type="spellEnd"/>
      <w:r>
        <w:rPr>
          <w:lang w:val="en-US"/>
        </w:rPr>
        <w:t xml:space="preserve"> are subject.".</w:t>
      </w:r>
    </w:p>
    <w:p w14:paraId="16253B21" w14:textId="77777777" w:rsidR="00CA67DD" w:rsidRDefault="00CA67DD" w:rsidP="00CA67DD">
      <w:pPr>
        <w:pStyle w:val="ManualNumber"/>
      </w:pPr>
      <w:r>
        <w:t>10.</w:t>
      </w:r>
      <w:r>
        <w:tab/>
        <w:t>Clause 32, page 39, after line 11 insert—</w:t>
      </w:r>
    </w:p>
    <w:p w14:paraId="2D5A2660" w14:textId="22579084" w:rsidR="00CA67DD" w:rsidRDefault="00CA67DD" w:rsidP="00CA67DD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212115">
        <w:rPr>
          <w:lang w:val="en-US"/>
        </w:rPr>
        <w:t>"(</w:t>
      </w:r>
      <w:r>
        <w:rPr>
          <w:lang w:val="en-US"/>
        </w:rPr>
        <w:t>5</w:t>
      </w:r>
      <w:r w:rsidRPr="00212115">
        <w:rPr>
          <w:lang w:val="en-US"/>
        </w:rPr>
        <w:t>)</w:t>
      </w:r>
      <w:r w:rsidRPr="00212115">
        <w:rPr>
          <w:lang w:val="en-US"/>
        </w:rPr>
        <w:tab/>
      </w:r>
      <w:r>
        <w:rPr>
          <w:lang w:val="en-US"/>
        </w:rPr>
        <w:t>In determining whether to amend</w:t>
      </w:r>
      <w:r w:rsidR="00E705C4">
        <w:rPr>
          <w:lang w:val="en-US"/>
        </w:rPr>
        <w:t>, remove</w:t>
      </w:r>
      <w:r>
        <w:rPr>
          <w:lang w:val="en-US"/>
        </w:rPr>
        <w:t xml:space="preserve"> </w:t>
      </w:r>
      <w:r w:rsidR="00812F75">
        <w:rPr>
          <w:lang w:val="en-US"/>
        </w:rPr>
        <w:t xml:space="preserve">or </w:t>
      </w:r>
      <w:r w:rsidR="00535D49">
        <w:rPr>
          <w:lang w:val="en-US"/>
        </w:rPr>
        <w:t>impose</w:t>
      </w:r>
      <w:r w:rsidR="00812F75">
        <w:rPr>
          <w:lang w:val="en-US"/>
        </w:rPr>
        <w:t xml:space="preserve"> </w:t>
      </w:r>
      <w:r>
        <w:rPr>
          <w:lang w:val="en-US"/>
        </w:rPr>
        <w:t xml:space="preserve">a condition of a towage service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under this section, Ports Victoria must </w:t>
      </w:r>
      <w:r w:rsidR="00EA7823">
        <w:rPr>
          <w:lang w:val="en-US"/>
        </w:rPr>
        <w:t xml:space="preserve">consider whether </w:t>
      </w:r>
      <w:r>
        <w:rPr>
          <w:lang w:val="en-US"/>
        </w:rPr>
        <w:t>th</w:t>
      </w:r>
      <w:r w:rsidR="00E705C4">
        <w:rPr>
          <w:lang w:val="en-US"/>
        </w:rPr>
        <w:t>e</w:t>
      </w:r>
      <w:r>
        <w:rPr>
          <w:lang w:val="en-US"/>
        </w:rPr>
        <w:t xml:space="preserve"> </w:t>
      </w:r>
      <w:r w:rsidR="00E705C4">
        <w:rPr>
          <w:lang w:val="en-US"/>
        </w:rPr>
        <w:t xml:space="preserve">proposed amendment, removal or imposition </w:t>
      </w:r>
      <w:r w:rsidR="00EA7823">
        <w:rPr>
          <w:lang w:val="en-US"/>
        </w:rPr>
        <w:t xml:space="preserve">of the condition </w:t>
      </w:r>
      <w:r w:rsidR="00E705C4">
        <w:rPr>
          <w:lang w:val="en-US"/>
        </w:rPr>
        <w:t xml:space="preserve">would have </w:t>
      </w:r>
      <w:r>
        <w:rPr>
          <w:lang w:val="en-US"/>
        </w:rPr>
        <w:t xml:space="preserve">an unreasonable adverse impact on the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holder, having regard to the conditions to which similar towage service </w:t>
      </w:r>
      <w:proofErr w:type="spellStart"/>
      <w:r>
        <w:rPr>
          <w:lang w:val="en-US"/>
        </w:rPr>
        <w:t>licences</w:t>
      </w:r>
      <w:proofErr w:type="spellEnd"/>
      <w:r>
        <w:rPr>
          <w:lang w:val="en-US"/>
        </w:rPr>
        <w:t xml:space="preserve"> are subject.".</w:t>
      </w:r>
    </w:p>
    <w:p w14:paraId="7E30552C" w14:textId="77777777" w:rsidR="003C6556" w:rsidRDefault="003A215C" w:rsidP="003A215C">
      <w:pPr>
        <w:pStyle w:val="ManualNumber"/>
      </w:pPr>
      <w:r>
        <w:t>11.</w:t>
      </w:r>
      <w:r>
        <w:tab/>
        <w:t>Clause 33, page 52, after line 20 insert—</w:t>
      </w:r>
    </w:p>
    <w:p w14:paraId="1F407A63" w14:textId="77777777" w:rsidR="003A215C" w:rsidRDefault="003A215C" w:rsidP="003A215C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3A215C">
        <w:rPr>
          <w:lang w:val="en-US"/>
        </w:rPr>
        <w:t>"(2A)</w:t>
      </w:r>
      <w:r w:rsidRPr="003A215C">
        <w:rPr>
          <w:lang w:val="en-US"/>
        </w:rPr>
        <w:tab/>
      </w:r>
      <w:r>
        <w:rPr>
          <w:lang w:val="en-US"/>
        </w:rPr>
        <w:t xml:space="preserve">Without limiting subsection (1), standards determined under that subsection must </w:t>
      </w:r>
      <w:r w:rsidR="00C90F9B">
        <w:rPr>
          <w:lang w:val="en-US"/>
        </w:rPr>
        <w:t xml:space="preserve">provide for </w:t>
      </w:r>
      <w:r>
        <w:rPr>
          <w:lang w:val="en-US"/>
        </w:rPr>
        <w:t>continuity of pilotage services</w:t>
      </w:r>
      <w:r w:rsidR="00C90F9B">
        <w:rPr>
          <w:lang w:val="en-US"/>
        </w:rPr>
        <w:t>, including but not limited to</w:t>
      </w:r>
      <w:r>
        <w:rPr>
          <w:lang w:val="en-US"/>
        </w:rPr>
        <w:t>—</w:t>
      </w:r>
    </w:p>
    <w:p w14:paraId="07A3F61E" w14:textId="77777777" w:rsidR="003A215C" w:rsidRDefault="003A215C" w:rsidP="003A215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A215C">
        <w:rPr>
          <w:lang w:val="en-US"/>
        </w:rPr>
        <w:t>(a)</w:t>
      </w:r>
      <w:r w:rsidRPr="003A215C">
        <w:rPr>
          <w:lang w:val="en-US"/>
        </w:rPr>
        <w:tab/>
      </w:r>
      <w:r w:rsidR="00C90F9B">
        <w:rPr>
          <w:lang w:val="en-US"/>
        </w:rPr>
        <w:t xml:space="preserve">the hours during which pilotage services </w:t>
      </w:r>
      <w:r w:rsidR="00572B98">
        <w:rPr>
          <w:lang w:val="en-US"/>
        </w:rPr>
        <w:t xml:space="preserve">must </w:t>
      </w:r>
      <w:r w:rsidR="00C90F9B">
        <w:rPr>
          <w:lang w:val="en-US"/>
        </w:rPr>
        <w:t>be provided; and</w:t>
      </w:r>
    </w:p>
    <w:p w14:paraId="3825A1AF" w14:textId="77777777" w:rsidR="00C90F9B" w:rsidRPr="00C90F9B" w:rsidRDefault="00C90F9B" w:rsidP="00C90F9B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90F9B">
        <w:rPr>
          <w:lang w:val="en-US"/>
        </w:rPr>
        <w:t>(b)</w:t>
      </w:r>
      <w:r w:rsidRPr="00C90F9B">
        <w:rPr>
          <w:lang w:val="en-US"/>
        </w:rPr>
        <w:tab/>
      </w:r>
      <w:r w:rsidR="00AC36FF">
        <w:rPr>
          <w:lang w:val="en-US"/>
        </w:rPr>
        <w:t xml:space="preserve">the </w:t>
      </w:r>
      <w:r w:rsidR="00257256">
        <w:rPr>
          <w:lang w:val="en-US"/>
        </w:rPr>
        <w:t>prevent</w:t>
      </w:r>
      <w:r w:rsidR="00AC36FF">
        <w:rPr>
          <w:lang w:val="en-US"/>
        </w:rPr>
        <w:t>ion</w:t>
      </w:r>
      <w:r w:rsidR="00257256">
        <w:rPr>
          <w:lang w:val="en-US"/>
        </w:rPr>
        <w:t xml:space="preserve"> </w:t>
      </w:r>
      <w:r w:rsidR="00A25A23">
        <w:rPr>
          <w:lang w:val="en-US"/>
        </w:rPr>
        <w:t xml:space="preserve">or </w:t>
      </w:r>
      <w:proofErr w:type="spellStart"/>
      <w:r w:rsidR="00A25A23">
        <w:rPr>
          <w:lang w:val="en-US"/>
        </w:rPr>
        <w:t>minimis</w:t>
      </w:r>
      <w:r w:rsidR="00AC36FF">
        <w:rPr>
          <w:lang w:val="en-US"/>
        </w:rPr>
        <w:t>ation</w:t>
      </w:r>
      <w:proofErr w:type="spellEnd"/>
      <w:r w:rsidR="00AC36FF">
        <w:rPr>
          <w:lang w:val="en-US"/>
        </w:rPr>
        <w:t xml:space="preserve"> of</w:t>
      </w:r>
      <w:r w:rsidR="00A25A23">
        <w:rPr>
          <w:lang w:val="en-US"/>
        </w:rPr>
        <w:t xml:space="preserve"> </w:t>
      </w:r>
      <w:r w:rsidR="00257256">
        <w:rPr>
          <w:lang w:val="en-US"/>
        </w:rPr>
        <w:t xml:space="preserve">threats </w:t>
      </w:r>
      <w:r w:rsidR="00A25A23">
        <w:rPr>
          <w:lang w:val="en-US"/>
        </w:rPr>
        <w:t>to the continuity of pilotage service</w:t>
      </w:r>
      <w:r w:rsidR="00CB16DB">
        <w:rPr>
          <w:lang w:val="en-US"/>
        </w:rPr>
        <w:t>s</w:t>
      </w:r>
      <w:r w:rsidR="00A25A23">
        <w:rPr>
          <w:lang w:val="en-US"/>
        </w:rPr>
        <w:t>,</w:t>
      </w:r>
      <w:r w:rsidR="00CB16DB">
        <w:rPr>
          <w:lang w:val="en-US"/>
        </w:rPr>
        <w:t xml:space="preserve"> including </w:t>
      </w:r>
      <w:r w:rsidR="00257256">
        <w:rPr>
          <w:lang w:val="en-US"/>
        </w:rPr>
        <w:t>threats</w:t>
      </w:r>
      <w:r w:rsidR="00CB16DB">
        <w:rPr>
          <w:lang w:val="en-US"/>
        </w:rPr>
        <w:t xml:space="preserve"> </w:t>
      </w:r>
      <w:r w:rsidR="00AC36FF">
        <w:rPr>
          <w:lang w:val="en-US"/>
        </w:rPr>
        <w:t xml:space="preserve">(whether temporary or permanent) </w:t>
      </w:r>
      <w:r w:rsidR="00CB16DB">
        <w:rPr>
          <w:lang w:val="en-US"/>
        </w:rPr>
        <w:t xml:space="preserve">to the availability </w:t>
      </w:r>
      <w:r w:rsidR="00A25A23">
        <w:rPr>
          <w:lang w:val="en-US"/>
        </w:rPr>
        <w:t xml:space="preserve">of </w:t>
      </w:r>
      <w:r w:rsidR="0075704E">
        <w:rPr>
          <w:lang w:val="en-US"/>
        </w:rPr>
        <w:t xml:space="preserve">physical or </w:t>
      </w:r>
      <w:proofErr w:type="spellStart"/>
      <w:r w:rsidR="0075704E">
        <w:rPr>
          <w:lang w:val="en-US"/>
        </w:rPr>
        <w:t>labour</w:t>
      </w:r>
      <w:proofErr w:type="spellEnd"/>
      <w:r w:rsidR="0075704E">
        <w:rPr>
          <w:lang w:val="en-US"/>
        </w:rPr>
        <w:t xml:space="preserve"> </w:t>
      </w:r>
      <w:r>
        <w:rPr>
          <w:lang w:val="en-US"/>
        </w:rPr>
        <w:t xml:space="preserve">resources </w:t>
      </w:r>
      <w:r w:rsidR="0075704E">
        <w:rPr>
          <w:lang w:val="en-US"/>
        </w:rPr>
        <w:t xml:space="preserve">required for </w:t>
      </w:r>
      <w:r w:rsidR="00CB16DB">
        <w:rPr>
          <w:lang w:val="en-US"/>
        </w:rPr>
        <w:t>the service.".</w:t>
      </w:r>
    </w:p>
    <w:p w14:paraId="16B886AD" w14:textId="77777777" w:rsidR="00CA67DD" w:rsidRDefault="00CA67DD" w:rsidP="003C6556">
      <w:pPr>
        <w:rPr>
          <w:lang w:val="en-US"/>
        </w:rPr>
      </w:pPr>
    </w:p>
    <w:p w14:paraId="401354FE" w14:textId="77777777" w:rsidR="00CA67DD" w:rsidRPr="003C6556" w:rsidRDefault="00CA67DD" w:rsidP="003C6556">
      <w:pPr>
        <w:rPr>
          <w:lang w:val="en-US"/>
        </w:rPr>
      </w:pPr>
    </w:p>
    <w:sectPr w:rsidR="00CA67DD" w:rsidRPr="003C6556" w:rsidSect="00285387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16A9" w14:textId="77777777" w:rsidR="00E705C4" w:rsidRDefault="00E705C4">
      <w:r>
        <w:separator/>
      </w:r>
    </w:p>
  </w:endnote>
  <w:endnote w:type="continuationSeparator" w:id="0">
    <w:p w14:paraId="5D995EE4" w14:textId="77777777" w:rsidR="00E705C4" w:rsidRDefault="00E7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2AA4" w14:textId="77777777" w:rsidR="00E705C4" w:rsidRDefault="00E705C4" w:rsidP="002853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C84DC" w14:textId="77777777" w:rsidR="00E705C4" w:rsidRDefault="00E70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A10B" w14:textId="2E1847FD" w:rsidR="00285387" w:rsidRDefault="00285387" w:rsidP="00F36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C9C5D1" w14:textId="220068A5" w:rsidR="00E705C4" w:rsidRPr="00285387" w:rsidRDefault="00285387" w:rsidP="00285387">
    <w:pPr>
      <w:pStyle w:val="Footer"/>
      <w:rPr>
        <w:sz w:val="18"/>
      </w:rPr>
    </w:pPr>
    <w:r w:rsidRPr="00285387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8B59" w14:textId="77777777" w:rsidR="00E705C4" w:rsidRDefault="00E705C4">
      <w:r>
        <w:separator/>
      </w:r>
    </w:p>
  </w:footnote>
  <w:footnote w:type="continuationSeparator" w:id="0">
    <w:p w14:paraId="44EBE4EF" w14:textId="77777777" w:rsidR="00E705C4" w:rsidRDefault="00E7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09E4" w14:textId="458F7C90" w:rsidR="00E705C4" w:rsidRPr="00285387" w:rsidRDefault="00285387" w:rsidP="00285387">
    <w:pPr>
      <w:pStyle w:val="Header"/>
      <w:jc w:val="right"/>
    </w:pPr>
    <w:r w:rsidRPr="00285387">
      <w:t>DD05C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8A53" w14:textId="06851083" w:rsidR="00E705C4" w:rsidRPr="00285387" w:rsidRDefault="00285387" w:rsidP="00285387">
    <w:pPr>
      <w:pStyle w:val="Header"/>
      <w:jc w:val="right"/>
    </w:pPr>
    <w:r w:rsidRPr="00285387">
      <w:t>DD</w:t>
    </w:r>
    <w:r w:rsidR="006E1EBC">
      <w:t>1</w:t>
    </w:r>
    <w:r w:rsidRPr="00285387">
      <w:t>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4231F1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8444762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AA85C78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22112B88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1AE11E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E1913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D53461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6F487E3B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7519232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21"/>
  </w:num>
  <w:num w:numId="8">
    <w:abstractNumId w:val="16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22"/>
  </w:num>
  <w:num w:numId="14">
    <w:abstractNumId w:val="18"/>
  </w:num>
  <w:num w:numId="15">
    <w:abstractNumId w:val="17"/>
  </w:num>
  <w:num w:numId="16">
    <w:abstractNumId w:val="20"/>
  </w:num>
  <w:num w:numId="17">
    <w:abstractNumId w:val="14"/>
  </w:num>
  <w:num w:numId="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22"/>
    <w:docVar w:name="vActTitle" w:val="Transport Legislation Amendment (Port Reforms and Other Matters) Bill 2022"/>
    <w:docVar w:name="vBillNo" w:val="322"/>
    <w:docVar w:name="vBillTitle" w:val="Transport Legislation Amendment (Port Reforms and Other Matters) Bill 2022"/>
    <w:docVar w:name="vDocumentType" w:val=".HOUSEAMEND"/>
    <w:docVar w:name="vDraftNo" w:val="2"/>
    <w:docVar w:name="vDraftVers" w:val="2"/>
    <w:docVar w:name="vDraftVersion" w:val="22538 - DD05C - Liberal Party-The Nationals (Opposition) (Mr DAVIS) Second House Print"/>
    <w:docVar w:name="VersionNo" w:val="2"/>
    <w:docVar w:name="vFileName" w:val="591322ODDC.H"/>
    <w:docVar w:name="vFileVersion" w:val="C"/>
    <w:docVar w:name="vFinalisePrevVer" w:val="True"/>
    <w:docVar w:name="vGovNonGov" w:val="9"/>
    <w:docVar w:name="vHouseType" w:val="0"/>
    <w:docVar w:name="vILDNum" w:val="22538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9"/>
    <w:docVar w:name="vParliament" w:val="59"/>
    <w:docVar w:name="vPartyID" w:val="3"/>
    <w:docVar w:name="vPartyName" w:val="Liberals"/>
    <w:docVar w:name="vPrevDraftNo" w:val="2"/>
    <w:docVar w:name="vPrevDraftVers" w:val="2"/>
    <w:docVar w:name="vPrevFileName" w:val="591322ODDC.H"/>
    <w:docVar w:name="vPrevMinisterID" w:val="155"/>
    <w:docVar w:name="vPrnOnSepLine" w:val="False"/>
    <w:docVar w:name="vSavedToLocal" w:val="No"/>
    <w:docVar w:name="vSeqNum" w:val="DD05C"/>
    <w:docVar w:name="vSession" w:val="1"/>
    <w:docVar w:name="vTRIMFileName" w:val="22538 - DD05C - Liberal Party-The Nationals (Opposition) (Mr DAVIS) Second House Print"/>
    <w:docVar w:name="vTRIMRecordNumber" w:val="D22/11044"/>
    <w:docVar w:name="vTxtAfterIndex" w:val="-1"/>
    <w:docVar w:name="vTxtBefore" w:val="Amendments to be proposed in Committee by"/>
    <w:docVar w:name="vTxtBeforeIndex" w:val="3"/>
    <w:docVar w:name="vVersionDate" w:val="10/5/2022"/>
    <w:docVar w:name="vYear" w:val="2022"/>
  </w:docVars>
  <w:rsids>
    <w:rsidRoot w:val="007D403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3C19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0E55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3E9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115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25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85387"/>
    <w:rsid w:val="0029036E"/>
    <w:rsid w:val="00293110"/>
    <w:rsid w:val="002946E6"/>
    <w:rsid w:val="0029617E"/>
    <w:rsid w:val="00296C1F"/>
    <w:rsid w:val="002975A0"/>
    <w:rsid w:val="00297CBA"/>
    <w:rsid w:val="00297CF3"/>
    <w:rsid w:val="002A295A"/>
    <w:rsid w:val="002B13ED"/>
    <w:rsid w:val="002B27A7"/>
    <w:rsid w:val="002B2BB2"/>
    <w:rsid w:val="002B460A"/>
    <w:rsid w:val="002C5958"/>
    <w:rsid w:val="002D0533"/>
    <w:rsid w:val="002E0565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15C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556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02A8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5D49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2C13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2B9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A8E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2C94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0B1"/>
    <w:rsid w:val="006A064A"/>
    <w:rsid w:val="006A0A64"/>
    <w:rsid w:val="006B3B20"/>
    <w:rsid w:val="006B557D"/>
    <w:rsid w:val="006C001C"/>
    <w:rsid w:val="006C44DD"/>
    <w:rsid w:val="006C44F0"/>
    <w:rsid w:val="006C66B6"/>
    <w:rsid w:val="006C6E8A"/>
    <w:rsid w:val="006D6A30"/>
    <w:rsid w:val="006E05A3"/>
    <w:rsid w:val="006E137B"/>
    <w:rsid w:val="006E19EF"/>
    <w:rsid w:val="006E1EBC"/>
    <w:rsid w:val="006E5822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1E98"/>
    <w:rsid w:val="00743622"/>
    <w:rsid w:val="007437DA"/>
    <w:rsid w:val="00743F27"/>
    <w:rsid w:val="00744E70"/>
    <w:rsid w:val="007465C4"/>
    <w:rsid w:val="00753FF0"/>
    <w:rsid w:val="00754E0F"/>
    <w:rsid w:val="00755C21"/>
    <w:rsid w:val="0075704E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037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12F75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3B96"/>
    <w:rsid w:val="00926387"/>
    <w:rsid w:val="00930534"/>
    <w:rsid w:val="00930681"/>
    <w:rsid w:val="00930F85"/>
    <w:rsid w:val="00931A5D"/>
    <w:rsid w:val="00947515"/>
    <w:rsid w:val="00947E10"/>
    <w:rsid w:val="0095259F"/>
    <w:rsid w:val="009560E3"/>
    <w:rsid w:val="0095654B"/>
    <w:rsid w:val="0095753A"/>
    <w:rsid w:val="00957744"/>
    <w:rsid w:val="0095776C"/>
    <w:rsid w:val="00957CCF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5A23"/>
    <w:rsid w:val="00A3529A"/>
    <w:rsid w:val="00A3625D"/>
    <w:rsid w:val="00A36B10"/>
    <w:rsid w:val="00A375DB"/>
    <w:rsid w:val="00A37B3F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B7B29"/>
    <w:rsid w:val="00AC36FF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1F23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5DB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5026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689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56E3"/>
    <w:rsid w:val="00C665C8"/>
    <w:rsid w:val="00C714EA"/>
    <w:rsid w:val="00C720D6"/>
    <w:rsid w:val="00C738EB"/>
    <w:rsid w:val="00C73E33"/>
    <w:rsid w:val="00C75517"/>
    <w:rsid w:val="00C7681F"/>
    <w:rsid w:val="00C77050"/>
    <w:rsid w:val="00C8004D"/>
    <w:rsid w:val="00C82C53"/>
    <w:rsid w:val="00C83C40"/>
    <w:rsid w:val="00C845B8"/>
    <w:rsid w:val="00C90F9B"/>
    <w:rsid w:val="00C94DC0"/>
    <w:rsid w:val="00C9686D"/>
    <w:rsid w:val="00CA2ACB"/>
    <w:rsid w:val="00CA35EF"/>
    <w:rsid w:val="00CA3B4D"/>
    <w:rsid w:val="00CA67DD"/>
    <w:rsid w:val="00CB0222"/>
    <w:rsid w:val="00CB16DB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A02"/>
    <w:rsid w:val="00D90C42"/>
    <w:rsid w:val="00D913B4"/>
    <w:rsid w:val="00D9473D"/>
    <w:rsid w:val="00DA2262"/>
    <w:rsid w:val="00DA4103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05C4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7823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7F0C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F052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38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8538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8538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8538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853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8538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8538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8538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8538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8538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85387"/>
    <w:pPr>
      <w:ind w:left="1871"/>
    </w:pPr>
  </w:style>
  <w:style w:type="paragraph" w:customStyle="1" w:styleId="Normal-Draft">
    <w:name w:val="Normal - Draft"/>
    <w:rsid w:val="002853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85387"/>
    <w:pPr>
      <w:ind w:left="2381"/>
    </w:pPr>
  </w:style>
  <w:style w:type="paragraph" w:customStyle="1" w:styleId="AmendBody3">
    <w:name w:val="Amend. Body 3"/>
    <w:basedOn w:val="Normal-Draft"/>
    <w:next w:val="Normal"/>
    <w:rsid w:val="00285387"/>
    <w:pPr>
      <w:ind w:left="2892"/>
    </w:pPr>
  </w:style>
  <w:style w:type="paragraph" w:customStyle="1" w:styleId="AmendBody4">
    <w:name w:val="Amend. Body 4"/>
    <w:basedOn w:val="Normal-Draft"/>
    <w:next w:val="Normal"/>
    <w:rsid w:val="00285387"/>
    <w:pPr>
      <w:ind w:left="3402"/>
    </w:pPr>
  </w:style>
  <w:style w:type="paragraph" w:styleId="Header">
    <w:name w:val="header"/>
    <w:basedOn w:val="Normal"/>
    <w:rsid w:val="002853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538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8538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8538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8538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8538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8538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8538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8538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8538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85387"/>
    <w:pPr>
      <w:suppressLineNumbers w:val="0"/>
    </w:pPr>
  </w:style>
  <w:style w:type="paragraph" w:customStyle="1" w:styleId="BodyParagraph">
    <w:name w:val="Body Paragraph"/>
    <w:next w:val="Normal"/>
    <w:rsid w:val="0028538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8538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8538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853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853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853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8538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8538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85387"/>
    <w:rPr>
      <w:caps w:val="0"/>
    </w:rPr>
  </w:style>
  <w:style w:type="paragraph" w:customStyle="1" w:styleId="Normal-Schedule">
    <w:name w:val="Normal - Schedule"/>
    <w:rsid w:val="0028538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8538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8538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8538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853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8538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85387"/>
  </w:style>
  <w:style w:type="paragraph" w:customStyle="1" w:styleId="Penalty">
    <w:name w:val="Penalty"/>
    <w:next w:val="Normal"/>
    <w:rsid w:val="0028538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8538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8538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8538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8538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8538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8538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8538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8538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8538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8538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8538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8538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85387"/>
    <w:pPr>
      <w:suppressLineNumbers w:val="0"/>
    </w:pPr>
  </w:style>
  <w:style w:type="paragraph" w:customStyle="1" w:styleId="AutoNumber">
    <w:name w:val="Auto Number"/>
    <w:rsid w:val="0028538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8538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85387"/>
    <w:rPr>
      <w:vertAlign w:val="superscript"/>
    </w:rPr>
  </w:style>
  <w:style w:type="paragraph" w:styleId="EndnoteText">
    <w:name w:val="endnote text"/>
    <w:basedOn w:val="Normal"/>
    <w:semiHidden/>
    <w:rsid w:val="0028538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8538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8538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8538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8538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85387"/>
    <w:pPr>
      <w:spacing w:after="120"/>
      <w:jc w:val="center"/>
    </w:pPr>
  </w:style>
  <w:style w:type="paragraph" w:styleId="MacroText">
    <w:name w:val="macro"/>
    <w:semiHidden/>
    <w:rsid w:val="002853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853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853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853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853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853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8538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853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853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853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853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8538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8538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8538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853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853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538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85387"/>
    <w:pPr>
      <w:suppressLineNumbers w:val="0"/>
    </w:pPr>
  </w:style>
  <w:style w:type="paragraph" w:customStyle="1" w:styleId="DraftHeading3">
    <w:name w:val="Draft Heading 3"/>
    <w:basedOn w:val="Normal"/>
    <w:next w:val="Normal"/>
    <w:rsid w:val="00285387"/>
    <w:pPr>
      <w:suppressLineNumbers w:val="0"/>
    </w:pPr>
  </w:style>
  <w:style w:type="paragraph" w:customStyle="1" w:styleId="DraftHeading4">
    <w:name w:val="Draft Heading 4"/>
    <w:basedOn w:val="Normal"/>
    <w:next w:val="Normal"/>
    <w:rsid w:val="00285387"/>
    <w:pPr>
      <w:suppressLineNumbers w:val="0"/>
    </w:pPr>
  </w:style>
  <w:style w:type="paragraph" w:customStyle="1" w:styleId="DraftHeading5">
    <w:name w:val="Draft Heading 5"/>
    <w:basedOn w:val="Normal"/>
    <w:next w:val="Normal"/>
    <w:rsid w:val="0028538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8538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8538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8538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8538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8538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853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853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853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853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853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8538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8538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853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853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853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8538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8538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8538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853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853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853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8538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8538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8538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8538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8538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8538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8538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8538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8538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8538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7437DA"/>
    <w:pPr>
      <w:spacing w:before="240"/>
      <w:ind w:left="850"/>
    </w:pPr>
    <w:rPr>
      <w:sz w:val="24"/>
      <w:lang w:val="en-US" w:eastAsia="en-US"/>
    </w:rPr>
  </w:style>
  <w:style w:type="character" w:customStyle="1" w:styleId="SnglAmendmentChar">
    <w:name w:val="SnglAmendment Char"/>
    <w:basedOn w:val="DefaultParagraphFont"/>
    <w:link w:val="SnglAmendment"/>
    <w:rsid w:val="007437DA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(Port Reforms and Other Matters) Bill 2022</vt:lpstr>
    </vt:vector>
  </TitlesOfParts>
  <Manager/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(Port Reforms and Other Matters) Bill 2022</dc:title>
  <dc:subject>OCPC Word Template</dc:subject>
  <dc:creator/>
  <cp:keywords>Formats, House Amendments</cp:keywords>
  <dc:description>28/08/2020 (PROD)</dc:description>
  <cp:lastModifiedBy/>
  <cp:revision>1</cp:revision>
  <cp:lastPrinted>2022-05-04T03:44:00Z</cp:lastPrinted>
  <dcterms:created xsi:type="dcterms:W3CDTF">2022-05-10T03:09:00Z</dcterms:created>
  <dcterms:modified xsi:type="dcterms:W3CDTF">2022-05-10T03:09:00Z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469763</vt:i4>
  </property>
  <property fmtid="{D5CDD505-2E9C-101B-9397-08002B2CF9AE}" pid="3" name="DocSubFolderNumber">
    <vt:lpwstr>S21/1836</vt:lpwstr>
  </property>
</Properties>
</file>