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B595" w14:textId="21073E2B" w:rsidR="00712B9B" w:rsidRDefault="003424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30A0586" w14:textId="51F01024" w:rsidR="00712B9B" w:rsidRDefault="0034243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(FINES REFORM AND OTHER MATTERS) BILL 2022</w:t>
      </w:r>
    </w:p>
    <w:p w14:paraId="5282AAD6" w14:textId="0633F9EF" w:rsidR="00712B9B" w:rsidRDefault="00342433" w:rsidP="0034243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9E0C6AE" w14:textId="291A2A7B" w:rsidR="00712B9B" w:rsidRDefault="0034243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moved by Dr Read)</w:t>
      </w:r>
    </w:p>
    <w:bookmarkEnd w:id="3"/>
    <w:p w14:paraId="3F32F37A" w14:textId="77777777" w:rsidR="00712B9B" w:rsidRDefault="00712B9B">
      <w:pPr>
        <w:tabs>
          <w:tab w:val="left" w:pos="3912"/>
          <w:tab w:val="left" w:pos="4423"/>
        </w:tabs>
      </w:pPr>
    </w:p>
    <w:p w14:paraId="20B36950" w14:textId="77777777" w:rsidR="004B205B" w:rsidRDefault="004B205B" w:rsidP="004B205B">
      <w:pPr>
        <w:pStyle w:val="ListParagraph"/>
        <w:numPr>
          <w:ilvl w:val="0"/>
          <w:numId w:val="28"/>
        </w:numPr>
        <w:tabs>
          <w:tab w:val="left" w:pos="3912"/>
          <w:tab w:val="left" w:pos="4423"/>
        </w:tabs>
      </w:pPr>
      <w:r>
        <w:t>Clause 2, after line 32 insert—</w:t>
      </w:r>
    </w:p>
    <w:p w14:paraId="1DDBDB4F" w14:textId="77777777" w:rsidR="004B205B" w:rsidRDefault="004B205B" w:rsidP="004B205B">
      <w:pPr>
        <w:pStyle w:val="AmendHeading1"/>
        <w:tabs>
          <w:tab w:val="right" w:pos="1701"/>
        </w:tabs>
        <w:ind w:left="1871" w:hanging="1871"/>
      </w:pPr>
      <w:r>
        <w:tab/>
      </w:r>
      <w:r w:rsidRPr="004B205B">
        <w:t>"(</w:t>
      </w:r>
      <w:proofErr w:type="spellStart"/>
      <w:r w:rsidRPr="004B205B">
        <w:t>1A</w:t>
      </w:r>
      <w:proofErr w:type="spellEnd"/>
      <w:r w:rsidRPr="004B205B">
        <w:t>)</w:t>
      </w:r>
      <w:r>
        <w:tab/>
        <w:t xml:space="preserve">Sections </w:t>
      </w:r>
      <w:proofErr w:type="spellStart"/>
      <w:r>
        <w:t>27A</w:t>
      </w:r>
      <w:proofErr w:type="spellEnd"/>
      <w:r>
        <w:t xml:space="preserve"> and </w:t>
      </w:r>
      <w:proofErr w:type="spellStart"/>
      <w:r>
        <w:t>27B</w:t>
      </w:r>
      <w:proofErr w:type="spellEnd"/>
      <w:r>
        <w:t xml:space="preserve"> come into operation on 1 July 2022.".</w:t>
      </w:r>
    </w:p>
    <w:p w14:paraId="167936D9" w14:textId="77777777" w:rsidR="004B205B" w:rsidRPr="004B205B" w:rsidRDefault="004B205B" w:rsidP="004B205B">
      <w:pPr>
        <w:pStyle w:val="ListParagraph"/>
        <w:numPr>
          <w:ilvl w:val="0"/>
          <w:numId w:val="30"/>
        </w:numPr>
      </w:pPr>
      <w:r>
        <w:t>Clause 2, line 33, after "</w:t>
      </w:r>
      <w:r w:rsidR="008A4900">
        <w:t>Part 2</w:t>
      </w:r>
      <w:r>
        <w:t>" insert "</w:t>
      </w:r>
      <w:r w:rsidR="008A4900">
        <w:t xml:space="preserve">(other than sections </w:t>
      </w:r>
      <w:proofErr w:type="spellStart"/>
      <w:r w:rsidR="008A4900">
        <w:t>27A</w:t>
      </w:r>
      <w:proofErr w:type="spellEnd"/>
      <w:r w:rsidR="008A4900">
        <w:t xml:space="preserve"> and </w:t>
      </w:r>
      <w:proofErr w:type="spellStart"/>
      <w:r w:rsidR="008A4900">
        <w:t>27B</w:t>
      </w:r>
      <w:proofErr w:type="spellEnd"/>
      <w:r w:rsidR="008A4900">
        <w:t xml:space="preserve">)". </w:t>
      </w:r>
    </w:p>
    <w:p w14:paraId="4339F1CE" w14:textId="77777777" w:rsidR="00251ED4" w:rsidRDefault="00251ED4" w:rsidP="00251ED4">
      <w:pPr>
        <w:tabs>
          <w:tab w:val="left" w:pos="3912"/>
          <w:tab w:val="left" w:pos="4423"/>
        </w:tabs>
        <w:jc w:val="center"/>
      </w:pPr>
      <w:r>
        <w:t>NEW CLAUSES</w:t>
      </w:r>
    </w:p>
    <w:p w14:paraId="20FE56E9" w14:textId="77777777" w:rsidR="008416AE" w:rsidRDefault="00251ED4" w:rsidP="008A4900">
      <w:pPr>
        <w:pStyle w:val="ListParagraph"/>
        <w:numPr>
          <w:ilvl w:val="0"/>
          <w:numId w:val="32"/>
        </w:numPr>
      </w:pPr>
      <w:bookmarkStart w:id="4" w:name="cpStart"/>
      <w:bookmarkEnd w:id="4"/>
      <w:r>
        <w:t>Insert the following New Clause</w:t>
      </w:r>
      <w:r w:rsidR="00574B1A">
        <w:t>s</w:t>
      </w:r>
      <w:r>
        <w:t xml:space="preserve"> to follow clause 27—</w:t>
      </w:r>
    </w:p>
    <w:p w14:paraId="5858F1C6" w14:textId="77777777" w:rsidR="00251ED4" w:rsidRDefault="00251ED4" w:rsidP="00251ED4">
      <w:pPr>
        <w:pStyle w:val="AmendHeading1s"/>
        <w:tabs>
          <w:tab w:val="right" w:pos="1701"/>
        </w:tabs>
        <w:ind w:left="1871" w:hanging="1871"/>
      </w:pPr>
      <w:r>
        <w:tab/>
      </w:r>
      <w:r w:rsidRPr="00574B1A">
        <w:rPr>
          <w:b w:val="0"/>
        </w:rPr>
        <w:t>'</w:t>
      </w:r>
      <w:proofErr w:type="spellStart"/>
      <w:r w:rsidRPr="00251ED4">
        <w:t>27A</w:t>
      </w:r>
      <w:proofErr w:type="spellEnd"/>
      <w:r>
        <w:tab/>
        <w:t>New Division</w:t>
      </w:r>
      <w:r w:rsidR="00574B1A">
        <w:t xml:space="preserve"> 1 of</w:t>
      </w:r>
      <w:r>
        <w:t xml:space="preserve"> Part 2 </w:t>
      </w:r>
      <w:r w:rsidR="00574B1A">
        <w:t xml:space="preserve">heading </w:t>
      </w:r>
      <w:r>
        <w:t>inserted</w:t>
      </w:r>
    </w:p>
    <w:p w14:paraId="67401D8E" w14:textId="77777777" w:rsidR="00251ED4" w:rsidRPr="00574B1A" w:rsidRDefault="00251ED4" w:rsidP="00574B1A">
      <w:pPr>
        <w:pStyle w:val="AmendHeading1"/>
        <w:ind w:left="1871"/>
      </w:pPr>
      <w:r>
        <w:t xml:space="preserve">Before section 4 of the </w:t>
      </w:r>
      <w:r w:rsidR="00574B1A">
        <w:rPr>
          <w:b/>
        </w:rPr>
        <w:t xml:space="preserve">Fines Reform Act 2014 insert </w:t>
      </w:r>
      <w:r w:rsidR="00574B1A">
        <w:t>the following heading—</w:t>
      </w:r>
    </w:p>
    <w:p w14:paraId="21BACE9E" w14:textId="77777777" w:rsidR="00251ED4" w:rsidRDefault="00574B1A" w:rsidP="00574B1A">
      <w:pPr>
        <w:pStyle w:val="AmendHeading-DIVISION"/>
        <w:rPr>
          <w:b w:val="0"/>
        </w:rPr>
      </w:pPr>
      <w:r w:rsidRPr="00574B1A">
        <w:rPr>
          <w:b w:val="0"/>
        </w:rPr>
        <w:t>"</w:t>
      </w:r>
      <w:r w:rsidRPr="00574B1A">
        <w:t>Division 1—Director, Fines Victoria</w:t>
      </w:r>
      <w:r w:rsidRPr="00574B1A">
        <w:rPr>
          <w:b w:val="0"/>
        </w:rPr>
        <w:t>".</w:t>
      </w:r>
      <w:r>
        <w:rPr>
          <w:b w:val="0"/>
        </w:rPr>
        <w:t>'.</w:t>
      </w:r>
    </w:p>
    <w:p w14:paraId="16954ACF" w14:textId="77777777" w:rsidR="00574B1A" w:rsidRDefault="00574B1A" w:rsidP="00574B1A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574B1A">
        <w:t>27B</w:t>
      </w:r>
      <w:proofErr w:type="spellEnd"/>
      <w:r>
        <w:tab/>
        <w:t>New Division 2 of Part 2 inserted</w:t>
      </w:r>
    </w:p>
    <w:p w14:paraId="78639EA5" w14:textId="77777777" w:rsidR="00574B1A" w:rsidRDefault="00574B1A" w:rsidP="00574B1A">
      <w:pPr>
        <w:pStyle w:val="AmendHeading1"/>
        <w:ind w:left="1871"/>
      </w:pPr>
      <w:r>
        <w:t xml:space="preserve">After section 10 of the </w:t>
      </w:r>
      <w:r w:rsidRPr="00574B1A">
        <w:rPr>
          <w:b/>
        </w:rPr>
        <w:t>Fines Reform Act 2014 insert</w:t>
      </w:r>
      <w:r>
        <w:t>—</w:t>
      </w:r>
    </w:p>
    <w:p w14:paraId="20CA09AB" w14:textId="77777777" w:rsidR="00574B1A" w:rsidRDefault="00574B1A" w:rsidP="003D50E8">
      <w:pPr>
        <w:pStyle w:val="AmendHeading-DIVISION"/>
      </w:pPr>
      <w:r>
        <w:t>"Division 2—Power of Director to reduce infringement penalty</w:t>
      </w:r>
      <w:r w:rsidR="008A4900">
        <w:t>,</w:t>
      </w:r>
      <w:r>
        <w:t xml:space="preserve"> infringement fine</w:t>
      </w:r>
      <w:r w:rsidR="008A4900">
        <w:t xml:space="preserve"> or registered infringement fine</w:t>
      </w:r>
    </w:p>
    <w:p w14:paraId="01E1A3FD" w14:textId="77777777" w:rsidR="003D50E8" w:rsidRDefault="0023733D" w:rsidP="0023733D">
      <w:pPr>
        <w:pStyle w:val="AmendHeading1s"/>
        <w:tabs>
          <w:tab w:val="right" w:pos="2268"/>
        </w:tabs>
        <w:ind w:left="2381" w:hanging="2381"/>
      </w:pPr>
      <w:r>
        <w:tab/>
      </w:r>
      <w:proofErr w:type="spellStart"/>
      <w:r w:rsidR="003D50E8" w:rsidRPr="0023733D">
        <w:t>10AAA</w:t>
      </w:r>
      <w:proofErr w:type="spellEnd"/>
      <w:r w:rsidR="003D50E8">
        <w:tab/>
        <w:t>Power of Director to reduce infringement penalty or infringement fine</w:t>
      </w:r>
      <w:r w:rsidR="008A4900">
        <w:t xml:space="preserve"> on application</w:t>
      </w:r>
    </w:p>
    <w:p w14:paraId="485CE399" w14:textId="77777777" w:rsidR="003D50E8" w:rsidRDefault="0023733D" w:rsidP="0023733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D50E8" w:rsidRPr="0023733D">
        <w:t>(1)</w:t>
      </w:r>
      <w:r w:rsidR="003D50E8">
        <w:tab/>
        <w:t xml:space="preserve">A person </w:t>
      </w:r>
      <w:r w:rsidR="00693788">
        <w:t>in receipt of a</w:t>
      </w:r>
      <w:r w:rsidR="0015173E">
        <w:t xml:space="preserve"> </w:t>
      </w:r>
      <w:r w:rsidR="00693788">
        <w:t xml:space="preserve">benefit at the time the person </w:t>
      </w:r>
      <w:r w:rsidR="0015173E">
        <w:t>committed an infringement offence</w:t>
      </w:r>
      <w:r w:rsidR="00502DD4">
        <w:t xml:space="preserve"> </w:t>
      </w:r>
      <w:r w:rsidR="003D50E8">
        <w:t xml:space="preserve">may apply to the Director for a </w:t>
      </w:r>
      <w:r w:rsidR="00693788">
        <w:t>reduction of up to 75% of (as the case requires)</w:t>
      </w:r>
      <w:r w:rsidR="00502DD4">
        <w:t>—</w:t>
      </w:r>
    </w:p>
    <w:p w14:paraId="2E943163" w14:textId="77777777" w:rsidR="00502DD4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502DD4" w:rsidRPr="0023733D">
        <w:t>(a)</w:t>
      </w:r>
      <w:r w:rsidR="00502DD4">
        <w:tab/>
        <w:t xml:space="preserve">the outstanding amount of the infringement penalty, if a penalty reminder notice has not been served on the person under section 29 of the </w:t>
      </w:r>
      <w:r w:rsidR="00502DD4">
        <w:rPr>
          <w:b/>
        </w:rPr>
        <w:t>Infringements Act 2006</w:t>
      </w:r>
      <w:r w:rsidR="00502DD4">
        <w:t>; or</w:t>
      </w:r>
    </w:p>
    <w:p w14:paraId="0637746A" w14:textId="77777777" w:rsidR="00502DD4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502DD4" w:rsidRPr="0023733D">
        <w:t>(b)</w:t>
      </w:r>
      <w:r w:rsidR="00502DD4">
        <w:tab/>
        <w:t xml:space="preserve">the outstanding amount of the infringement fine, if the infringement fine has not been registered; </w:t>
      </w:r>
      <w:r w:rsidR="00E83A56">
        <w:t>or</w:t>
      </w:r>
    </w:p>
    <w:p w14:paraId="1879CAFF" w14:textId="77777777" w:rsidR="00502DD4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502DD4" w:rsidRPr="0023733D">
        <w:t>(c)</w:t>
      </w:r>
      <w:r w:rsidR="00502DD4">
        <w:tab/>
        <w:t>the outstanding amount of the registered infringement</w:t>
      </w:r>
      <w:r w:rsidR="0015173E">
        <w:t xml:space="preserve"> fine</w:t>
      </w:r>
      <w:r w:rsidR="00502DD4">
        <w:t>.</w:t>
      </w:r>
    </w:p>
    <w:p w14:paraId="136D4CDD" w14:textId="77777777" w:rsidR="0015173E" w:rsidRPr="0015173E" w:rsidRDefault="0023733D" w:rsidP="0023733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5173E" w:rsidRPr="0023733D">
        <w:t>(2)</w:t>
      </w:r>
      <w:r w:rsidR="0015173E">
        <w:tab/>
        <w:t>An application under subsection (1) must be made in the prescribed form and specify the benefit the person was in receipt of at the time</w:t>
      </w:r>
      <w:r w:rsidR="00E83A56">
        <w:t xml:space="preserve"> of committing the infringement offence.</w:t>
      </w:r>
    </w:p>
    <w:p w14:paraId="632A84E9" w14:textId="77777777" w:rsidR="00502DD4" w:rsidRDefault="0023733D" w:rsidP="0023733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02DD4" w:rsidRPr="0023733D">
        <w:t>(</w:t>
      </w:r>
      <w:r w:rsidR="0015173E" w:rsidRPr="0023733D">
        <w:t>3</w:t>
      </w:r>
      <w:r w:rsidR="00502DD4" w:rsidRPr="0023733D">
        <w:t>)</w:t>
      </w:r>
      <w:r w:rsidR="0015173E">
        <w:tab/>
        <w:t>The Director may reduce</w:t>
      </w:r>
      <w:r w:rsidR="00E83A56">
        <w:t xml:space="preserve"> by up to 75%</w:t>
      </w:r>
      <w:r w:rsidR="0015173E">
        <w:t xml:space="preserve"> the outstanding amount of </w:t>
      </w:r>
      <w:r w:rsidR="008A4900">
        <w:t>the</w:t>
      </w:r>
      <w:r w:rsidR="0015173E">
        <w:t xml:space="preserve"> infringement penalty, infringement fine or registered </w:t>
      </w:r>
      <w:r w:rsidR="0015173E">
        <w:lastRenderedPageBreak/>
        <w:t>infringement fine</w:t>
      </w:r>
      <w:r w:rsidR="00E83A56">
        <w:t xml:space="preserve"> (as the case requires)</w:t>
      </w:r>
      <w:r w:rsidR="0015173E">
        <w:t xml:space="preserve"> on the application</w:t>
      </w:r>
      <w:r w:rsidR="00E83A56">
        <w:t xml:space="preserve"> of a person under subsection (1) if—</w:t>
      </w:r>
    </w:p>
    <w:p w14:paraId="7139DB8C" w14:textId="61C06FB7" w:rsidR="00E83A56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E83A56" w:rsidRPr="0023733D">
        <w:t>(a)</w:t>
      </w:r>
      <w:r w:rsidR="00E83A56">
        <w:tab/>
        <w:t>the Director</w:t>
      </w:r>
      <w:r w:rsidR="006C4E30">
        <w:t xml:space="preserve"> is satisfied</w:t>
      </w:r>
      <w:r w:rsidR="00E83A56">
        <w:t xml:space="preserve">— </w:t>
      </w:r>
    </w:p>
    <w:p w14:paraId="53A88231" w14:textId="42A395D2" w:rsidR="00E83A56" w:rsidRDefault="0023733D" w:rsidP="0023733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E83A56" w:rsidRPr="0023733D">
        <w:t>(</w:t>
      </w:r>
      <w:proofErr w:type="spellStart"/>
      <w:r w:rsidR="00E83A56" w:rsidRPr="0023733D">
        <w:t>i</w:t>
      </w:r>
      <w:proofErr w:type="spellEnd"/>
      <w:r w:rsidR="00E83A56" w:rsidRPr="0023733D">
        <w:t>)</w:t>
      </w:r>
      <w:r w:rsidR="00E83A56">
        <w:tab/>
        <w:t xml:space="preserve">the person was in receipt of a benefit at the time the person committed </w:t>
      </w:r>
      <w:r w:rsidR="008A4900">
        <w:t>the</w:t>
      </w:r>
      <w:r w:rsidR="00E83A56">
        <w:t xml:space="preserve"> infringement offence; and</w:t>
      </w:r>
    </w:p>
    <w:p w14:paraId="02978738" w14:textId="20635B77" w:rsidR="00E83A56" w:rsidRDefault="0023733D" w:rsidP="0023733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E83A56" w:rsidRPr="0023733D">
        <w:t>(ii)</w:t>
      </w:r>
      <w:r w:rsidR="00E83A56">
        <w:tab/>
        <w:t>it</w:t>
      </w:r>
      <w:r w:rsidR="006C4E30">
        <w:t xml:space="preserve"> is</w:t>
      </w:r>
      <w:r w:rsidR="00E83A56">
        <w:t xml:space="preserve"> appropriate to make the reduction having regard to </w:t>
      </w:r>
      <w:r w:rsidR="00F546CD">
        <w:t>any</w:t>
      </w:r>
      <w:r w:rsidR="00DB5562">
        <w:t xml:space="preserve"> circumstances</w:t>
      </w:r>
      <w:r w:rsidR="006C4E30">
        <w:t xml:space="preserve"> of, or requirements to be met by, the person as</w:t>
      </w:r>
      <w:r w:rsidR="00DB5562">
        <w:t xml:space="preserve"> specified in the</w:t>
      </w:r>
      <w:r w:rsidR="00E83A56">
        <w:t xml:space="preserve"> guidelines issued under section </w:t>
      </w:r>
      <w:proofErr w:type="spellStart"/>
      <w:r w:rsidR="00E83A56">
        <w:t>10AAB</w:t>
      </w:r>
      <w:proofErr w:type="spellEnd"/>
      <w:r w:rsidR="00E83A56">
        <w:t>; and</w:t>
      </w:r>
    </w:p>
    <w:p w14:paraId="0A2B14A9" w14:textId="77777777" w:rsidR="00A25428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E83A56" w:rsidRPr="0023733D">
        <w:t>(b)</w:t>
      </w:r>
      <w:r w:rsidR="00E83A56">
        <w:tab/>
      </w:r>
      <w:r w:rsidR="00A25428">
        <w:t>any of the following has not occurred—</w:t>
      </w:r>
    </w:p>
    <w:p w14:paraId="31C45C68" w14:textId="77777777" w:rsidR="00A25428" w:rsidRDefault="0023733D" w:rsidP="0023733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A25428" w:rsidRPr="0023733D">
        <w:t>(</w:t>
      </w:r>
      <w:proofErr w:type="spellStart"/>
      <w:r w:rsidR="00A25428" w:rsidRPr="0023733D">
        <w:t>i</w:t>
      </w:r>
      <w:proofErr w:type="spellEnd"/>
      <w:r w:rsidR="00A25428" w:rsidRPr="0023733D">
        <w:t>)</w:t>
      </w:r>
      <w:r w:rsidR="00A25428">
        <w:tab/>
        <w:t>a seven-day notice has been served and has expired;</w:t>
      </w:r>
    </w:p>
    <w:p w14:paraId="5519D76A" w14:textId="77777777" w:rsidR="00A25428" w:rsidRDefault="0023733D" w:rsidP="0023733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A25428" w:rsidRPr="0023733D">
        <w:t>(ii)</w:t>
      </w:r>
      <w:r w:rsidR="00A25428">
        <w:tab/>
        <w:t>the person becomes a declared director;</w:t>
      </w:r>
    </w:p>
    <w:p w14:paraId="5B69DFB3" w14:textId="77777777" w:rsidR="00A25428" w:rsidRDefault="0023733D" w:rsidP="0023733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A25428" w:rsidRPr="0023733D">
        <w:t>(iii)</w:t>
      </w:r>
      <w:r w:rsidR="00A25428">
        <w:tab/>
        <w:t>an attachment of earnings direction or an attachment of debts direction has been made;</w:t>
      </w:r>
    </w:p>
    <w:p w14:paraId="2FFEE580" w14:textId="13B34A60" w:rsidR="008A4900" w:rsidRPr="008A4900" w:rsidRDefault="0023733D" w:rsidP="004813A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A25428" w:rsidRPr="0023733D">
        <w:t>(iv)</w:t>
      </w:r>
      <w:r w:rsidR="00A25428">
        <w:tab/>
        <w:t>a land charge has been recorded.</w:t>
      </w:r>
    </w:p>
    <w:p w14:paraId="60B71BE4" w14:textId="77777777" w:rsidR="00A25428" w:rsidRDefault="0023733D" w:rsidP="0023733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25428" w:rsidRPr="0023733D">
        <w:t>(4)</w:t>
      </w:r>
      <w:r w:rsidR="00A25428">
        <w:tab/>
        <w:t>In this section—</w:t>
      </w:r>
    </w:p>
    <w:p w14:paraId="6BB5E31A" w14:textId="77777777" w:rsidR="00C664AD" w:rsidRDefault="00A25428" w:rsidP="0023733D">
      <w:pPr>
        <w:pStyle w:val="AmendDefinition2"/>
      </w:pPr>
      <w:r>
        <w:rPr>
          <w:b/>
          <w:i/>
        </w:rPr>
        <w:t>benefit</w:t>
      </w:r>
      <w:r>
        <w:t xml:space="preserve"> means</w:t>
      </w:r>
      <w:r w:rsidR="00C664AD">
        <w:t>—</w:t>
      </w:r>
      <w:r>
        <w:t xml:space="preserve"> </w:t>
      </w:r>
    </w:p>
    <w:p w14:paraId="04D5E3C9" w14:textId="685D35EC" w:rsidR="004813A8" w:rsidRPr="004813A8" w:rsidRDefault="0023733D" w:rsidP="0067487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C664AD" w:rsidRPr="0023733D">
        <w:t>(a)</w:t>
      </w:r>
      <w:r w:rsidR="00C664AD">
        <w:tab/>
        <w:t>a</w:t>
      </w:r>
      <w:r w:rsidR="00EF3378">
        <w:t>ny prescribed benefit or allowance under the Social Security Act 1991 of the Commonwealth; or</w:t>
      </w:r>
    </w:p>
    <w:p w14:paraId="1F717FB6" w14:textId="73EC10D3" w:rsidR="00C664AD" w:rsidRDefault="0023733D" w:rsidP="00F546C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C664AD" w:rsidRPr="0023733D">
        <w:t>(</w:t>
      </w:r>
      <w:r w:rsidR="00674876">
        <w:t>b</w:t>
      </w:r>
      <w:bookmarkStart w:id="5" w:name="_GoBack"/>
      <w:bookmarkEnd w:id="5"/>
      <w:r w:rsidR="00C664AD" w:rsidRPr="0023733D">
        <w:t>)</w:t>
      </w:r>
      <w:r w:rsidR="00C664AD">
        <w:tab/>
        <w:t xml:space="preserve">any other government benefit </w:t>
      </w:r>
      <w:r w:rsidR="00EF3378">
        <w:t xml:space="preserve">or allowance </w:t>
      </w:r>
      <w:r w:rsidR="00C664AD">
        <w:t>specified by the Attorney-General</w:t>
      </w:r>
      <w:r w:rsidR="004813A8">
        <w:t xml:space="preserve"> by notice published on the Internet</w:t>
      </w:r>
      <w:r w:rsidR="00C664AD">
        <w:t>.</w:t>
      </w:r>
    </w:p>
    <w:p w14:paraId="603D3851" w14:textId="77777777" w:rsidR="00C664AD" w:rsidRDefault="0023733D" w:rsidP="0023733D">
      <w:pPr>
        <w:pStyle w:val="AmendHeading1s"/>
        <w:tabs>
          <w:tab w:val="right" w:pos="2268"/>
        </w:tabs>
        <w:ind w:left="2381" w:hanging="2381"/>
      </w:pPr>
      <w:r>
        <w:tab/>
      </w:r>
      <w:proofErr w:type="spellStart"/>
      <w:r w:rsidR="00C664AD" w:rsidRPr="0023733D">
        <w:t>10AAB</w:t>
      </w:r>
      <w:proofErr w:type="spellEnd"/>
      <w:r w:rsidR="00C664AD">
        <w:tab/>
        <w:t>Reduction</w:t>
      </w:r>
      <w:r>
        <w:t xml:space="preserve"> of infringement penalty or infringement fine</w:t>
      </w:r>
      <w:r w:rsidR="00C664AD">
        <w:t xml:space="preserve"> guidelines</w:t>
      </w:r>
    </w:p>
    <w:p w14:paraId="27A6550B" w14:textId="77777777" w:rsidR="00C664AD" w:rsidRDefault="0023733D" w:rsidP="0023733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3733D">
        <w:t>(1)</w:t>
      </w:r>
      <w:r>
        <w:tab/>
      </w:r>
      <w:r w:rsidR="00C664AD">
        <w:t>For the purposes of this Division, the Attorney-General must make guidelines specifying—</w:t>
      </w:r>
    </w:p>
    <w:p w14:paraId="6B497597" w14:textId="2982EB5E" w:rsidR="00EF3378" w:rsidRDefault="0023733D" w:rsidP="00DB5562">
      <w:pPr>
        <w:pStyle w:val="AmendHeading3"/>
        <w:tabs>
          <w:tab w:val="right" w:pos="2778"/>
        </w:tabs>
        <w:ind w:left="2891" w:hanging="2891"/>
      </w:pPr>
      <w:r>
        <w:tab/>
      </w:r>
      <w:r w:rsidR="00EF3378" w:rsidRPr="0023733D">
        <w:t>(a)</w:t>
      </w:r>
      <w:r w:rsidR="00EF3378">
        <w:tab/>
      </w:r>
      <w:r w:rsidR="00EF3378" w:rsidRPr="00EF3378">
        <w:t>the circumstances</w:t>
      </w:r>
      <w:r w:rsidR="00DB5562">
        <w:t xml:space="preserve"> of, or requirements to be met by, a person,</w:t>
      </w:r>
      <w:r w:rsidR="00EF3378" w:rsidRPr="00EF3378">
        <w:t xml:space="preserve"> who has been served with an infringement notice to satisfy the Director that </w:t>
      </w:r>
      <w:r w:rsidR="00DB5562">
        <w:t xml:space="preserve">it is appropriate to reduce </w:t>
      </w:r>
      <w:r>
        <w:t>the outstanding amount of infringement penalty, infringement fine or registered infringement fine (as the case requires) owed by the person</w:t>
      </w:r>
      <w:r w:rsidR="00EF3378">
        <w:t>; and</w:t>
      </w:r>
    </w:p>
    <w:p w14:paraId="020BC12F" w14:textId="1EB8A246" w:rsidR="00453228" w:rsidRDefault="0023733D" w:rsidP="006C4E30">
      <w:pPr>
        <w:pStyle w:val="AmendHeading3"/>
        <w:tabs>
          <w:tab w:val="right" w:pos="2778"/>
        </w:tabs>
        <w:ind w:left="2891" w:hanging="2891"/>
      </w:pPr>
      <w:r>
        <w:tab/>
      </w:r>
      <w:r w:rsidR="00453228" w:rsidRPr="0023733D">
        <w:t>(b)</w:t>
      </w:r>
      <w:r w:rsidR="00453228" w:rsidRPr="00453228">
        <w:tab/>
        <w:t>the reduction rate</w:t>
      </w:r>
      <w:r w:rsidR="00DB5562">
        <w:t xml:space="preserve"> to be applied to</w:t>
      </w:r>
      <w:r w:rsidR="00453228" w:rsidRPr="00453228">
        <w:t xml:space="preserve"> an infringement penalty</w:t>
      </w:r>
      <w:r w:rsidR="00DB5562">
        <w:t xml:space="preserve">, </w:t>
      </w:r>
      <w:r w:rsidR="00453228" w:rsidRPr="00453228">
        <w:t>infringement fine</w:t>
      </w:r>
      <w:r w:rsidR="00DB5562">
        <w:t xml:space="preserve"> or registered infringement fine based on the benefit received</w:t>
      </w:r>
      <w:r w:rsidR="00453228">
        <w:t>; and</w:t>
      </w:r>
    </w:p>
    <w:p w14:paraId="17FEEC30" w14:textId="77777777" w:rsidR="00453228" w:rsidRDefault="0023733D" w:rsidP="0023733D">
      <w:pPr>
        <w:pStyle w:val="AmendHeading3"/>
        <w:tabs>
          <w:tab w:val="right" w:pos="2778"/>
        </w:tabs>
        <w:ind w:left="2891" w:hanging="2891"/>
      </w:pPr>
      <w:r>
        <w:tab/>
      </w:r>
      <w:r w:rsidR="00453228" w:rsidRPr="0023733D">
        <w:t>(c)</w:t>
      </w:r>
      <w:r w:rsidR="00453228">
        <w:tab/>
        <w:t>any other matter the Attorney-General considers appropriate for inclusion in the guidelines.</w:t>
      </w:r>
    </w:p>
    <w:p w14:paraId="29B7A530" w14:textId="77777777" w:rsidR="0023733D" w:rsidRDefault="004B205B" w:rsidP="004B205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3733D" w:rsidRPr="004B205B">
        <w:t>(2)</w:t>
      </w:r>
      <w:r w:rsidR="0023733D">
        <w:tab/>
        <w:t>The Attorney-General</w:t>
      </w:r>
      <w:r>
        <w:t>—</w:t>
      </w:r>
    </w:p>
    <w:p w14:paraId="0548F251" w14:textId="77777777" w:rsidR="004B205B" w:rsidRDefault="004B205B" w:rsidP="004B205B">
      <w:pPr>
        <w:pStyle w:val="AmendHeading3"/>
        <w:tabs>
          <w:tab w:val="right" w:pos="2778"/>
        </w:tabs>
        <w:ind w:left="2891" w:hanging="2891"/>
      </w:pPr>
      <w:r>
        <w:tab/>
      </w:r>
      <w:r w:rsidRPr="004B205B">
        <w:t>(a)</w:t>
      </w:r>
      <w:r>
        <w:tab/>
        <w:t>must cause guidelines made under this section to be published in the Government Gazette;</w:t>
      </w:r>
    </w:p>
    <w:p w14:paraId="5A84B2AA" w14:textId="77777777" w:rsidR="004B205B" w:rsidRPr="004B205B" w:rsidRDefault="004B205B" w:rsidP="004B205B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4B205B">
        <w:t>(b)</w:t>
      </w:r>
      <w:r>
        <w:tab/>
        <w:t>may publish guidelines made under this section on the Internet.".'.</w:t>
      </w:r>
    </w:p>
    <w:sectPr w:rsidR="004B205B" w:rsidRPr="004B205B" w:rsidSect="00342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F4F8" w14:textId="77777777" w:rsidR="004B205B" w:rsidRDefault="004B205B">
      <w:r>
        <w:separator/>
      </w:r>
    </w:p>
  </w:endnote>
  <w:endnote w:type="continuationSeparator" w:id="0">
    <w:p w14:paraId="2DFB17A4" w14:textId="77777777" w:rsidR="004B205B" w:rsidRDefault="004B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1C75" w14:textId="77777777" w:rsidR="004B205B" w:rsidRDefault="004B205B" w:rsidP="003424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978B1" w14:textId="77777777" w:rsidR="004B205B" w:rsidRDefault="004B2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2B59" w14:textId="73B6A311" w:rsidR="00342433" w:rsidRDefault="00342433" w:rsidP="008661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6338B8" w14:textId="7125BAAF" w:rsidR="004B205B" w:rsidRPr="00342433" w:rsidRDefault="00342433" w:rsidP="00342433">
    <w:pPr>
      <w:pStyle w:val="Footer"/>
      <w:rPr>
        <w:sz w:val="18"/>
      </w:rPr>
    </w:pPr>
    <w:r w:rsidRPr="0034243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8943" w14:textId="77777777" w:rsidR="00342433" w:rsidRDefault="00342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44FF" w14:textId="77777777" w:rsidR="004B205B" w:rsidRDefault="004B205B">
      <w:r>
        <w:separator/>
      </w:r>
    </w:p>
  </w:footnote>
  <w:footnote w:type="continuationSeparator" w:id="0">
    <w:p w14:paraId="6D5C6C0D" w14:textId="77777777" w:rsidR="004B205B" w:rsidRDefault="004B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17BB7" w14:textId="77777777" w:rsidR="00342433" w:rsidRDefault="00342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2D8A" w14:textId="0A1E1DD6" w:rsidR="004B205B" w:rsidRPr="00342433" w:rsidRDefault="00342433" w:rsidP="00342433">
    <w:pPr>
      <w:pStyle w:val="Header"/>
      <w:jc w:val="right"/>
    </w:pPr>
    <w:proofErr w:type="spellStart"/>
    <w:r w:rsidRPr="00342433">
      <w:t>TRE10A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D483" w14:textId="3CAC1247" w:rsidR="004B205B" w:rsidRPr="00342433" w:rsidRDefault="00342433" w:rsidP="00342433">
    <w:pPr>
      <w:pStyle w:val="Header"/>
      <w:jc w:val="right"/>
    </w:pPr>
    <w:proofErr w:type="spellStart"/>
    <w:r w:rsidRPr="00342433">
      <w:t>TRE10A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39100D"/>
    <w:multiLevelType w:val="multilevel"/>
    <w:tmpl w:val="3EDE5F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C0073D"/>
    <w:multiLevelType w:val="multilevel"/>
    <w:tmpl w:val="6EE482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042513"/>
    <w:multiLevelType w:val="multilevel"/>
    <w:tmpl w:val="BC42C1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7496D"/>
    <w:multiLevelType w:val="multilevel"/>
    <w:tmpl w:val="28F6C4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2707C9"/>
    <w:multiLevelType w:val="multilevel"/>
    <w:tmpl w:val="28F6C4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8B9003D"/>
    <w:multiLevelType w:val="multilevel"/>
    <w:tmpl w:val="6C545D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D930B93"/>
    <w:multiLevelType w:val="multilevel"/>
    <w:tmpl w:val="3EDE5FCA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36671"/>
    <w:multiLevelType w:val="multilevel"/>
    <w:tmpl w:val="6EE482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876DAC"/>
    <w:multiLevelType w:val="multilevel"/>
    <w:tmpl w:val="9032680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BC36F37"/>
    <w:multiLevelType w:val="multilevel"/>
    <w:tmpl w:val="BC42C1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856A08"/>
    <w:multiLevelType w:val="multilevel"/>
    <w:tmpl w:val="6C545D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EC1C6C"/>
    <w:multiLevelType w:val="multilevel"/>
    <w:tmpl w:val="D5C0C8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895C6E"/>
    <w:multiLevelType w:val="multilevel"/>
    <w:tmpl w:val="9032680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D66F36"/>
    <w:multiLevelType w:val="multilevel"/>
    <w:tmpl w:val="D5C0C8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14"/>
  </w:num>
  <w:num w:numId="6">
    <w:abstractNumId w:val="6"/>
  </w:num>
  <w:num w:numId="7">
    <w:abstractNumId w:val="24"/>
  </w:num>
  <w:num w:numId="8">
    <w:abstractNumId w:val="18"/>
  </w:num>
  <w:num w:numId="9">
    <w:abstractNumId w:val="10"/>
  </w:num>
  <w:num w:numId="10">
    <w:abstractNumId w:val="17"/>
  </w:num>
  <w:num w:numId="11">
    <w:abstractNumId w:val="15"/>
  </w:num>
  <w:num w:numId="12">
    <w:abstractNumId w:val="1"/>
  </w:num>
  <w:num w:numId="13">
    <w:abstractNumId w:val="25"/>
  </w:num>
  <w:num w:numId="14">
    <w:abstractNumId w:val="20"/>
  </w:num>
  <w:num w:numId="15">
    <w:abstractNumId w:val="19"/>
  </w:num>
  <w:num w:numId="16">
    <w:abstractNumId w:val="23"/>
  </w:num>
  <w:num w:numId="17">
    <w:abstractNumId w:val="16"/>
  </w:num>
  <w:num w:numId="18">
    <w:abstractNumId w:val="31"/>
  </w:num>
  <w:num w:numId="19">
    <w:abstractNumId w:val="27"/>
  </w:num>
  <w:num w:numId="20">
    <w:abstractNumId w:val="11"/>
  </w:num>
  <w:num w:numId="21">
    <w:abstractNumId w:val="22"/>
  </w:num>
  <w:num w:numId="22">
    <w:abstractNumId w:val="29"/>
  </w:num>
  <w:num w:numId="23">
    <w:abstractNumId w:val="28"/>
  </w:num>
  <w:num w:numId="24">
    <w:abstractNumId w:val="30"/>
  </w:num>
  <w:num w:numId="25">
    <w:abstractNumId w:val="26"/>
  </w:num>
  <w:num w:numId="26">
    <w:abstractNumId w:val="4"/>
  </w:num>
  <w:num w:numId="27">
    <w:abstractNumId w:val="3"/>
  </w:num>
  <w:num w:numId="28">
    <w:abstractNumId w:val="21"/>
  </w:num>
  <w:num w:numId="29">
    <w:abstractNumId w:val="2"/>
  </w:num>
  <w:num w:numId="30">
    <w:abstractNumId w:val="13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22"/>
    <w:docVar w:name="vActTitle" w:val="Justice Legislation Amendment (Fines Reform and Other Matters) Bill 2022"/>
    <w:docVar w:name="vBillNo" w:val="222"/>
    <w:docVar w:name="vBillTitle" w:val="Justice Legislation Amendment (Fines Reform and Other Matters) Bill 2022"/>
    <w:docVar w:name="vDocumentType" w:val=".HOUSEAMEND"/>
    <w:docVar w:name="vDraftNo" w:val="0"/>
    <w:docVar w:name="vDraftVers" w:val="2"/>
    <w:docVar w:name="vDraftVersion" w:val="22017 - TRE10A - Victorian Greens (Dr Read) House Print"/>
    <w:docVar w:name="VersionNo" w:val="2"/>
    <w:docVar w:name="vFileName" w:val="22017 - TRE10A - Victorian Greens (Dr Read) House Print"/>
    <w:docVar w:name="vFinalisePrevVer" w:val="True"/>
    <w:docVar w:name="vGovNonGov" w:val="15"/>
    <w:docVar w:name="vHouseType" w:val="1"/>
    <w:docVar w:name="vILDNum" w:val="22017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017 - TRE10A - Victorian Greens (Dr Read) House Print"/>
    <w:docVar w:name="vPrevMinisterID" w:val="314"/>
    <w:docVar w:name="vPrnOnSepLine" w:val="False"/>
    <w:docVar w:name="vSavedToLocal" w:val="No"/>
    <w:docVar w:name="vSeqNum" w:val="TRE10A"/>
    <w:docVar w:name="vSession" w:val="1"/>
    <w:docVar w:name="vTRIMFileName" w:val="22017 - TRE10A - Victorian Greens (Dr Read) House Print"/>
    <w:docVar w:name="vTRIMRecordNumber" w:val="D22/6707[v3]"/>
    <w:docVar w:name="vTxtAfterIndex" w:val="-1"/>
    <w:docVar w:name="vTxtBefore" w:val="Amendments and New Clauses to be moved by"/>
    <w:docVar w:name="vTxtBeforeIndex" w:val="5"/>
    <w:docVar w:name="vVersionDate" w:val="22/3/2022"/>
    <w:docVar w:name="vYear" w:val="2022"/>
  </w:docVars>
  <w:rsids>
    <w:rsidRoot w:val="00B56B7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2F5F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73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33D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ED4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433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50E8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3228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13A8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205B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2DD4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4B1A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4876"/>
    <w:rsid w:val="00676F0F"/>
    <w:rsid w:val="006807B0"/>
    <w:rsid w:val="006826B2"/>
    <w:rsid w:val="006875A0"/>
    <w:rsid w:val="00693788"/>
    <w:rsid w:val="006938D7"/>
    <w:rsid w:val="006A064A"/>
    <w:rsid w:val="006A0A64"/>
    <w:rsid w:val="006B3B20"/>
    <w:rsid w:val="006B557D"/>
    <w:rsid w:val="006C001C"/>
    <w:rsid w:val="006C44F0"/>
    <w:rsid w:val="006C4E3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4900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5428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6B7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00CA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4AD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079F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562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3A56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378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46C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C07A54"/>
  <w15:docId w15:val="{B2812D77-26B5-4D02-96F5-093BD096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243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243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24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243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243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243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243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24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2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243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424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2433"/>
  </w:style>
  <w:style w:type="paragraph" w:customStyle="1" w:styleId="AmendBody1">
    <w:name w:val="Amend. Body 1"/>
    <w:basedOn w:val="Normal-Draft"/>
    <w:next w:val="Normal"/>
    <w:rsid w:val="00342433"/>
    <w:pPr>
      <w:ind w:left="1871"/>
    </w:pPr>
  </w:style>
  <w:style w:type="paragraph" w:customStyle="1" w:styleId="Normal-Draft">
    <w:name w:val="Normal - Draft"/>
    <w:rsid w:val="003424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2433"/>
    <w:pPr>
      <w:ind w:left="2381"/>
    </w:pPr>
  </w:style>
  <w:style w:type="paragraph" w:customStyle="1" w:styleId="AmendBody3">
    <w:name w:val="Amend. Body 3"/>
    <w:basedOn w:val="Normal-Draft"/>
    <w:next w:val="Normal"/>
    <w:rsid w:val="00342433"/>
    <w:pPr>
      <w:ind w:left="2892"/>
    </w:pPr>
  </w:style>
  <w:style w:type="paragraph" w:customStyle="1" w:styleId="AmendBody4">
    <w:name w:val="Amend. Body 4"/>
    <w:basedOn w:val="Normal-Draft"/>
    <w:next w:val="Normal"/>
    <w:rsid w:val="00342433"/>
    <w:pPr>
      <w:ind w:left="3402"/>
    </w:pPr>
  </w:style>
  <w:style w:type="paragraph" w:styleId="Header">
    <w:name w:val="header"/>
    <w:basedOn w:val="Normal"/>
    <w:rsid w:val="003424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243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243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243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243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243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243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243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243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243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2433"/>
    <w:pPr>
      <w:suppressLineNumbers w:val="0"/>
    </w:pPr>
  </w:style>
  <w:style w:type="paragraph" w:customStyle="1" w:styleId="BodyParagraph">
    <w:name w:val="Body Paragraph"/>
    <w:next w:val="Normal"/>
    <w:rsid w:val="0034243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243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243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24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24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24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243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243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2433"/>
    <w:rPr>
      <w:caps w:val="0"/>
    </w:rPr>
  </w:style>
  <w:style w:type="paragraph" w:customStyle="1" w:styleId="Normal-Schedule">
    <w:name w:val="Normal - Schedule"/>
    <w:rsid w:val="0034243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243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243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243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24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243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2433"/>
  </w:style>
  <w:style w:type="paragraph" w:customStyle="1" w:styleId="Penalty">
    <w:name w:val="Penalty"/>
    <w:next w:val="Normal"/>
    <w:rsid w:val="0034243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243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243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243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243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243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243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243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243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243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243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243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243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2433"/>
    <w:pPr>
      <w:suppressLineNumbers w:val="0"/>
    </w:pPr>
  </w:style>
  <w:style w:type="paragraph" w:customStyle="1" w:styleId="AutoNumber">
    <w:name w:val="Auto Number"/>
    <w:rsid w:val="0034243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243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2433"/>
    <w:rPr>
      <w:vertAlign w:val="superscript"/>
    </w:rPr>
  </w:style>
  <w:style w:type="paragraph" w:styleId="EndnoteText">
    <w:name w:val="endnote text"/>
    <w:basedOn w:val="Normal"/>
    <w:semiHidden/>
    <w:rsid w:val="0034243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243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243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243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243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2433"/>
    <w:pPr>
      <w:spacing w:after="120"/>
      <w:jc w:val="center"/>
    </w:pPr>
  </w:style>
  <w:style w:type="paragraph" w:styleId="MacroText">
    <w:name w:val="macro"/>
    <w:semiHidden/>
    <w:rsid w:val="00342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24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24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24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24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24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243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24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24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24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24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243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243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243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24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24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243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342433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2433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2433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243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243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243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243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243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243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24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24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24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24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24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243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243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24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24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24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243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243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243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24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24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24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243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243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243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243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243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243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243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243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243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4243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A2542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85</TotalTime>
  <Pages>3</Pages>
  <Words>577</Words>
  <Characters>2970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(Fines Reform and Other Matters) Bill 2022</vt:lpstr>
    </vt:vector>
  </TitlesOfParts>
  <Manager>Information Systems</Manager>
  <Company>OCPC-VIC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(Fines Reform and Other Matters) Bill 2022</dc:title>
  <dc:subject>OCPC Word Template</dc:subject>
  <dc:creator>Catherine Schipano</dc:creator>
  <cp:keywords>Formats, House Amendments</cp:keywords>
  <dc:description>28/08/2020 (PROD)</dc:description>
  <cp:lastModifiedBy>Catherine Schipano</cp:lastModifiedBy>
  <cp:revision>12</cp:revision>
  <cp:lastPrinted>2022-03-22T01:53:00Z</cp:lastPrinted>
  <dcterms:created xsi:type="dcterms:W3CDTF">2022-03-21T07:41:00Z</dcterms:created>
  <dcterms:modified xsi:type="dcterms:W3CDTF">2022-03-22T01:54:00Z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408383</vt:i4>
  </property>
  <property fmtid="{D5CDD505-2E9C-101B-9397-08002B2CF9AE}" pid="3" name="DocSubFolderNumber">
    <vt:lpwstr>S20/1008</vt:lpwstr>
  </property>
</Properties>
</file>