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4117" w14:textId="27368C6F" w:rsidR="00712B9B" w:rsidRDefault="004A705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12ED290" w14:textId="533F7008" w:rsidR="00712B9B" w:rsidRDefault="004A705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SEX WORK DECRIMINALISATION BILL 2021</w:t>
      </w:r>
    </w:p>
    <w:p w14:paraId="5C50DBE4" w14:textId="54354BD9" w:rsidR="00712B9B" w:rsidRDefault="004A7055" w:rsidP="004A705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510A427" w14:textId="480377A0" w:rsidR="00712B9B" w:rsidRDefault="004A705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Mr GRIMLEY)</w:t>
      </w:r>
    </w:p>
    <w:bookmarkEnd w:id="3"/>
    <w:p w14:paraId="0A763C58" w14:textId="77777777" w:rsidR="00712B9B" w:rsidRDefault="00712B9B">
      <w:pPr>
        <w:tabs>
          <w:tab w:val="left" w:pos="3912"/>
          <w:tab w:val="left" w:pos="4423"/>
        </w:tabs>
      </w:pPr>
    </w:p>
    <w:p w14:paraId="74F5BD14" w14:textId="52274275" w:rsidR="00D5301F" w:rsidRDefault="00D5301F" w:rsidP="00DC7F24">
      <w:pPr>
        <w:pStyle w:val="SnglAmendment"/>
        <w:numPr>
          <w:ilvl w:val="0"/>
          <w:numId w:val="3"/>
        </w:numPr>
        <w:spacing w:before="120" w:after="200"/>
      </w:pPr>
      <w:bookmarkStart w:id="4" w:name="cpStart"/>
      <w:bookmarkStart w:id="5" w:name="_GoBack"/>
      <w:bookmarkEnd w:id="4"/>
      <w:bookmarkEnd w:id="5"/>
      <w:r>
        <w:t xml:space="preserve">Clause 57, </w:t>
      </w:r>
      <w:r w:rsidR="00555D4C">
        <w:t xml:space="preserve">after </w:t>
      </w:r>
      <w:r>
        <w:t>line</w:t>
      </w:r>
      <w:r w:rsidR="00555D4C">
        <w:t xml:space="preserve"> 9 </w:t>
      </w:r>
      <w:r>
        <w:t>insert</w:t>
      </w:r>
      <w:r w:rsidR="0099756B">
        <w:t>—</w:t>
      </w:r>
    </w:p>
    <w:p w14:paraId="1263A28D" w14:textId="77777777" w:rsidR="00D5301F" w:rsidRPr="00D5301F" w:rsidRDefault="009C79D6" w:rsidP="009C79D6">
      <w:pPr>
        <w:pStyle w:val="AmendHeading1"/>
        <w:tabs>
          <w:tab w:val="right" w:pos="1701"/>
        </w:tabs>
        <w:ind w:left="1871" w:hanging="1871"/>
      </w:pPr>
      <w:r>
        <w:tab/>
      </w:r>
      <w:r w:rsidR="0099756B" w:rsidRPr="009C79D6">
        <w:t>'</w:t>
      </w:r>
      <w:r w:rsidR="00555D4C" w:rsidRPr="009C79D6">
        <w:t>(2)</w:t>
      </w:r>
      <w:r w:rsidR="00555D4C">
        <w:tab/>
        <w:t>After</w:t>
      </w:r>
      <w:r w:rsidR="00D5301F">
        <w:t xml:space="preserve"> section 6</w:t>
      </w:r>
      <w:r w:rsidR="00555D4C">
        <w:t>(a)</w:t>
      </w:r>
      <w:r w:rsidR="00D5301F">
        <w:t xml:space="preserve"> of the </w:t>
      </w:r>
      <w:r w:rsidR="00D5301F" w:rsidRPr="00E30846">
        <w:rPr>
          <w:b/>
        </w:rPr>
        <w:t>Business Licensing Authority Act 1998</w:t>
      </w:r>
      <w:r w:rsidR="00555D4C">
        <w:t xml:space="preserve"> </w:t>
      </w:r>
      <w:r w:rsidR="00D5301F" w:rsidRPr="007E5995">
        <w:rPr>
          <w:b/>
        </w:rPr>
        <w:t>insert</w:t>
      </w:r>
      <w:r w:rsidR="00D5301F">
        <w:t>—</w:t>
      </w:r>
    </w:p>
    <w:p w14:paraId="135FBF7C" w14:textId="77777777" w:rsidR="00D5301F" w:rsidRDefault="009C79D6" w:rsidP="009C79D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5301F" w:rsidRPr="009C79D6">
        <w:t>"(</w:t>
      </w:r>
      <w:r w:rsidR="00A469CA" w:rsidRPr="009C79D6">
        <w:t>ab</w:t>
      </w:r>
      <w:r w:rsidR="00D5301F" w:rsidRPr="009C79D6">
        <w:t>)</w:t>
      </w:r>
      <w:r w:rsidR="00D5301F">
        <w:tab/>
      </w:r>
      <w:r w:rsidR="00A469CA">
        <w:t xml:space="preserve">to </w:t>
      </w:r>
      <w:r w:rsidR="00D5301F">
        <w:t xml:space="preserve">administer the </w:t>
      </w:r>
      <w:r w:rsidR="00FB6AE5">
        <w:t>s</w:t>
      </w:r>
      <w:r w:rsidR="00D5301F">
        <w:t xml:space="preserve">ex </w:t>
      </w:r>
      <w:r w:rsidR="00FB6AE5">
        <w:t>s</w:t>
      </w:r>
      <w:r w:rsidR="00D5301F">
        <w:t xml:space="preserve">ervice </w:t>
      </w:r>
      <w:r w:rsidR="00FB6AE5">
        <w:t>o</w:t>
      </w:r>
      <w:r w:rsidR="00D5301F">
        <w:t xml:space="preserve">perator </w:t>
      </w:r>
      <w:r w:rsidR="00FB6AE5">
        <w:t>c</w:t>
      </w:r>
      <w:r w:rsidR="00D5301F">
        <w:t xml:space="preserve">ertification provisions in Part </w:t>
      </w:r>
      <w:proofErr w:type="spellStart"/>
      <w:r w:rsidR="00D5301F">
        <w:t>2A</w:t>
      </w:r>
      <w:proofErr w:type="spellEnd"/>
      <w:r w:rsidR="00A469CA">
        <w:t>; and</w:t>
      </w:r>
      <w:r w:rsidR="00D5301F">
        <w:t>"</w:t>
      </w:r>
      <w:r w:rsidR="000F0344">
        <w:t>.</w:t>
      </w:r>
      <w:r w:rsidR="0099756B">
        <w:t>'</w:t>
      </w:r>
      <w:r w:rsidR="00BF23A4">
        <w:t>.</w:t>
      </w:r>
    </w:p>
    <w:p w14:paraId="041885EE" w14:textId="472D5C0B" w:rsidR="0099756B" w:rsidRDefault="00D5301F" w:rsidP="00DC7F24">
      <w:pPr>
        <w:pStyle w:val="SnglAmendment"/>
        <w:numPr>
          <w:ilvl w:val="0"/>
          <w:numId w:val="4"/>
        </w:numPr>
        <w:spacing w:before="120" w:after="200"/>
      </w:pPr>
      <w:r>
        <w:t xml:space="preserve">Clause 59, </w:t>
      </w:r>
      <w:r w:rsidR="00A96ED1">
        <w:t xml:space="preserve">after </w:t>
      </w:r>
      <w:r>
        <w:t>line</w:t>
      </w:r>
      <w:r w:rsidR="00A96ED1">
        <w:t xml:space="preserve"> </w:t>
      </w:r>
      <w:r>
        <w:t>2</w:t>
      </w:r>
      <w:r w:rsidR="0099756B">
        <w:t>3</w:t>
      </w:r>
      <w:r w:rsidR="00A96ED1">
        <w:t xml:space="preserve"> insert</w:t>
      </w:r>
      <w:r w:rsidR="0099756B">
        <w:t>—</w:t>
      </w:r>
    </w:p>
    <w:p w14:paraId="3BD6AA84" w14:textId="77777777" w:rsidR="0016368E" w:rsidRDefault="009C79D6" w:rsidP="009C79D6">
      <w:pPr>
        <w:pStyle w:val="AmendHeading1"/>
        <w:tabs>
          <w:tab w:val="right" w:pos="1701"/>
        </w:tabs>
        <w:ind w:left="1871" w:hanging="1871"/>
      </w:pPr>
      <w:r>
        <w:tab/>
      </w:r>
      <w:r w:rsidR="0099756B" w:rsidRPr="009C79D6">
        <w:t>'(a</w:t>
      </w:r>
      <w:r w:rsidR="00A96ED1" w:rsidRPr="009C79D6">
        <w:t>b</w:t>
      </w:r>
      <w:r w:rsidR="0099756B" w:rsidRPr="009C79D6">
        <w:t>)</w:t>
      </w:r>
      <w:r w:rsidR="0099756B">
        <w:tab/>
      </w:r>
      <w:r w:rsidR="0016368E">
        <w:t xml:space="preserve">after paragraph (a) </w:t>
      </w:r>
      <w:r w:rsidR="0016368E" w:rsidRPr="00271F3F">
        <w:rPr>
          <w:b/>
        </w:rPr>
        <w:t>insert</w:t>
      </w:r>
      <w:r w:rsidR="0016368E">
        <w:t>—</w:t>
      </w:r>
    </w:p>
    <w:p w14:paraId="3558667E" w14:textId="77777777" w:rsidR="0099756B" w:rsidRDefault="009C79D6" w:rsidP="009C79D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9756B" w:rsidRPr="009C79D6">
        <w:t>"</w:t>
      </w:r>
      <w:r w:rsidR="00271F3F" w:rsidRPr="009C79D6">
        <w:t>(ab)</w:t>
      </w:r>
      <w:r w:rsidR="00271F3F">
        <w:tab/>
      </w:r>
      <w:r w:rsidR="0099756B">
        <w:t xml:space="preserve">a certificate </w:t>
      </w:r>
      <w:r w:rsidR="0016368E">
        <w:t>issued under</w:t>
      </w:r>
      <w:r w:rsidR="0099756B">
        <w:t xml:space="preserve"> Part </w:t>
      </w:r>
      <w:proofErr w:type="spellStart"/>
      <w:r w:rsidR="0099756B">
        <w:t>2A</w:t>
      </w:r>
      <w:proofErr w:type="spellEnd"/>
      <w:r w:rsidR="00AE1938">
        <w:t>;</w:t>
      </w:r>
      <w:r w:rsidR="004F3472">
        <w:t xml:space="preserve"> or</w:t>
      </w:r>
      <w:r w:rsidR="0099756B">
        <w:t>"</w:t>
      </w:r>
      <w:r w:rsidR="004F3472">
        <w:t>; and</w:t>
      </w:r>
      <w:r w:rsidR="00AD042D">
        <w:t>'</w:t>
      </w:r>
      <w:r w:rsidR="006A7147">
        <w:t>.</w:t>
      </w:r>
    </w:p>
    <w:p w14:paraId="6743AA53" w14:textId="598B8882" w:rsidR="0099756B" w:rsidRPr="00F903EC" w:rsidRDefault="0099756B" w:rsidP="00DC7F24">
      <w:pPr>
        <w:pStyle w:val="AmendHeading1s"/>
        <w:numPr>
          <w:ilvl w:val="0"/>
          <w:numId w:val="6"/>
        </w:numPr>
        <w:spacing w:after="200"/>
        <w:rPr>
          <w:b w:val="0"/>
        </w:rPr>
      </w:pPr>
      <w:r w:rsidRPr="004E41CC">
        <w:rPr>
          <w:b w:val="0"/>
        </w:rPr>
        <w:t>Clause 60</w:t>
      </w:r>
      <w:r w:rsidR="00F37E7D">
        <w:rPr>
          <w:b w:val="0"/>
        </w:rPr>
        <w:t xml:space="preserve">, </w:t>
      </w:r>
      <w:r w:rsidR="00F903EC">
        <w:rPr>
          <w:b w:val="0"/>
        </w:rPr>
        <w:t xml:space="preserve">lines 29 and 30, </w:t>
      </w:r>
      <w:r w:rsidRPr="00F903EC">
        <w:rPr>
          <w:b w:val="0"/>
        </w:rPr>
        <w:t>omit all words and expressions on these lines and insert—</w:t>
      </w:r>
    </w:p>
    <w:p w14:paraId="29EA0DDE" w14:textId="77777777" w:rsidR="00F903EC" w:rsidRDefault="00862172" w:rsidP="00862172">
      <w:pPr>
        <w:pStyle w:val="AmendHeading1"/>
        <w:tabs>
          <w:tab w:val="right" w:pos="1701"/>
        </w:tabs>
        <w:ind w:left="1871" w:hanging="1871"/>
      </w:pPr>
      <w:r>
        <w:tab/>
      </w:r>
      <w:r w:rsidR="0099756B" w:rsidRPr="00862172">
        <w:t>'(2)</w:t>
      </w:r>
      <w:r w:rsidR="00BA085E">
        <w:tab/>
      </w:r>
      <w:r w:rsidR="009C7F4D">
        <w:t>In</w:t>
      </w:r>
      <w:r w:rsidR="0099756B">
        <w:t xml:space="preserve"> section 22</w:t>
      </w:r>
      <w:r w:rsidR="00F903EC">
        <w:t xml:space="preserve">(2) of the </w:t>
      </w:r>
      <w:r w:rsidR="00F903EC" w:rsidRPr="00F903EC">
        <w:rPr>
          <w:b/>
        </w:rPr>
        <w:t>Business Licensing Authority Act 1998</w:t>
      </w:r>
      <w:r w:rsidR="00F903EC">
        <w:t>—</w:t>
      </w:r>
    </w:p>
    <w:p w14:paraId="1322BDB7" w14:textId="77777777" w:rsidR="00F903EC" w:rsidRDefault="00BA085E" w:rsidP="00BA085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9756B" w:rsidRPr="00BA085E">
        <w:t>(</w:t>
      </w:r>
      <w:r w:rsidR="00F903EC" w:rsidRPr="00BA085E">
        <w:t>a</w:t>
      </w:r>
      <w:r w:rsidR="0099756B" w:rsidRPr="00BA085E">
        <w:t>)</w:t>
      </w:r>
      <w:r>
        <w:tab/>
      </w:r>
      <w:r w:rsidR="00F903EC">
        <w:t xml:space="preserve">paragraph (c) is </w:t>
      </w:r>
      <w:r w:rsidR="00F903EC" w:rsidRPr="00BA085E">
        <w:rPr>
          <w:b/>
        </w:rPr>
        <w:t>repealed</w:t>
      </w:r>
      <w:r w:rsidR="00F903EC">
        <w:t>; and</w:t>
      </w:r>
    </w:p>
    <w:p w14:paraId="36D4D492" w14:textId="77777777" w:rsidR="00F903EC" w:rsidRDefault="00BA085E" w:rsidP="00BA085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F903EC" w:rsidRPr="00BA085E">
        <w:t>(b)</w:t>
      </w:r>
      <w:r w:rsidR="00F903EC">
        <w:tab/>
        <w:t>after paragraph (</w:t>
      </w:r>
      <w:r>
        <w:t>b</w:t>
      </w:r>
      <w:r w:rsidR="00F903EC">
        <w:t xml:space="preserve">) </w:t>
      </w:r>
      <w:r w:rsidR="00F903EC" w:rsidRPr="00BA085E">
        <w:rPr>
          <w:b/>
        </w:rPr>
        <w:t>insert</w:t>
      </w:r>
      <w:r w:rsidR="00F903EC">
        <w:t>—</w:t>
      </w:r>
    </w:p>
    <w:p w14:paraId="1DEBBCA2" w14:textId="77777777" w:rsidR="00F903EC" w:rsidRDefault="00BA085E" w:rsidP="00BA085E">
      <w:pPr>
        <w:pStyle w:val="AmendHeading3"/>
        <w:tabs>
          <w:tab w:val="right" w:pos="2778"/>
        </w:tabs>
        <w:ind w:left="2891" w:hanging="2891"/>
      </w:pPr>
      <w:r>
        <w:tab/>
      </w:r>
      <w:r w:rsidR="00F903EC" w:rsidRPr="00BA085E">
        <w:t>"(d)</w:t>
      </w:r>
      <w:r w:rsidR="00F903EC">
        <w:tab/>
        <w:t xml:space="preserve">a certificate issued under Part </w:t>
      </w:r>
      <w:proofErr w:type="spellStart"/>
      <w:r w:rsidR="00F903EC">
        <w:t>2A</w:t>
      </w:r>
      <w:proofErr w:type="spellEnd"/>
      <w:r w:rsidR="00F903EC">
        <w:t>—"; and</w:t>
      </w:r>
    </w:p>
    <w:p w14:paraId="77B05349" w14:textId="77777777" w:rsidR="00F903EC" w:rsidRDefault="00BA085E" w:rsidP="00BA085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F903EC" w:rsidRPr="00BA085E">
        <w:t>(c)</w:t>
      </w:r>
      <w:r w:rsidR="00F903EC">
        <w:tab/>
        <w:t xml:space="preserve">after "that Act" </w:t>
      </w:r>
      <w:r w:rsidR="00F903EC" w:rsidRPr="00BA085E">
        <w:rPr>
          <w:b/>
        </w:rPr>
        <w:t>insert</w:t>
      </w:r>
      <w:r w:rsidR="00F903EC">
        <w:t xml:space="preserve"> "or Part".</w:t>
      </w:r>
    </w:p>
    <w:p w14:paraId="42781FD0" w14:textId="77777777" w:rsidR="00F903EC" w:rsidRDefault="00BA085E" w:rsidP="00BA085E">
      <w:pPr>
        <w:pStyle w:val="AmendHeading1"/>
        <w:tabs>
          <w:tab w:val="right" w:pos="1701"/>
        </w:tabs>
        <w:ind w:left="1871" w:hanging="1871"/>
      </w:pPr>
      <w:r>
        <w:tab/>
      </w:r>
      <w:r w:rsidR="00F903EC" w:rsidRPr="00BA085E">
        <w:t>(3)</w:t>
      </w:r>
      <w:r>
        <w:tab/>
      </w:r>
      <w:r w:rsidR="00F903EC">
        <w:t xml:space="preserve">Section 22(5) of the </w:t>
      </w:r>
      <w:r w:rsidR="00F903EC" w:rsidRPr="00F903EC">
        <w:rPr>
          <w:b/>
        </w:rPr>
        <w:t>Business Licensing Authority Act 1998</w:t>
      </w:r>
      <w:r w:rsidR="00F903EC">
        <w:t xml:space="preserve"> is </w:t>
      </w:r>
      <w:r w:rsidR="00F903EC" w:rsidRPr="00BA085E">
        <w:rPr>
          <w:b/>
        </w:rPr>
        <w:t>repealed</w:t>
      </w:r>
      <w:r w:rsidR="00F903EC">
        <w:t>.</w:t>
      </w:r>
    </w:p>
    <w:p w14:paraId="156957FD" w14:textId="77777777" w:rsidR="00BA085E" w:rsidRPr="00BA085E" w:rsidRDefault="00BA085E" w:rsidP="00BA085E">
      <w:pPr>
        <w:pStyle w:val="AmendHeading1"/>
        <w:tabs>
          <w:tab w:val="right" w:pos="1701"/>
        </w:tabs>
        <w:ind w:left="1871" w:hanging="1871"/>
      </w:pPr>
      <w:r>
        <w:tab/>
      </w:r>
      <w:r w:rsidRPr="00BA085E">
        <w:t>(4)</w:t>
      </w:r>
      <w:r>
        <w:tab/>
        <w:t xml:space="preserve">After section 22(9) of the </w:t>
      </w:r>
      <w:r w:rsidRPr="00BA085E">
        <w:rPr>
          <w:b/>
        </w:rPr>
        <w:t>Business Licensing Authority Act 1998 insert</w:t>
      </w:r>
      <w:r>
        <w:t>—</w:t>
      </w:r>
    </w:p>
    <w:p w14:paraId="05614E32" w14:textId="77777777" w:rsidR="00E66AD3" w:rsidRPr="00E66AD3" w:rsidRDefault="00E66AD3" w:rsidP="00E66AD3">
      <w:pPr>
        <w:pStyle w:val="AmendHeading1"/>
        <w:tabs>
          <w:tab w:val="right" w:pos="1701"/>
        </w:tabs>
        <w:ind w:left="1871" w:hanging="1871"/>
      </w:pPr>
      <w:r>
        <w:tab/>
      </w:r>
      <w:r w:rsidR="00BA085E" w:rsidRPr="00E66AD3">
        <w:t>"</w:t>
      </w:r>
      <w:r w:rsidRPr="00E66AD3">
        <w:t>(10)</w:t>
      </w:r>
      <w:r w:rsidRPr="00E66AD3">
        <w:tab/>
      </w:r>
      <w:r>
        <w:t xml:space="preserve">If a notice is issued under this Part suspending a certificate under Part </w:t>
      </w:r>
      <w:proofErr w:type="spellStart"/>
      <w:r>
        <w:t>2A</w:t>
      </w:r>
      <w:proofErr w:type="spellEnd"/>
      <w:r>
        <w:t>, the certificate is deemed to be suspended for the purposes of that Part for the licence suspension period.</w:t>
      </w:r>
      <w:r w:rsidR="006D4734">
        <w:t>".'</w:t>
      </w:r>
    </w:p>
    <w:p w14:paraId="30B247CA" w14:textId="77777777" w:rsidR="00A47671" w:rsidRDefault="00A47671" w:rsidP="008416AE"/>
    <w:p w14:paraId="051DB6E8" w14:textId="77777777" w:rsidR="00E22F8E" w:rsidRDefault="00E22F8E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278D88A" w14:textId="145B1412" w:rsidR="005725C8" w:rsidRDefault="005725C8" w:rsidP="005725C8">
      <w:pPr>
        <w:jc w:val="center"/>
      </w:pPr>
      <w:r>
        <w:lastRenderedPageBreak/>
        <w:t>NEW CLAUSE</w:t>
      </w:r>
    </w:p>
    <w:p w14:paraId="31180867" w14:textId="7B8F59DB" w:rsidR="005725C8" w:rsidRDefault="00F32F2F" w:rsidP="00DC7F24">
      <w:pPr>
        <w:pStyle w:val="ListParagraph"/>
        <w:numPr>
          <w:ilvl w:val="0"/>
          <w:numId w:val="5"/>
        </w:numPr>
      </w:pPr>
      <w:r>
        <w:t>I</w:t>
      </w:r>
      <w:r w:rsidR="00AD47E8" w:rsidRPr="00AD47E8">
        <w:t>nsert the following new clause after clause 62</w:t>
      </w:r>
      <w:r w:rsidR="005725C8">
        <w:t>—</w:t>
      </w:r>
    </w:p>
    <w:p w14:paraId="0207268C" w14:textId="0DDCA1FB" w:rsidR="005725C8" w:rsidRPr="00A00DA0" w:rsidRDefault="002B25C0" w:rsidP="002B25C0">
      <w:pPr>
        <w:pStyle w:val="AmendHeading1s"/>
        <w:tabs>
          <w:tab w:val="right" w:pos="1701"/>
        </w:tabs>
        <w:ind w:left="1871" w:hanging="1871"/>
      </w:pPr>
      <w:r>
        <w:tab/>
      </w:r>
      <w:r w:rsidR="005725C8" w:rsidRPr="002B25C0">
        <w:t>'</w:t>
      </w:r>
      <w:proofErr w:type="spellStart"/>
      <w:r w:rsidR="005725C8" w:rsidRPr="002B25C0">
        <w:t>62</w:t>
      </w:r>
      <w:r w:rsidR="00F6001D">
        <w:t>A</w:t>
      </w:r>
      <w:proofErr w:type="spellEnd"/>
      <w:r w:rsidR="00FC40EB">
        <w:tab/>
      </w:r>
      <w:r w:rsidR="005725C8" w:rsidRPr="00A00DA0">
        <w:t xml:space="preserve">New Part </w:t>
      </w:r>
      <w:proofErr w:type="spellStart"/>
      <w:r w:rsidR="005725C8" w:rsidRPr="00A00DA0">
        <w:t>2A</w:t>
      </w:r>
      <w:proofErr w:type="spellEnd"/>
      <w:r w:rsidR="005725C8" w:rsidRPr="00A00DA0">
        <w:t xml:space="preserve"> inserted</w:t>
      </w:r>
    </w:p>
    <w:p w14:paraId="675E7524" w14:textId="77777777" w:rsidR="005725C8" w:rsidRDefault="005725C8" w:rsidP="00204F0A">
      <w:pPr>
        <w:pStyle w:val="AmendHeading1"/>
        <w:ind w:left="1871"/>
      </w:pPr>
      <w:r>
        <w:t xml:space="preserve">After Part 2 of the </w:t>
      </w:r>
      <w:r w:rsidRPr="00204F0A">
        <w:rPr>
          <w:b/>
        </w:rPr>
        <w:t>Business Licensing Authority Act 1998 insert</w:t>
      </w:r>
      <w:r>
        <w:t>—</w:t>
      </w:r>
    </w:p>
    <w:p w14:paraId="58920BE5" w14:textId="77777777" w:rsidR="005725C8" w:rsidRDefault="005725C8" w:rsidP="00204F0A">
      <w:pPr>
        <w:pStyle w:val="Heading-PART"/>
        <w:rPr>
          <w:caps w:val="0"/>
          <w:sz w:val="32"/>
        </w:rPr>
      </w:pPr>
      <w:r w:rsidRPr="00204F0A">
        <w:rPr>
          <w:b w:val="0"/>
          <w:caps w:val="0"/>
          <w:sz w:val="32"/>
        </w:rPr>
        <w:t>"</w:t>
      </w:r>
      <w:r w:rsidRPr="00204F0A">
        <w:rPr>
          <w:caps w:val="0"/>
          <w:sz w:val="32"/>
        </w:rPr>
        <w:t xml:space="preserve">Part </w:t>
      </w:r>
      <w:proofErr w:type="spellStart"/>
      <w:r w:rsidRPr="00204F0A">
        <w:rPr>
          <w:caps w:val="0"/>
          <w:sz w:val="32"/>
        </w:rPr>
        <w:t>2A</w:t>
      </w:r>
      <w:proofErr w:type="spellEnd"/>
      <w:r w:rsidRPr="00204F0A">
        <w:rPr>
          <w:caps w:val="0"/>
          <w:sz w:val="32"/>
        </w:rPr>
        <w:t>—</w:t>
      </w:r>
      <w:r w:rsidR="000D4424">
        <w:rPr>
          <w:caps w:val="0"/>
          <w:sz w:val="32"/>
        </w:rPr>
        <w:t>Sex work service</w:t>
      </w:r>
      <w:r w:rsidRPr="00204F0A">
        <w:rPr>
          <w:caps w:val="0"/>
          <w:sz w:val="32"/>
        </w:rPr>
        <w:t xml:space="preserve"> </w:t>
      </w:r>
      <w:r w:rsidR="000D4424">
        <w:rPr>
          <w:caps w:val="0"/>
          <w:sz w:val="32"/>
        </w:rPr>
        <w:t xml:space="preserve">provider </w:t>
      </w:r>
      <w:r w:rsidRPr="00204F0A">
        <w:rPr>
          <w:caps w:val="0"/>
          <w:sz w:val="32"/>
        </w:rPr>
        <w:t>certificate</w:t>
      </w:r>
      <w:r w:rsidR="000D4424">
        <w:rPr>
          <w:caps w:val="0"/>
          <w:sz w:val="32"/>
        </w:rPr>
        <w:t>s</w:t>
      </w:r>
    </w:p>
    <w:p w14:paraId="105EA3EC" w14:textId="77777777" w:rsidR="00A00DA0" w:rsidRPr="00AA54FA" w:rsidRDefault="002B25C0" w:rsidP="002B25C0">
      <w:pPr>
        <w:pStyle w:val="AmendHeading1s"/>
        <w:tabs>
          <w:tab w:val="right" w:pos="1701"/>
        </w:tabs>
        <w:ind w:left="1871" w:hanging="1871"/>
        <w:rPr>
          <w:i/>
        </w:rPr>
      </w:pPr>
      <w:r>
        <w:tab/>
      </w:r>
      <w:proofErr w:type="spellStart"/>
      <w:r w:rsidR="00A00DA0" w:rsidRPr="002B25C0">
        <w:t>19A</w:t>
      </w:r>
      <w:proofErr w:type="spellEnd"/>
      <w:r w:rsidR="00204F0A">
        <w:tab/>
      </w:r>
      <w:r w:rsidR="00204F0A">
        <w:tab/>
      </w:r>
      <w:r w:rsidR="00A00DA0" w:rsidRPr="00AA54FA">
        <w:t>Definition</w:t>
      </w:r>
      <w:r w:rsidR="00BB24EB">
        <w:t>s</w:t>
      </w:r>
    </w:p>
    <w:p w14:paraId="19C35001" w14:textId="77777777" w:rsidR="00A00DA0" w:rsidRDefault="00A00DA0" w:rsidP="00204F0A">
      <w:pPr>
        <w:pStyle w:val="AmendHeading1"/>
        <w:ind w:left="1871"/>
      </w:pPr>
      <w:r w:rsidRPr="002F5FE5">
        <w:t xml:space="preserve">In this </w:t>
      </w:r>
      <w:r w:rsidR="009C79D6">
        <w:t>P</w:t>
      </w:r>
      <w:r w:rsidRPr="002F5FE5">
        <w:t>art—</w:t>
      </w:r>
    </w:p>
    <w:p w14:paraId="74E103D6" w14:textId="7AF41AE4" w:rsidR="005933B6" w:rsidRPr="005933B6" w:rsidRDefault="005933B6" w:rsidP="00933B82">
      <w:pPr>
        <w:pStyle w:val="AmendDefinition1"/>
      </w:pPr>
      <w:r w:rsidRPr="005933B6">
        <w:rPr>
          <w:b/>
          <w:i/>
        </w:rPr>
        <w:t>certificate</w:t>
      </w:r>
      <w:r w:rsidR="00933B82">
        <w:rPr>
          <w:b/>
          <w:i/>
        </w:rPr>
        <w:t xml:space="preserve"> </w:t>
      </w:r>
      <w:r>
        <w:t xml:space="preserve">means a certificate issued under section </w:t>
      </w:r>
      <w:proofErr w:type="spellStart"/>
      <w:r>
        <w:t>19C</w:t>
      </w:r>
      <w:proofErr w:type="spellEnd"/>
      <w:r>
        <w:t>;</w:t>
      </w:r>
    </w:p>
    <w:p w14:paraId="4E100405" w14:textId="6C40E8FB" w:rsidR="005C3C5D" w:rsidRPr="005C3C5D" w:rsidRDefault="005C3C5D" w:rsidP="00983C47">
      <w:pPr>
        <w:pStyle w:val="AmendDefinition1"/>
      </w:pPr>
      <w:r>
        <w:rPr>
          <w:b/>
          <w:i/>
        </w:rPr>
        <w:t xml:space="preserve">operator </w:t>
      </w:r>
      <w:r>
        <w:t>means a person who owns, is a financial beneficiary</w:t>
      </w:r>
      <w:r w:rsidR="00242C0D">
        <w:t xml:space="preserve"> of, </w:t>
      </w:r>
      <w:r>
        <w:t>or is involved in the management of a sex work service provider;</w:t>
      </w:r>
    </w:p>
    <w:p w14:paraId="775D21E6" w14:textId="67743131" w:rsidR="00983C47" w:rsidRDefault="00204F0A" w:rsidP="00983C47">
      <w:pPr>
        <w:pStyle w:val="AmendDefinition1"/>
        <w:rPr>
          <w:bCs/>
          <w:iCs/>
        </w:rPr>
      </w:pPr>
      <w:r>
        <w:rPr>
          <w:b/>
          <w:i/>
        </w:rPr>
        <w:t>s</w:t>
      </w:r>
      <w:r w:rsidR="00A00DA0">
        <w:rPr>
          <w:b/>
          <w:i/>
        </w:rPr>
        <w:t>ex work service provider</w:t>
      </w:r>
      <w:r w:rsidR="00A00DA0" w:rsidRPr="002F5FE5">
        <w:t xml:space="preserve"> means </w:t>
      </w:r>
      <w:r w:rsidR="005C3C5D">
        <w:t xml:space="preserve">a </w:t>
      </w:r>
      <w:r w:rsidR="00A00DA0" w:rsidRPr="002F5FE5">
        <w:t>business offering or providing sex work</w:t>
      </w:r>
      <w:r w:rsidR="00A00DA0" w:rsidRPr="002F5FE5" w:rsidDel="0021074B">
        <w:t xml:space="preserve"> </w:t>
      </w:r>
      <w:r w:rsidR="00A00DA0" w:rsidRPr="002F5FE5">
        <w:t xml:space="preserve">services </w:t>
      </w:r>
      <w:r w:rsidR="00A00DA0" w:rsidRPr="002F5FE5">
        <w:rPr>
          <w:bCs/>
          <w:iCs/>
        </w:rPr>
        <w:t xml:space="preserve">at </w:t>
      </w:r>
      <w:r w:rsidR="005C3C5D">
        <w:rPr>
          <w:bCs/>
          <w:iCs/>
        </w:rPr>
        <w:t>a</w:t>
      </w:r>
      <w:r w:rsidR="00A00DA0" w:rsidRPr="002F5FE5">
        <w:rPr>
          <w:bCs/>
          <w:iCs/>
        </w:rPr>
        <w:t xml:space="preserve"> premises</w:t>
      </w:r>
      <w:r w:rsidR="00CC7E00">
        <w:rPr>
          <w:bCs/>
          <w:iCs/>
        </w:rPr>
        <w:t>;</w:t>
      </w:r>
    </w:p>
    <w:p w14:paraId="2FE13E29" w14:textId="0422947E" w:rsidR="00CC7E00" w:rsidRPr="00E26004" w:rsidRDefault="00CC7E00" w:rsidP="00CC7E00">
      <w:pPr>
        <w:pStyle w:val="AmendDefinition1"/>
      </w:pPr>
      <w:r>
        <w:rPr>
          <w:b/>
          <w:i/>
        </w:rPr>
        <w:t xml:space="preserve">sex work services </w:t>
      </w:r>
      <w:r>
        <w:t>means the provision by one person to or for another person (whether or not of a different sex) of sexual services in return for payment or reward.</w:t>
      </w:r>
    </w:p>
    <w:p w14:paraId="42B5EF07" w14:textId="77777777" w:rsidR="00A00DA0" w:rsidRPr="0027189D" w:rsidRDefault="00983C47" w:rsidP="00983C47">
      <w:pPr>
        <w:pStyle w:val="AmendHeading1s"/>
        <w:tabs>
          <w:tab w:val="right" w:pos="1701"/>
        </w:tabs>
        <w:ind w:left="1871" w:hanging="1871"/>
        <w:rPr>
          <w:i/>
        </w:rPr>
      </w:pPr>
      <w:r>
        <w:tab/>
      </w:r>
      <w:proofErr w:type="spellStart"/>
      <w:r w:rsidR="00A00DA0" w:rsidRPr="00983C47">
        <w:t>19B</w:t>
      </w:r>
      <w:proofErr w:type="spellEnd"/>
      <w:r w:rsidR="0027189D">
        <w:rPr>
          <w:i/>
        </w:rPr>
        <w:tab/>
      </w:r>
      <w:r w:rsidR="00C2333D">
        <w:t>Operators</w:t>
      </w:r>
      <w:r w:rsidR="00A00DA0" w:rsidRPr="0027189D">
        <w:t xml:space="preserve"> to hold certificates</w:t>
      </w:r>
    </w:p>
    <w:p w14:paraId="589FBFAD" w14:textId="77777777" w:rsidR="00A00DA0" w:rsidRPr="002F5FE5" w:rsidRDefault="00204F0A" w:rsidP="00204F0A">
      <w:pPr>
        <w:pStyle w:val="AmendHeading1"/>
        <w:tabs>
          <w:tab w:val="right" w:pos="1701"/>
        </w:tabs>
        <w:ind w:left="1871" w:hanging="1871"/>
      </w:pPr>
      <w:r>
        <w:tab/>
      </w:r>
      <w:r w:rsidRPr="00204F0A">
        <w:t>(1)</w:t>
      </w:r>
      <w:r>
        <w:tab/>
      </w:r>
      <w:r w:rsidR="0093303D">
        <w:t>T</w:t>
      </w:r>
      <w:r w:rsidR="00983C47">
        <w:t xml:space="preserve">he </w:t>
      </w:r>
      <w:r w:rsidR="00A00DA0" w:rsidRPr="002F5FE5">
        <w:t xml:space="preserve">operator of a sex work </w:t>
      </w:r>
      <w:r w:rsidR="00983C47">
        <w:t xml:space="preserve">service </w:t>
      </w:r>
      <w:r w:rsidR="00A00DA0" w:rsidRPr="002F5FE5">
        <w:t>provider must hold a certificate.</w:t>
      </w:r>
    </w:p>
    <w:p w14:paraId="03892B6A" w14:textId="77777777" w:rsidR="00A00DA0" w:rsidRDefault="00204F0A" w:rsidP="00204F0A">
      <w:pPr>
        <w:pStyle w:val="AmendPenalty1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Penalty:</w:t>
      </w:r>
      <w:r>
        <w:rPr>
          <w:rFonts w:eastAsiaTheme="minorHAnsi"/>
          <w:lang w:val="en-GB"/>
        </w:rPr>
        <w:tab/>
      </w:r>
      <w:r w:rsidR="00A00DA0" w:rsidRPr="002F5FE5">
        <w:rPr>
          <w:rFonts w:eastAsiaTheme="minorHAnsi"/>
          <w:lang w:val="en-GB"/>
        </w:rPr>
        <w:t>55 penalty units</w:t>
      </w:r>
      <w:r w:rsidR="0093303D">
        <w:rPr>
          <w:rFonts w:eastAsiaTheme="minorHAnsi"/>
          <w:lang w:val="en-GB"/>
        </w:rPr>
        <w:t>.</w:t>
      </w:r>
    </w:p>
    <w:p w14:paraId="52F0BB8C" w14:textId="77777777" w:rsidR="003713B0" w:rsidRDefault="00204F0A" w:rsidP="00204F0A">
      <w:pPr>
        <w:pStyle w:val="AmendHeading1"/>
        <w:tabs>
          <w:tab w:val="right" w:pos="1701"/>
        </w:tabs>
        <w:ind w:left="1871" w:hanging="1871"/>
      </w:pPr>
      <w:r>
        <w:tab/>
      </w:r>
      <w:r w:rsidR="00983C47">
        <w:t>(2)</w:t>
      </w:r>
      <w:r w:rsidR="00983C47">
        <w:tab/>
      </w:r>
      <w:r w:rsidR="003713B0">
        <w:t xml:space="preserve">In a proceeding for an offence against subsection (1), if the person charged claims that </w:t>
      </w:r>
      <w:r w:rsidR="006F2289">
        <w:t xml:space="preserve">they are </w:t>
      </w:r>
      <w:r w:rsidR="00016B14" w:rsidRPr="002F5FE5">
        <w:t xml:space="preserve">a sex worker at a small owner-operated sex work </w:t>
      </w:r>
      <w:r w:rsidR="00016B14">
        <w:t xml:space="preserve">service </w:t>
      </w:r>
      <w:r w:rsidR="00016B14" w:rsidRPr="002F5FE5">
        <w:t xml:space="preserve">provider and not </w:t>
      </w:r>
      <w:r w:rsidR="00016B14">
        <w:t>the</w:t>
      </w:r>
      <w:r w:rsidR="00016B14" w:rsidRPr="002F5FE5">
        <w:t xml:space="preserve"> operator of any business that provides sex </w:t>
      </w:r>
      <w:r w:rsidR="00016B14">
        <w:t xml:space="preserve">work </w:t>
      </w:r>
      <w:r w:rsidR="00016B14" w:rsidRPr="002F5FE5">
        <w:t xml:space="preserve">services, </w:t>
      </w:r>
      <w:r w:rsidR="008366D7">
        <w:t xml:space="preserve">it is for the person to satisfy the court on the balance of probabilities of that fact. </w:t>
      </w:r>
    </w:p>
    <w:p w14:paraId="598880DF" w14:textId="77777777" w:rsidR="0093303D" w:rsidRDefault="0093303D" w:rsidP="0093303D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93303D">
        <w:t>(</w:t>
      </w:r>
      <w:r>
        <w:t>3</w:t>
      </w:r>
      <w:r w:rsidRPr="0093303D">
        <w:t>)</w:t>
      </w:r>
      <w:r>
        <w:tab/>
      </w:r>
      <w:r w:rsidR="00A00DA0" w:rsidRPr="002F5FE5">
        <w:t>Despite subsection (</w:t>
      </w:r>
      <w:r>
        <w:t>1</w:t>
      </w:r>
      <w:r w:rsidR="00A00DA0" w:rsidRPr="002F5FE5">
        <w:t xml:space="preserve">), </w:t>
      </w:r>
      <w:r>
        <w:t>an operator is not required to hold a certificate until the day that is 6 months after the commencement of this section.</w:t>
      </w:r>
    </w:p>
    <w:p w14:paraId="6D6A1DB9" w14:textId="77777777" w:rsidR="00A00DA0" w:rsidRPr="00AA54FA" w:rsidRDefault="002B25C0" w:rsidP="002B25C0">
      <w:pPr>
        <w:pStyle w:val="AmendHeading1s"/>
        <w:tabs>
          <w:tab w:val="right" w:pos="1701"/>
        </w:tabs>
        <w:ind w:left="1871" w:hanging="1871"/>
        <w:rPr>
          <w:i/>
        </w:rPr>
      </w:pPr>
      <w:r>
        <w:tab/>
      </w:r>
      <w:proofErr w:type="spellStart"/>
      <w:r w:rsidR="00A00DA0" w:rsidRPr="002B25C0">
        <w:t>19C</w:t>
      </w:r>
      <w:proofErr w:type="spellEnd"/>
      <w:r w:rsidR="00A00DA0" w:rsidRPr="002B25C0">
        <w:t xml:space="preserve"> </w:t>
      </w:r>
      <w:r w:rsidR="0027189D">
        <w:rPr>
          <w:i/>
        </w:rPr>
        <w:tab/>
      </w:r>
      <w:r w:rsidR="00A00DA0" w:rsidRPr="00AA54FA">
        <w:t>Application for, and grant of, certificates</w:t>
      </w:r>
    </w:p>
    <w:p w14:paraId="1B0345DC" w14:textId="77777777" w:rsidR="00DB4FBF" w:rsidRDefault="00BD11C2" w:rsidP="00BD11C2">
      <w:pPr>
        <w:pStyle w:val="AmendHeading1"/>
        <w:tabs>
          <w:tab w:val="right" w:pos="1701"/>
        </w:tabs>
        <w:ind w:left="1871" w:hanging="1871"/>
      </w:pPr>
      <w:r>
        <w:tab/>
      </w:r>
      <w:r w:rsidRPr="00BD11C2">
        <w:t>(1)</w:t>
      </w:r>
      <w:r>
        <w:tab/>
      </w:r>
      <w:r w:rsidR="00DB4FBF">
        <w:t>A</w:t>
      </w:r>
      <w:r w:rsidR="005613D7">
        <w:t xml:space="preserve">n eligible </w:t>
      </w:r>
      <w:r w:rsidR="00DB4FBF">
        <w:t>person may apply to the Authority for a certificate.</w:t>
      </w:r>
    </w:p>
    <w:p w14:paraId="679BC1F1" w14:textId="77777777" w:rsidR="00A00DA0" w:rsidRPr="00802888" w:rsidRDefault="0027189D" w:rsidP="0027189D">
      <w:pPr>
        <w:pStyle w:val="AmendHeading1"/>
        <w:tabs>
          <w:tab w:val="right" w:pos="1701"/>
        </w:tabs>
        <w:ind w:left="1871" w:hanging="1871"/>
      </w:pPr>
      <w:r>
        <w:tab/>
      </w:r>
      <w:r w:rsidRPr="0027189D">
        <w:t>(2)</w:t>
      </w:r>
      <w:r>
        <w:tab/>
      </w:r>
      <w:r w:rsidR="00A00DA0" w:rsidRPr="00802888">
        <w:t>The application must be in the prescribed form and be accompanied by the prescribed fee.</w:t>
      </w:r>
    </w:p>
    <w:p w14:paraId="5D6C1D28" w14:textId="77777777" w:rsidR="00A00DA0" w:rsidRPr="00802888" w:rsidRDefault="0027189D" w:rsidP="0027189D">
      <w:pPr>
        <w:pStyle w:val="AmendHeading1"/>
        <w:tabs>
          <w:tab w:val="right" w:pos="1701"/>
        </w:tabs>
        <w:ind w:left="1871" w:hanging="1871"/>
      </w:pPr>
      <w:r>
        <w:tab/>
      </w:r>
      <w:r w:rsidRPr="0027189D">
        <w:t>(3)</w:t>
      </w:r>
      <w:r>
        <w:tab/>
      </w:r>
      <w:r w:rsidR="00A00DA0" w:rsidRPr="00802888">
        <w:t xml:space="preserve">The application must </w:t>
      </w:r>
      <w:r w:rsidR="00BD11C2">
        <w:t>include—</w:t>
      </w:r>
    </w:p>
    <w:p w14:paraId="17A762DF" w14:textId="77777777" w:rsidR="00A00DA0" w:rsidRPr="00802888" w:rsidRDefault="0027189D" w:rsidP="002718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7189D">
        <w:t>(a)</w:t>
      </w:r>
      <w:r>
        <w:tab/>
      </w:r>
      <w:r w:rsidR="00A00DA0" w:rsidRPr="00802888">
        <w:t>the applicant’s full name, address, occupation and date of birth</w:t>
      </w:r>
      <w:r w:rsidR="00BD11C2">
        <w:t>; and</w:t>
      </w:r>
    </w:p>
    <w:p w14:paraId="0B88C89A" w14:textId="77777777" w:rsidR="00A00DA0" w:rsidRPr="00802888" w:rsidRDefault="0027189D" w:rsidP="002718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7189D">
        <w:t>(b)</w:t>
      </w:r>
      <w:r>
        <w:tab/>
      </w:r>
      <w:r w:rsidR="00A00DA0" w:rsidRPr="00802888">
        <w:t>any other names by which the applicant is, or ever has been, known;</w:t>
      </w:r>
      <w:r w:rsidR="00BD11C2">
        <w:t xml:space="preserve"> and</w:t>
      </w:r>
    </w:p>
    <w:p w14:paraId="19846948" w14:textId="77777777" w:rsidR="00A00DA0" w:rsidRPr="00802888" w:rsidRDefault="0027189D" w:rsidP="002718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7189D">
        <w:t>(c)</w:t>
      </w:r>
      <w:r>
        <w:tab/>
      </w:r>
      <w:r w:rsidR="00A00DA0" w:rsidRPr="00802888">
        <w:t>the address to which the applicant wishes any certificate and related correspondence to be sent</w:t>
      </w:r>
      <w:r w:rsidR="00BD11C2">
        <w:t>; and</w:t>
      </w:r>
    </w:p>
    <w:p w14:paraId="07C79E84" w14:textId="7280229F" w:rsidR="00BD11C2" w:rsidRDefault="00BD11C2" w:rsidP="00BD11C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D11C2">
        <w:t>(d)</w:t>
      </w:r>
      <w:r>
        <w:tab/>
        <w:t>a certified copy of the applicant's passport, driver's licence or other official identification containing a photograph of the applicant;</w:t>
      </w:r>
      <w:r w:rsidR="000908AD">
        <w:t xml:space="preserve"> and</w:t>
      </w:r>
    </w:p>
    <w:p w14:paraId="24621816" w14:textId="0920F3EB" w:rsidR="008A68A1" w:rsidRDefault="0027189D" w:rsidP="0027189D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27189D">
        <w:t>(e)</w:t>
      </w:r>
      <w:r>
        <w:tab/>
      </w:r>
      <w:r w:rsidR="008A68A1">
        <w:t>a</w:t>
      </w:r>
      <w:r w:rsidR="00A00DA0" w:rsidRPr="00802888">
        <w:t xml:space="preserve"> recent photograph of the applicant </w:t>
      </w:r>
      <w:r w:rsidR="008A68A1">
        <w:t>in the prescribed form and authenticated in the prescribed manner;</w:t>
      </w:r>
      <w:r w:rsidR="000908AD">
        <w:t xml:space="preserve"> and</w:t>
      </w:r>
    </w:p>
    <w:p w14:paraId="3570FDA9" w14:textId="77777777" w:rsidR="00A00DA0" w:rsidRPr="00802888" w:rsidRDefault="0027189D" w:rsidP="002718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7189D">
        <w:t>(f)</w:t>
      </w:r>
      <w:r>
        <w:tab/>
      </w:r>
      <w:r w:rsidR="00A00DA0" w:rsidRPr="00802888">
        <w:t>state the following information—</w:t>
      </w:r>
    </w:p>
    <w:p w14:paraId="4AC01D20" w14:textId="5802D79F" w:rsidR="00A00DA0" w:rsidRPr="00802888" w:rsidRDefault="0027189D" w:rsidP="0027189D">
      <w:pPr>
        <w:pStyle w:val="AmendHeading3"/>
        <w:tabs>
          <w:tab w:val="right" w:pos="2778"/>
        </w:tabs>
        <w:ind w:left="2891" w:hanging="2891"/>
      </w:pPr>
      <w:r>
        <w:tab/>
      </w:r>
      <w:r w:rsidRPr="0027189D">
        <w:t>(</w:t>
      </w:r>
      <w:proofErr w:type="spellStart"/>
      <w:r w:rsidRPr="0027189D">
        <w:t>i</w:t>
      </w:r>
      <w:proofErr w:type="spellEnd"/>
      <w:r w:rsidRPr="0027189D">
        <w:t>)</w:t>
      </w:r>
      <w:r>
        <w:tab/>
      </w:r>
      <w:r w:rsidR="00A00DA0" w:rsidRPr="00802888">
        <w:t xml:space="preserve">whether the applicant proposes to operate the sex work service </w:t>
      </w:r>
      <w:r w:rsidR="003713B0">
        <w:t xml:space="preserve">provider </w:t>
      </w:r>
      <w:r w:rsidR="00A00DA0" w:rsidRPr="00802888">
        <w:t>in partnership, or otherwise in association, with someone else and if so, the person’s name address and occupation and, the person’s date of birth;</w:t>
      </w:r>
      <w:r w:rsidR="000908AD">
        <w:t xml:space="preserve"> and</w:t>
      </w:r>
    </w:p>
    <w:p w14:paraId="472A4192" w14:textId="77777777" w:rsidR="00A00DA0" w:rsidRDefault="0027189D" w:rsidP="0027189D">
      <w:pPr>
        <w:pStyle w:val="AmendHeading3"/>
        <w:tabs>
          <w:tab w:val="right" w:pos="2778"/>
        </w:tabs>
        <w:ind w:left="2891" w:hanging="2891"/>
      </w:pPr>
      <w:r>
        <w:tab/>
      </w:r>
      <w:r w:rsidRPr="0027189D">
        <w:t>(ii)</w:t>
      </w:r>
      <w:r>
        <w:tab/>
      </w:r>
      <w:r w:rsidR="00A00DA0" w:rsidRPr="00802888">
        <w:t xml:space="preserve">the name, address and occupation of the owner of the premises at which the applicant proposes to operate the sex work service </w:t>
      </w:r>
      <w:r w:rsidR="003713B0">
        <w:t xml:space="preserve">provider </w:t>
      </w:r>
      <w:r w:rsidR="00A00DA0" w:rsidRPr="00802888">
        <w:t>and, if known to the applicant, the owner’s date of birth.</w:t>
      </w:r>
    </w:p>
    <w:p w14:paraId="3B225BED" w14:textId="77777777" w:rsidR="00A00DA0" w:rsidRPr="00BF347D" w:rsidRDefault="00BF347D" w:rsidP="00BF347D">
      <w:pPr>
        <w:pStyle w:val="AmendHeading1"/>
        <w:tabs>
          <w:tab w:val="right" w:pos="1701"/>
        </w:tabs>
        <w:ind w:left="1871" w:hanging="1871"/>
      </w:pPr>
      <w:r>
        <w:tab/>
      </w:r>
      <w:r w:rsidRPr="00BF347D">
        <w:t>(4)</w:t>
      </w:r>
      <w:r>
        <w:tab/>
      </w:r>
      <w:r w:rsidR="00A00DA0" w:rsidRPr="00BF347D">
        <w:t xml:space="preserve">The Authority must issue a certificate to </w:t>
      </w:r>
      <w:r w:rsidR="00E731D2">
        <w:t>an</w:t>
      </w:r>
      <w:r w:rsidR="00A00DA0" w:rsidRPr="00BF347D">
        <w:t xml:space="preserve"> applicant if</w:t>
      </w:r>
      <w:r w:rsidR="00FB60E2">
        <w:t xml:space="preserve"> the applicant</w:t>
      </w:r>
      <w:r w:rsidR="00A00DA0" w:rsidRPr="00BF347D">
        <w:t>—</w:t>
      </w:r>
    </w:p>
    <w:p w14:paraId="302D5D6E" w14:textId="77777777" w:rsidR="00A00DA0" w:rsidRPr="00802888" w:rsidRDefault="00BF347D" w:rsidP="00BF347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F347D">
        <w:t>(a)</w:t>
      </w:r>
      <w:r>
        <w:tab/>
      </w:r>
      <w:r w:rsidR="00A00DA0" w:rsidRPr="00802888">
        <w:t xml:space="preserve">pays the prescribed fee, supplies a properly completed application form and attaches the required </w:t>
      </w:r>
      <w:r w:rsidR="00FB60E2">
        <w:t>identification</w:t>
      </w:r>
      <w:r w:rsidR="00A00DA0" w:rsidRPr="00802888">
        <w:t xml:space="preserve"> and photograph; and</w:t>
      </w:r>
    </w:p>
    <w:p w14:paraId="5765FFA1" w14:textId="77777777" w:rsidR="00A00DA0" w:rsidRPr="00802888" w:rsidRDefault="00BF347D" w:rsidP="00BF347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F347D">
        <w:t>(b)</w:t>
      </w:r>
      <w:r>
        <w:tab/>
      </w:r>
      <w:r w:rsidR="00A00DA0" w:rsidRPr="00802888">
        <w:t>is aged 18 years or older; and</w:t>
      </w:r>
    </w:p>
    <w:p w14:paraId="7F0CA5F1" w14:textId="77777777" w:rsidR="00A00DA0" w:rsidRPr="00802888" w:rsidRDefault="00BF347D" w:rsidP="005E0AF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F347D">
        <w:t>(c)</w:t>
      </w:r>
      <w:r>
        <w:tab/>
      </w:r>
      <w:r w:rsidR="00A00DA0" w:rsidRPr="00802888">
        <w:t xml:space="preserve">is </w:t>
      </w:r>
      <w:r>
        <w:tab/>
      </w:r>
      <w:r w:rsidR="00A00DA0" w:rsidRPr="00802888">
        <w:t xml:space="preserve">not ineligible under section </w:t>
      </w:r>
      <w:proofErr w:type="spellStart"/>
      <w:r w:rsidR="00A00DA0" w:rsidRPr="00802888">
        <w:t>19D</w:t>
      </w:r>
      <w:proofErr w:type="spellEnd"/>
      <w:r w:rsidR="000D4424">
        <w:t xml:space="preserve">; </w:t>
      </w:r>
      <w:r w:rsidR="005E0AFB">
        <w:t>and</w:t>
      </w:r>
    </w:p>
    <w:p w14:paraId="23470251" w14:textId="77777777" w:rsidR="00A00DA0" w:rsidRPr="00446F48" w:rsidRDefault="00287B0E" w:rsidP="00287B0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F347D" w:rsidRPr="00287B0E">
        <w:t>(</w:t>
      </w:r>
      <w:r w:rsidR="005E0AFB" w:rsidRPr="00287B0E">
        <w:t>d</w:t>
      </w:r>
      <w:r w:rsidR="00BF347D" w:rsidRPr="00287B0E">
        <w:t>)</w:t>
      </w:r>
      <w:r>
        <w:tab/>
      </w:r>
      <w:r w:rsidR="005E0AFB">
        <w:t xml:space="preserve">is </w:t>
      </w:r>
      <w:r w:rsidR="00A00DA0" w:rsidRPr="00802888">
        <w:t xml:space="preserve">not disqualified under section </w:t>
      </w:r>
      <w:proofErr w:type="spellStart"/>
      <w:r w:rsidR="00A00DA0" w:rsidRPr="00802888">
        <w:t>19F</w:t>
      </w:r>
      <w:proofErr w:type="spellEnd"/>
      <w:r w:rsidR="00A00DA0" w:rsidRPr="00802888">
        <w:t xml:space="preserve"> from holding a certificate</w:t>
      </w:r>
      <w:r w:rsidR="00A00DA0" w:rsidRPr="00446F48">
        <w:t>.</w:t>
      </w:r>
    </w:p>
    <w:p w14:paraId="7630A953" w14:textId="77777777" w:rsidR="00E731D2" w:rsidRDefault="000D4424" w:rsidP="000D4424">
      <w:pPr>
        <w:pStyle w:val="AmendHeading1"/>
        <w:tabs>
          <w:tab w:val="right" w:pos="1701"/>
        </w:tabs>
        <w:ind w:left="1871" w:hanging="1871"/>
      </w:pPr>
      <w:r>
        <w:tab/>
      </w:r>
      <w:r w:rsidRPr="000D4424">
        <w:t>(5)</w:t>
      </w:r>
      <w:r>
        <w:tab/>
      </w:r>
      <w:r w:rsidR="00A00DA0" w:rsidRPr="00802888">
        <w:t xml:space="preserve">If </w:t>
      </w:r>
      <w:r w:rsidR="00E731D2">
        <w:t xml:space="preserve">the Authority refuses to issue </w:t>
      </w:r>
      <w:r w:rsidR="00A00DA0" w:rsidRPr="00802888">
        <w:t xml:space="preserve">a certificate </w:t>
      </w:r>
      <w:r w:rsidR="00E731D2">
        <w:t>to an applicant</w:t>
      </w:r>
      <w:r w:rsidR="00A00DA0" w:rsidRPr="00802888">
        <w:t>, the Authority must</w:t>
      </w:r>
      <w:r w:rsidR="00E731D2">
        <w:t>—</w:t>
      </w:r>
    </w:p>
    <w:p w14:paraId="43DCD56E" w14:textId="77777777" w:rsidR="00E731D2" w:rsidRDefault="00E731D2" w:rsidP="00E731D2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E731D2">
        <w:t>(a)</w:t>
      </w:r>
      <w:r>
        <w:tab/>
      </w:r>
      <w:r w:rsidR="00A00DA0" w:rsidRPr="00802888">
        <w:t>notify the applicant in writing</w:t>
      </w:r>
      <w:r>
        <w:t xml:space="preserve"> of the refusal; and</w:t>
      </w:r>
    </w:p>
    <w:p w14:paraId="09F4B59B" w14:textId="77777777" w:rsidR="00E731D2" w:rsidRDefault="00E731D2" w:rsidP="00E731D2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E731D2">
        <w:t>(b)</w:t>
      </w:r>
      <w:r>
        <w:tab/>
        <w:t xml:space="preserve">give reasons for </w:t>
      </w:r>
      <w:r w:rsidR="0025376A">
        <w:t>refusing the applicant</w:t>
      </w:r>
      <w:r>
        <w:t>; and</w:t>
      </w:r>
    </w:p>
    <w:p w14:paraId="0BE7AA38" w14:textId="77777777" w:rsidR="00E731D2" w:rsidRPr="00E731D2" w:rsidRDefault="00E731D2" w:rsidP="00E731D2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E731D2">
        <w:t>(c)</w:t>
      </w:r>
      <w:r>
        <w:tab/>
        <w:t xml:space="preserve">advise the applicant of the right </w:t>
      </w:r>
      <w:r w:rsidR="0025376A">
        <w:t>to</w:t>
      </w:r>
      <w:r>
        <w:t xml:space="preserve"> </w:t>
      </w:r>
      <w:r w:rsidR="00ED1BC7">
        <w:t xml:space="preserve">a </w:t>
      </w:r>
      <w:r>
        <w:t xml:space="preserve">review </w:t>
      </w:r>
      <w:r w:rsidR="00ED1BC7">
        <w:t xml:space="preserve">of the decision </w:t>
      </w:r>
      <w:r>
        <w:t xml:space="preserve">under section </w:t>
      </w:r>
      <w:proofErr w:type="spellStart"/>
      <w:r>
        <w:t>19J</w:t>
      </w:r>
      <w:proofErr w:type="spellEnd"/>
      <w:r>
        <w:t xml:space="preserve">. </w:t>
      </w:r>
    </w:p>
    <w:p w14:paraId="5179CE94" w14:textId="77777777" w:rsidR="00A00DA0" w:rsidRPr="00AA54FA" w:rsidRDefault="002B25C0" w:rsidP="002B25C0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="00A00DA0" w:rsidRPr="002B25C0">
        <w:t>19D</w:t>
      </w:r>
      <w:proofErr w:type="spellEnd"/>
      <w:r w:rsidR="000D4424">
        <w:tab/>
      </w:r>
      <w:r w:rsidR="00A00DA0" w:rsidRPr="00AA54FA">
        <w:t xml:space="preserve">Who is ineligible </w:t>
      </w:r>
      <w:r w:rsidR="0025376A">
        <w:t>to apply for</w:t>
      </w:r>
      <w:r w:rsidR="00A00DA0" w:rsidRPr="00AA54FA">
        <w:t xml:space="preserve"> a certificate</w:t>
      </w:r>
      <w:r w:rsidR="000D4424">
        <w:t>?</w:t>
      </w:r>
    </w:p>
    <w:p w14:paraId="48F6F25C" w14:textId="4E941BFF" w:rsidR="00A00DA0" w:rsidRDefault="00A00DA0" w:rsidP="000D4424">
      <w:pPr>
        <w:pStyle w:val="AmendHeading1"/>
        <w:ind w:left="1871"/>
      </w:pPr>
      <w:r w:rsidRPr="00802888">
        <w:t>A person is ineligible to apply for a certificate if the person—</w:t>
      </w:r>
    </w:p>
    <w:p w14:paraId="2302F090" w14:textId="0DD99708" w:rsidR="00917BEC" w:rsidRPr="00917BEC" w:rsidRDefault="00917BEC" w:rsidP="00917BE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17BEC">
        <w:t>(a)</w:t>
      </w:r>
      <w:r>
        <w:tab/>
      </w:r>
      <w:r>
        <w:rPr>
          <w:lang w:val="en-GB"/>
        </w:rPr>
        <w:t>is, in the reasonable opinion of the Authority, in all the circumstances, not a suitable person to carry on business as a sex work service provider, having regard to the character, honesty and integrity of the person;</w:t>
      </w:r>
      <w:r w:rsidR="000908AD">
        <w:rPr>
          <w:lang w:val="en-GB"/>
        </w:rPr>
        <w:t xml:space="preserve"> or</w:t>
      </w:r>
    </w:p>
    <w:p w14:paraId="44BC9128" w14:textId="7AB3FFD9" w:rsidR="00A00DA0" w:rsidRPr="00802888" w:rsidRDefault="000D4424" w:rsidP="000D442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4424">
        <w:t>(</w:t>
      </w:r>
      <w:r w:rsidR="00917BEC">
        <w:t>b</w:t>
      </w:r>
      <w:r w:rsidRPr="000D4424">
        <w:t>)</w:t>
      </w:r>
      <w:r>
        <w:tab/>
      </w:r>
      <w:r w:rsidR="00A00DA0" w:rsidRPr="00802888">
        <w:t xml:space="preserve">is </w:t>
      </w:r>
      <w:r w:rsidR="002B25C0">
        <w:t>aged under 18 years</w:t>
      </w:r>
      <w:r w:rsidR="00A00DA0" w:rsidRPr="00802888">
        <w:t>; or</w:t>
      </w:r>
    </w:p>
    <w:p w14:paraId="11198E4A" w14:textId="3719DC88" w:rsidR="00A00DA0" w:rsidRPr="00802888" w:rsidRDefault="000D4424" w:rsidP="000D442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4424">
        <w:t>(</w:t>
      </w:r>
      <w:r w:rsidR="00917BEC">
        <w:t>c</w:t>
      </w:r>
      <w:r w:rsidRPr="000D4424">
        <w:t>)</w:t>
      </w:r>
      <w:r>
        <w:tab/>
      </w:r>
      <w:r w:rsidR="00A00DA0" w:rsidRPr="00802888">
        <w:t>is an insolvent under administration; or</w:t>
      </w:r>
    </w:p>
    <w:p w14:paraId="1C746FCC" w14:textId="64C100C1" w:rsidR="00A00DA0" w:rsidRPr="00802888" w:rsidRDefault="000D4424" w:rsidP="000D442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4424">
        <w:t>(</w:t>
      </w:r>
      <w:r w:rsidR="00917BEC">
        <w:t>d</w:t>
      </w:r>
      <w:r w:rsidRPr="000D4424">
        <w:t>)</w:t>
      </w:r>
      <w:r>
        <w:tab/>
      </w:r>
      <w:r w:rsidR="00A00DA0" w:rsidRPr="00802888">
        <w:t xml:space="preserve">has had a </w:t>
      </w:r>
      <w:r w:rsidR="00B87D5F">
        <w:t>c</w:t>
      </w:r>
      <w:r w:rsidR="00A00DA0" w:rsidRPr="00802888">
        <w:t xml:space="preserve">ertificate or other authority under this Act or a corresponding law to provide sex work services cancelled in the </w:t>
      </w:r>
      <w:r w:rsidR="00B87D5F">
        <w:t>past</w:t>
      </w:r>
      <w:r w:rsidR="00A00DA0" w:rsidRPr="00802888">
        <w:t xml:space="preserve"> 3 years; or</w:t>
      </w:r>
    </w:p>
    <w:p w14:paraId="39F1A074" w14:textId="47301BC6" w:rsidR="00A00DA0" w:rsidRPr="00802888" w:rsidRDefault="000D4424" w:rsidP="000D442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4424">
        <w:t>(</w:t>
      </w:r>
      <w:r w:rsidR="00917BEC">
        <w:t>e</w:t>
      </w:r>
      <w:r w:rsidRPr="000D4424">
        <w:t>)</w:t>
      </w:r>
      <w:r>
        <w:tab/>
      </w:r>
      <w:r w:rsidR="00A00DA0" w:rsidRPr="00802888">
        <w:t>has had a licen</w:t>
      </w:r>
      <w:r w:rsidR="002B25C0">
        <w:t>c</w:t>
      </w:r>
      <w:r w:rsidR="00A00DA0" w:rsidRPr="00802888">
        <w:t xml:space="preserve">e or other authority under the </w:t>
      </w:r>
      <w:r w:rsidR="00A00DA0" w:rsidRPr="00B87D5F">
        <w:rPr>
          <w:b/>
          <w:iCs/>
        </w:rPr>
        <w:t>Sex Work Act 1994</w:t>
      </w:r>
      <w:r w:rsidR="00A00DA0" w:rsidRPr="00B87D5F">
        <w:t xml:space="preserve"> </w:t>
      </w:r>
      <w:r w:rsidR="00A00DA0" w:rsidRPr="00802888">
        <w:t xml:space="preserve">cancelled in the </w:t>
      </w:r>
      <w:r w:rsidR="00B87D5F">
        <w:t>past</w:t>
      </w:r>
      <w:r w:rsidR="00A00DA0" w:rsidRPr="00802888">
        <w:t xml:space="preserve"> 3 years</w:t>
      </w:r>
      <w:r w:rsidR="00B87D5F">
        <w:t>;</w:t>
      </w:r>
      <w:r w:rsidR="00FE4B34">
        <w:t xml:space="preserve"> or</w:t>
      </w:r>
    </w:p>
    <w:p w14:paraId="05A55697" w14:textId="5992BE45" w:rsidR="00A00DA0" w:rsidRPr="00802888" w:rsidRDefault="000D4424" w:rsidP="000D442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4424">
        <w:t>(</w:t>
      </w:r>
      <w:r w:rsidR="00917BEC">
        <w:t>f</w:t>
      </w:r>
      <w:r w:rsidRPr="000D4424">
        <w:t>)</w:t>
      </w:r>
      <w:r>
        <w:tab/>
      </w:r>
      <w:r w:rsidR="00A00DA0" w:rsidRPr="00802888">
        <w:t xml:space="preserve">is disqualified from holding a </w:t>
      </w:r>
      <w:r>
        <w:t>c</w:t>
      </w:r>
      <w:r w:rsidR="00A00DA0" w:rsidRPr="00802888">
        <w:t xml:space="preserve">ertificate under section </w:t>
      </w:r>
      <w:proofErr w:type="spellStart"/>
      <w:r w:rsidR="00A00DA0" w:rsidRPr="00802888">
        <w:t>19F</w:t>
      </w:r>
      <w:proofErr w:type="spellEnd"/>
      <w:r w:rsidR="00A00DA0" w:rsidRPr="00802888">
        <w:t>.</w:t>
      </w:r>
    </w:p>
    <w:p w14:paraId="3E5E01D2" w14:textId="77777777" w:rsidR="004F3BAA" w:rsidRDefault="00334603" w:rsidP="00334603">
      <w:pPr>
        <w:pStyle w:val="AmendHeading1s"/>
        <w:tabs>
          <w:tab w:val="right" w:pos="1701"/>
        </w:tabs>
        <w:ind w:left="1871" w:hanging="1871"/>
      </w:pPr>
      <w:bookmarkStart w:id="6" w:name="_Toc33688763"/>
      <w:r>
        <w:tab/>
      </w:r>
    </w:p>
    <w:p w14:paraId="2C844F6B" w14:textId="77777777" w:rsidR="004F3BAA" w:rsidRDefault="004F3BAA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32F7872B" w14:textId="6AE794A9" w:rsidR="00A00DA0" w:rsidRPr="00A17049" w:rsidRDefault="004F3BAA" w:rsidP="004F3BAA">
      <w:pPr>
        <w:pStyle w:val="AmendHeading1s"/>
        <w:tabs>
          <w:tab w:val="right" w:pos="1701"/>
        </w:tabs>
        <w:ind w:left="1871" w:hanging="1871"/>
      </w:pPr>
      <w:r>
        <w:lastRenderedPageBreak/>
        <w:tab/>
      </w:r>
      <w:proofErr w:type="spellStart"/>
      <w:r w:rsidR="00A00DA0" w:rsidRPr="004F3BAA">
        <w:t>19E</w:t>
      </w:r>
      <w:proofErr w:type="spellEnd"/>
      <w:r w:rsidR="00B87D5F">
        <w:tab/>
      </w:r>
      <w:r w:rsidR="00E30846">
        <w:t>Exemption</w:t>
      </w:r>
      <w:r w:rsidR="00A00DA0" w:rsidRPr="00A17049">
        <w:t xml:space="preserve"> for small owner-operated businesses</w:t>
      </w:r>
      <w:bookmarkEnd w:id="6"/>
    </w:p>
    <w:p w14:paraId="5D094BD2" w14:textId="77777777" w:rsidR="00CC5788" w:rsidRPr="00A17049" w:rsidRDefault="00334603" w:rsidP="00CC5788">
      <w:pPr>
        <w:pStyle w:val="AmendHeading1"/>
        <w:tabs>
          <w:tab w:val="right" w:pos="1701"/>
        </w:tabs>
        <w:ind w:left="1871" w:hanging="1871"/>
      </w:pPr>
      <w:r>
        <w:tab/>
      </w:r>
      <w:r w:rsidRPr="00334603">
        <w:t>(1)</w:t>
      </w:r>
      <w:r>
        <w:tab/>
      </w:r>
      <w:r w:rsidR="00983C47">
        <w:t xml:space="preserve">Despite section </w:t>
      </w:r>
      <w:proofErr w:type="spellStart"/>
      <w:r w:rsidR="00983C47">
        <w:t>19B</w:t>
      </w:r>
      <w:proofErr w:type="spellEnd"/>
      <w:r w:rsidR="00983C47">
        <w:t xml:space="preserve">(1), up to </w:t>
      </w:r>
      <w:r w:rsidR="00E30846">
        <w:t>4</w:t>
      </w:r>
      <w:r w:rsidR="00983C47">
        <w:t xml:space="preserve"> persons may operate a sex </w:t>
      </w:r>
      <w:r w:rsidR="00264576">
        <w:t xml:space="preserve">work </w:t>
      </w:r>
      <w:r w:rsidR="00983C47">
        <w:t xml:space="preserve">service </w:t>
      </w:r>
      <w:r w:rsidR="00264576">
        <w:t xml:space="preserve">provider </w:t>
      </w:r>
      <w:r w:rsidR="00983C47">
        <w:t>together without holding a certificate</w:t>
      </w:r>
      <w:r w:rsidR="00CC5788">
        <w:t>.</w:t>
      </w:r>
    </w:p>
    <w:p w14:paraId="48AE90E7" w14:textId="77777777" w:rsidR="00A00DA0" w:rsidRPr="00A17049" w:rsidRDefault="00334603" w:rsidP="00334603">
      <w:pPr>
        <w:pStyle w:val="AmendHeading1"/>
        <w:tabs>
          <w:tab w:val="right" w:pos="1701"/>
        </w:tabs>
        <w:ind w:left="1871" w:hanging="1871"/>
      </w:pPr>
      <w:r>
        <w:tab/>
      </w:r>
      <w:r w:rsidRPr="00334603">
        <w:t>(2)</w:t>
      </w:r>
      <w:r>
        <w:tab/>
      </w:r>
      <w:r w:rsidR="008040CD">
        <w:t>An exemption under s</w:t>
      </w:r>
      <w:r w:rsidR="00A00DA0" w:rsidRPr="00A17049">
        <w:t>ubsection (1) does not apply if—</w:t>
      </w:r>
    </w:p>
    <w:p w14:paraId="6BF9D10C" w14:textId="77777777" w:rsidR="00A00DA0" w:rsidRPr="00A17049" w:rsidRDefault="00334603" w:rsidP="003346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34603">
        <w:t>(a)</w:t>
      </w:r>
      <w:r>
        <w:tab/>
      </w:r>
      <w:r w:rsidR="00A00DA0" w:rsidRPr="00A17049">
        <w:t xml:space="preserve">clients are managed or directed to the </w:t>
      </w:r>
      <w:r w:rsidR="00AC036D">
        <w:t>sex work service provider</w:t>
      </w:r>
      <w:r w:rsidR="00A00DA0" w:rsidRPr="00A17049">
        <w:t xml:space="preserve"> or otherwise attended to by a person who does not work in the business and who performs this function in the course of another business; or</w:t>
      </w:r>
    </w:p>
    <w:p w14:paraId="69D59F1C" w14:textId="77777777" w:rsidR="00A00DA0" w:rsidRPr="00A17049" w:rsidRDefault="00334603" w:rsidP="003346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34603">
        <w:t>(b)</w:t>
      </w:r>
      <w:r>
        <w:tab/>
      </w:r>
      <w:r w:rsidR="00A00DA0" w:rsidRPr="00A17049">
        <w:t>a person who works in the business directs clients to a sex worker who does not work in the business; or</w:t>
      </w:r>
    </w:p>
    <w:p w14:paraId="4345E8C9" w14:textId="77777777" w:rsidR="00A00DA0" w:rsidRPr="00A17049" w:rsidRDefault="00334603" w:rsidP="003346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34603">
        <w:t>(c)</w:t>
      </w:r>
      <w:r>
        <w:tab/>
      </w:r>
      <w:r w:rsidR="00A00DA0" w:rsidRPr="00A17049">
        <w:t>the business being carried on is associated with another sex work service providing business.</w:t>
      </w:r>
    </w:p>
    <w:p w14:paraId="6C004B45" w14:textId="77777777" w:rsidR="00A00DA0" w:rsidRPr="00AA54FA" w:rsidRDefault="003014B3" w:rsidP="003014B3">
      <w:pPr>
        <w:pStyle w:val="AmendHeading1s"/>
        <w:tabs>
          <w:tab w:val="right" w:pos="1701"/>
        </w:tabs>
        <w:ind w:left="1871" w:hanging="1871"/>
        <w:rPr>
          <w:i/>
        </w:rPr>
      </w:pPr>
      <w:r>
        <w:tab/>
      </w:r>
      <w:proofErr w:type="spellStart"/>
      <w:r w:rsidR="00A00DA0" w:rsidRPr="003014B3">
        <w:t>19F</w:t>
      </w:r>
      <w:proofErr w:type="spellEnd"/>
      <w:r>
        <w:rPr>
          <w:i/>
        </w:rPr>
        <w:tab/>
      </w:r>
      <w:r w:rsidR="00A00DA0" w:rsidRPr="00AA54FA">
        <w:t>Disqualification from holding certificate</w:t>
      </w:r>
    </w:p>
    <w:p w14:paraId="6254979E" w14:textId="77777777" w:rsidR="00F9005C" w:rsidRDefault="003014B3" w:rsidP="003014B3">
      <w:pPr>
        <w:pStyle w:val="AmendHeading1"/>
        <w:tabs>
          <w:tab w:val="right" w:pos="1701"/>
        </w:tabs>
        <w:ind w:left="1871" w:hanging="1871"/>
      </w:pPr>
      <w:r>
        <w:tab/>
      </w:r>
      <w:r w:rsidRPr="003014B3">
        <w:t>(1)</w:t>
      </w:r>
      <w:r>
        <w:tab/>
      </w:r>
      <w:r w:rsidR="00A00DA0" w:rsidRPr="00A17049">
        <w:t xml:space="preserve">A person is disqualified from holding a certificate if </w:t>
      </w:r>
      <w:r w:rsidR="003F056C">
        <w:t>the person</w:t>
      </w:r>
      <w:r w:rsidR="00F9005C">
        <w:t>—</w:t>
      </w:r>
      <w:r w:rsidR="00A00DA0" w:rsidRPr="00A17049">
        <w:t xml:space="preserve"> </w:t>
      </w:r>
    </w:p>
    <w:p w14:paraId="6249647C" w14:textId="77777777" w:rsidR="00A00DA0" w:rsidRDefault="00F9005C" w:rsidP="00F9005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9005C">
        <w:t>(a)</w:t>
      </w:r>
      <w:r>
        <w:tab/>
      </w:r>
      <w:r w:rsidR="00A00DA0" w:rsidRPr="00A17049">
        <w:t xml:space="preserve">has been convicted </w:t>
      </w:r>
      <w:r w:rsidR="00190CF1">
        <w:t>a</w:t>
      </w:r>
      <w:r w:rsidR="00A00DA0" w:rsidRPr="00A17049">
        <w:t xml:space="preserve"> disqualifying offence </w:t>
      </w:r>
      <w:r w:rsidR="00F737F2">
        <w:t>specified</w:t>
      </w:r>
      <w:r w:rsidR="00A00DA0" w:rsidRPr="00A17049">
        <w:t xml:space="preserve"> in subsection (2)</w:t>
      </w:r>
      <w:r>
        <w:t>; or</w:t>
      </w:r>
    </w:p>
    <w:p w14:paraId="34A0CBF4" w14:textId="28F6E4F8" w:rsidR="001E6B49" w:rsidRPr="00D46F8C" w:rsidRDefault="001E6B49" w:rsidP="001E6B4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E6B49">
        <w:t>(b)</w:t>
      </w:r>
      <w:r>
        <w:tab/>
        <w:t xml:space="preserve">is or has been </w:t>
      </w:r>
      <w:r w:rsidRPr="00D46F8C">
        <w:t xml:space="preserve">a member of a declared organisation for the purposes of the </w:t>
      </w:r>
      <w:r w:rsidRPr="001E6B49">
        <w:rPr>
          <w:b/>
          <w:iCs/>
        </w:rPr>
        <w:t>Criminal Organisations Control Act 2012</w:t>
      </w:r>
      <w:r>
        <w:rPr>
          <w:iCs/>
        </w:rPr>
        <w:t>;</w:t>
      </w:r>
      <w:r w:rsidRPr="00D46F8C">
        <w:t xml:space="preserve"> or</w:t>
      </w:r>
    </w:p>
    <w:p w14:paraId="17BD207E" w14:textId="77777777" w:rsidR="001E6B49" w:rsidRPr="001E6B49" w:rsidRDefault="001E6B49" w:rsidP="001E6B4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E6B49">
        <w:t>(c)</w:t>
      </w:r>
      <w:r>
        <w:tab/>
      </w:r>
      <w:r w:rsidRPr="00D46F8C">
        <w:t xml:space="preserve">is or has been a declared individual for the purposes of the </w:t>
      </w:r>
      <w:r w:rsidRPr="001E6B49">
        <w:rPr>
          <w:b/>
          <w:iCs/>
        </w:rPr>
        <w:t>Criminal Organisations Control Act 2012</w:t>
      </w:r>
      <w:r>
        <w:t>; or</w:t>
      </w:r>
    </w:p>
    <w:p w14:paraId="4D9434E0" w14:textId="77777777" w:rsidR="001E6B49" w:rsidRPr="00385B63" w:rsidRDefault="001E6B49" w:rsidP="001E6B4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E6B49">
        <w:t>(d)</w:t>
      </w:r>
      <w:r>
        <w:tab/>
      </w:r>
      <w:r w:rsidRPr="00D46F8C">
        <w:t>is a member of an organisation identified in a corresponding declaration that has been registered under s</w:t>
      </w:r>
      <w:r w:rsidR="00AA170F">
        <w:t>ection</w:t>
      </w:r>
      <w:r w:rsidRPr="00D46F8C">
        <w:t xml:space="preserve"> 86 of the </w:t>
      </w:r>
      <w:r w:rsidRPr="00385B63">
        <w:rPr>
          <w:b/>
          <w:iCs/>
        </w:rPr>
        <w:t>Criminal Organisations Control Act 2012</w:t>
      </w:r>
      <w:r w:rsidR="00385B63">
        <w:t>; or</w:t>
      </w:r>
    </w:p>
    <w:p w14:paraId="49BD4A91" w14:textId="77777777" w:rsidR="001E6B49" w:rsidRPr="00D46F8C" w:rsidRDefault="001E6B49" w:rsidP="001E6B4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E6B49">
        <w:t>(e)</w:t>
      </w:r>
      <w:r>
        <w:tab/>
      </w:r>
      <w:r w:rsidRPr="00D46F8C">
        <w:t>has been named in a corresponding declaration that has been registered under s</w:t>
      </w:r>
      <w:r w:rsidR="00AA170F">
        <w:t>ection</w:t>
      </w:r>
      <w:r w:rsidRPr="00D46F8C">
        <w:t xml:space="preserve"> 86 of the </w:t>
      </w:r>
      <w:r w:rsidRPr="00AA170F">
        <w:rPr>
          <w:b/>
          <w:iCs/>
        </w:rPr>
        <w:t>Criminal Organisations Control Act 2012</w:t>
      </w:r>
      <w:r w:rsidRPr="00D46F8C">
        <w:rPr>
          <w:i/>
          <w:iCs/>
        </w:rPr>
        <w:t>.</w:t>
      </w:r>
    </w:p>
    <w:p w14:paraId="7DE28AAB" w14:textId="77777777" w:rsidR="00A00DA0" w:rsidRPr="00A17049" w:rsidRDefault="003014B3" w:rsidP="003014B3">
      <w:pPr>
        <w:pStyle w:val="AmendHeading1"/>
        <w:tabs>
          <w:tab w:val="right" w:pos="1701"/>
        </w:tabs>
        <w:ind w:left="1871" w:hanging="1871"/>
      </w:pPr>
      <w:r>
        <w:tab/>
      </w:r>
      <w:r w:rsidRPr="003014B3">
        <w:t>(2)</w:t>
      </w:r>
      <w:r>
        <w:tab/>
      </w:r>
      <w:r w:rsidR="00A00DA0" w:rsidRPr="00A17049">
        <w:t xml:space="preserve">The disqualifying offences </w:t>
      </w:r>
      <w:r w:rsidR="00190CF1">
        <w:t>referred to in subsection (1) are</w:t>
      </w:r>
      <w:r w:rsidR="00A65FFE">
        <w:t xml:space="preserve"> the following</w:t>
      </w:r>
      <w:r w:rsidR="00190CF1">
        <w:t>—</w:t>
      </w:r>
    </w:p>
    <w:p w14:paraId="76EEB4D5" w14:textId="77777777" w:rsidR="00A00DA0" w:rsidRDefault="003014B3" w:rsidP="003014B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014B3">
        <w:t>(a)</w:t>
      </w:r>
      <w:r>
        <w:tab/>
      </w:r>
      <w:r w:rsidR="00A00DA0" w:rsidRPr="00A17049">
        <w:t xml:space="preserve">an offence </w:t>
      </w:r>
      <w:r w:rsidR="00190CF1">
        <w:t>against</w:t>
      </w:r>
      <w:r w:rsidR="00A00DA0" w:rsidRPr="00A17049">
        <w:t xml:space="preserve"> </w:t>
      </w:r>
      <w:r w:rsidR="00190CF1">
        <w:t xml:space="preserve">Divisions 1, 2 or </w:t>
      </w:r>
      <w:proofErr w:type="spellStart"/>
      <w:r w:rsidR="00190CF1">
        <w:t>2A</w:t>
      </w:r>
      <w:proofErr w:type="spellEnd"/>
      <w:r w:rsidR="00190CF1">
        <w:t xml:space="preserve"> of Part I of the </w:t>
      </w:r>
      <w:r w:rsidR="00190CF1" w:rsidRPr="00756D1A">
        <w:rPr>
          <w:b/>
        </w:rPr>
        <w:t>Crimes Act 1958</w:t>
      </w:r>
      <w:r w:rsidR="00190CF1">
        <w:t xml:space="preserve"> </w:t>
      </w:r>
      <w:r w:rsidR="00A00DA0" w:rsidRPr="00A17049">
        <w:t>that is punishable by 2 years imprisonment</w:t>
      </w:r>
      <w:r w:rsidR="007B44D2">
        <w:t xml:space="preserve"> </w:t>
      </w:r>
      <w:r w:rsidR="007B44D2" w:rsidRPr="00A17049">
        <w:t>or more</w:t>
      </w:r>
      <w:r w:rsidR="00A00DA0" w:rsidRPr="00A17049">
        <w:t>;</w:t>
      </w:r>
      <w:r w:rsidR="00756D1A">
        <w:t xml:space="preserve"> </w:t>
      </w:r>
    </w:p>
    <w:p w14:paraId="3E9C532E" w14:textId="77777777" w:rsidR="00756D1A" w:rsidRDefault="0031636B" w:rsidP="0031636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756D1A" w:rsidRPr="0031636B">
        <w:t>(b)</w:t>
      </w:r>
      <w:r w:rsidR="00756D1A">
        <w:tab/>
      </w:r>
      <w:r>
        <w:t xml:space="preserve">an offence against the </w:t>
      </w:r>
      <w:r w:rsidRPr="0031636B">
        <w:rPr>
          <w:b/>
        </w:rPr>
        <w:t>Firearms Act 1996</w:t>
      </w:r>
      <w:r>
        <w:t xml:space="preserve"> </w:t>
      </w:r>
      <w:r w:rsidRPr="00A17049">
        <w:t>that is punishable by 4 years imprisonment</w:t>
      </w:r>
      <w:r w:rsidR="007B44D2">
        <w:t xml:space="preserve"> </w:t>
      </w:r>
      <w:r w:rsidR="007B44D2" w:rsidRPr="00A17049">
        <w:t>or more</w:t>
      </w:r>
      <w:r w:rsidRPr="00A17049">
        <w:t>;</w:t>
      </w:r>
      <w:r w:rsidR="00A65FFE">
        <w:t xml:space="preserve"> </w:t>
      </w:r>
    </w:p>
    <w:p w14:paraId="0E2FD2AC" w14:textId="77777777" w:rsidR="0031636B" w:rsidRDefault="0031636B" w:rsidP="0031636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1636B">
        <w:t>(c)</w:t>
      </w:r>
      <w:r>
        <w:tab/>
        <w:t xml:space="preserve">an offence against Part V of the </w:t>
      </w:r>
      <w:r w:rsidRPr="0031636B">
        <w:rPr>
          <w:b/>
        </w:rPr>
        <w:t>Drugs, Poisons and Controlled Substances Act 1981</w:t>
      </w:r>
      <w:r w:rsidR="007B44D2">
        <w:t xml:space="preserve"> that is punishable by 2 years imprisonment or more</w:t>
      </w:r>
      <w:r w:rsidR="00A65FFE">
        <w:t>;</w:t>
      </w:r>
    </w:p>
    <w:p w14:paraId="5BB1C47C" w14:textId="77777777" w:rsidR="00A65FFE" w:rsidRDefault="00A65FFE" w:rsidP="00A65FF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65FFE">
        <w:t>(d)</w:t>
      </w:r>
      <w:r>
        <w:tab/>
        <w:t>attempting or conspiring to commit, or being an accessory after the fact</w:t>
      </w:r>
      <w:r w:rsidR="00E05B69">
        <w:t xml:space="preserve"> to, </w:t>
      </w:r>
      <w:r>
        <w:t>an offence specified in paragraph (a)</w:t>
      </w:r>
      <w:r w:rsidR="00D41AE1">
        <w:t>, (b) or</w:t>
      </w:r>
      <w:r>
        <w:t xml:space="preserve"> (c)</w:t>
      </w:r>
      <w:r w:rsidR="00AC627F">
        <w:t xml:space="preserve">; </w:t>
      </w:r>
    </w:p>
    <w:p w14:paraId="4DCBA522" w14:textId="424DDA93" w:rsidR="00AC627F" w:rsidRDefault="001E6B49" w:rsidP="001E6B4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C627F" w:rsidRPr="001E6B49">
        <w:t>(e)</w:t>
      </w:r>
      <w:r w:rsidR="00AC627F">
        <w:tab/>
        <w:t>an offence equivalent to an offence specified in paragraph (a), (b), (c) or (d)</w:t>
      </w:r>
      <w:r w:rsidR="006E7502">
        <w:t xml:space="preserve"> that was committed in another state or a territory or in New Zealand.</w:t>
      </w:r>
    </w:p>
    <w:p w14:paraId="4C688CFF" w14:textId="71745785" w:rsidR="005C3C5D" w:rsidRPr="005C3C5D" w:rsidRDefault="005C3C5D" w:rsidP="005C3C5D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5C3C5D">
        <w:t>(3)</w:t>
      </w:r>
      <w:r>
        <w:tab/>
      </w:r>
      <w:r w:rsidRPr="005C3C5D">
        <w:t xml:space="preserve">A person </w:t>
      </w:r>
      <w:r>
        <w:t>must not</w:t>
      </w:r>
      <w:r w:rsidRPr="005C3C5D">
        <w:t xml:space="preserve"> make a false statement in relation to any matter </w:t>
      </w:r>
      <w:r>
        <w:t xml:space="preserve">referred to </w:t>
      </w:r>
      <w:r w:rsidRPr="005C3C5D">
        <w:t xml:space="preserve">in this section in making an application under section </w:t>
      </w:r>
      <w:proofErr w:type="spellStart"/>
      <w:r w:rsidRPr="005C3C5D">
        <w:t>19C</w:t>
      </w:r>
      <w:proofErr w:type="spellEnd"/>
      <w:r w:rsidRPr="005C3C5D">
        <w:t xml:space="preserve">, </w:t>
      </w:r>
      <w:proofErr w:type="spellStart"/>
      <w:r w:rsidRPr="005C3C5D">
        <w:t>19G</w:t>
      </w:r>
      <w:proofErr w:type="spellEnd"/>
      <w:r w:rsidRPr="005C3C5D">
        <w:t xml:space="preserve"> or </w:t>
      </w:r>
      <w:proofErr w:type="spellStart"/>
      <w:r w:rsidRPr="005C3C5D">
        <w:t>19H</w:t>
      </w:r>
      <w:proofErr w:type="spellEnd"/>
      <w:r w:rsidRPr="005C3C5D">
        <w:t>.</w:t>
      </w:r>
    </w:p>
    <w:p w14:paraId="61F600DB" w14:textId="5886CC96" w:rsidR="005C3C5D" w:rsidRPr="005C3C5D" w:rsidRDefault="005C3C5D" w:rsidP="005C3C5D">
      <w:pPr>
        <w:pStyle w:val="AmendPenalty1"/>
        <w:rPr>
          <w:sz w:val="21"/>
          <w:szCs w:val="21"/>
          <w:lang w:eastAsia="en-AU"/>
        </w:rPr>
      </w:pPr>
      <w:r w:rsidRPr="005C3C5D">
        <w:rPr>
          <w:lang w:eastAsia="en-AU"/>
        </w:rPr>
        <w:t>Penalty:</w:t>
      </w:r>
      <w:r>
        <w:rPr>
          <w:lang w:eastAsia="en-AU"/>
        </w:rPr>
        <w:tab/>
        <w:t>24</w:t>
      </w:r>
      <w:r w:rsidRPr="005C3C5D">
        <w:rPr>
          <w:lang w:eastAsia="en-AU"/>
        </w:rPr>
        <w:t xml:space="preserve">0 penalty units or two years </w:t>
      </w:r>
      <w:r>
        <w:rPr>
          <w:lang w:eastAsia="en-AU"/>
        </w:rPr>
        <w:t>imprisonment</w:t>
      </w:r>
      <w:r w:rsidRPr="005C3C5D">
        <w:rPr>
          <w:lang w:eastAsia="en-AU"/>
        </w:rPr>
        <w:t xml:space="preserve"> or both</w:t>
      </w:r>
      <w:r>
        <w:rPr>
          <w:lang w:eastAsia="en-AU"/>
        </w:rPr>
        <w:t>.</w:t>
      </w:r>
    </w:p>
    <w:p w14:paraId="249670D4" w14:textId="77777777" w:rsidR="00A00DA0" w:rsidRPr="00E76440" w:rsidRDefault="006112EB" w:rsidP="006112EB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="00A00DA0" w:rsidRPr="006112EB">
        <w:t>19G</w:t>
      </w:r>
      <w:proofErr w:type="spellEnd"/>
      <w:r w:rsidR="00A00DA0" w:rsidRPr="006112EB">
        <w:t xml:space="preserve"> </w:t>
      </w:r>
      <w:r>
        <w:tab/>
      </w:r>
      <w:r w:rsidR="00A00DA0" w:rsidRPr="00E76440">
        <w:t xml:space="preserve">Annual </w:t>
      </w:r>
      <w:r w:rsidR="00A00DA0">
        <w:t>certificate</w:t>
      </w:r>
      <w:r w:rsidR="00A00DA0" w:rsidRPr="00E76440">
        <w:t xml:space="preserve"> fee and statement</w:t>
      </w:r>
    </w:p>
    <w:p w14:paraId="3A73281E" w14:textId="77777777" w:rsidR="00A00DA0" w:rsidRDefault="006112EB" w:rsidP="006112EB">
      <w:pPr>
        <w:pStyle w:val="AmendHeading1"/>
        <w:tabs>
          <w:tab w:val="right" w:pos="1701"/>
        </w:tabs>
        <w:ind w:left="1871" w:hanging="1871"/>
      </w:pPr>
      <w:r>
        <w:tab/>
      </w:r>
      <w:r w:rsidR="00A00DA0" w:rsidRPr="006112EB">
        <w:t>(1)</w:t>
      </w:r>
      <w:r w:rsidR="00A00DA0">
        <w:tab/>
        <w:t>A certificate holder must pay to the Authority the relevant prescribed annual certificate fee on each anniversary of the date that the certificate was granted.</w:t>
      </w:r>
    </w:p>
    <w:p w14:paraId="6ED6DC17" w14:textId="77777777" w:rsidR="00A00DA0" w:rsidRDefault="006112EB" w:rsidP="006112EB">
      <w:pPr>
        <w:pStyle w:val="AmendHeading1"/>
        <w:tabs>
          <w:tab w:val="right" w:pos="1701"/>
        </w:tabs>
        <w:ind w:left="1871" w:hanging="1871"/>
      </w:pPr>
      <w:r>
        <w:tab/>
      </w:r>
      <w:r w:rsidR="00A00DA0" w:rsidRPr="006112EB">
        <w:t>(2)</w:t>
      </w:r>
      <w:r w:rsidR="00A00DA0">
        <w:tab/>
      </w:r>
      <w:r w:rsidR="00BB600D">
        <w:t>The</w:t>
      </w:r>
      <w:r w:rsidR="00A00DA0">
        <w:t xml:space="preserve"> annual certificate fee may be paid at any time in the 6 weeks before it falls due.</w:t>
      </w:r>
    </w:p>
    <w:p w14:paraId="43C64C5A" w14:textId="77777777" w:rsidR="00A00DA0" w:rsidRDefault="006112EB" w:rsidP="006112EB">
      <w:pPr>
        <w:pStyle w:val="AmendHeading1"/>
        <w:tabs>
          <w:tab w:val="right" w:pos="1701"/>
        </w:tabs>
        <w:ind w:left="1871" w:hanging="1871"/>
      </w:pPr>
      <w:r>
        <w:tab/>
      </w:r>
      <w:r w:rsidR="00A00DA0" w:rsidRPr="006112EB">
        <w:t>(3)</w:t>
      </w:r>
      <w:r w:rsidR="00A00DA0">
        <w:tab/>
        <w:t xml:space="preserve">The payment must be accompanied by a statement in respect of the year up to the date that the payment is made that is in a form approved by the Authority and signed by the </w:t>
      </w:r>
      <w:r w:rsidR="00BB600D">
        <w:t>c</w:t>
      </w:r>
      <w:r w:rsidR="00A00DA0">
        <w:t>ertificate holder.</w:t>
      </w:r>
    </w:p>
    <w:p w14:paraId="296BE50D" w14:textId="77777777" w:rsidR="00A00DA0" w:rsidRDefault="006112EB" w:rsidP="006112EB">
      <w:pPr>
        <w:pStyle w:val="AmendHeading1"/>
        <w:tabs>
          <w:tab w:val="right" w:pos="1701"/>
        </w:tabs>
        <w:ind w:left="1871" w:hanging="1871"/>
      </w:pPr>
      <w:r>
        <w:tab/>
      </w:r>
      <w:r w:rsidR="00A00DA0" w:rsidRPr="006112EB">
        <w:t>(4)</w:t>
      </w:r>
      <w:r w:rsidR="00A00DA0">
        <w:tab/>
        <w:t>The statement must contain any information and be accompanied by any documents required by the Authority.</w:t>
      </w:r>
    </w:p>
    <w:p w14:paraId="2B3EDAB9" w14:textId="77777777" w:rsidR="00A00DA0" w:rsidRDefault="006112EB" w:rsidP="006112EB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="00A00DA0" w:rsidRPr="006112EB">
        <w:t>19H</w:t>
      </w:r>
      <w:proofErr w:type="spellEnd"/>
      <w:r w:rsidR="000A6779">
        <w:tab/>
      </w:r>
      <w:r w:rsidR="00A00DA0">
        <w:t>Change of Circumstances</w:t>
      </w:r>
    </w:p>
    <w:p w14:paraId="2559AB1F" w14:textId="77777777" w:rsidR="00A00DA0" w:rsidRDefault="000A6779" w:rsidP="000A6779">
      <w:pPr>
        <w:pStyle w:val="AmendHeading1"/>
        <w:tabs>
          <w:tab w:val="right" w:pos="1701"/>
        </w:tabs>
        <w:ind w:left="1871" w:hanging="1871"/>
      </w:pPr>
      <w:r>
        <w:tab/>
      </w:r>
      <w:r w:rsidRPr="000A6779">
        <w:t>(1)</w:t>
      </w:r>
      <w:r>
        <w:tab/>
      </w:r>
      <w:r w:rsidR="00DA211A">
        <w:t>If</w:t>
      </w:r>
      <w:r w:rsidR="00A00DA0" w:rsidRPr="00EC6FA0">
        <w:t xml:space="preserve"> a </w:t>
      </w:r>
      <w:r w:rsidR="00DA211A">
        <w:t xml:space="preserve">certificate holder </w:t>
      </w:r>
      <w:r w:rsidR="00A00DA0" w:rsidRPr="00EC6FA0">
        <w:t xml:space="preserve">becomes ineligible under </w:t>
      </w:r>
      <w:r w:rsidR="00222D50">
        <w:t xml:space="preserve">section </w:t>
      </w:r>
      <w:proofErr w:type="spellStart"/>
      <w:r w:rsidR="00A00DA0" w:rsidRPr="00EC6FA0">
        <w:t>19</w:t>
      </w:r>
      <w:r w:rsidR="00DA211A">
        <w:t>D</w:t>
      </w:r>
      <w:proofErr w:type="spellEnd"/>
      <w:r w:rsidR="00A00DA0" w:rsidRPr="00EC6FA0">
        <w:t xml:space="preserve"> or disqualified under </w:t>
      </w:r>
      <w:r w:rsidR="00222D50">
        <w:t xml:space="preserve">section </w:t>
      </w:r>
      <w:proofErr w:type="spellStart"/>
      <w:r w:rsidR="00A00DA0" w:rsidRPr="00EC6FA0">
        <w:t>19</w:t>
      </w:r>
      <w:r w:rsidR="00DA211A">
        <w:t>F</w:t>
      </w:r>
      <w:proofErr w:type="spellEnd"/>
      <w:r w:rsidR="000C5F25">
        <w:t xml:space="preserve"> to hold a certificate</w:t>
      </w:r>
      <w:r w:rsidR="00A00DA0" w:rsidRPr="00EC6FA0">
        <w:t>, the</w:t>
      </w:r>
      <w:r w:rsidR="00DA211A">
        <w:t xml:space="preserve"> certificate holder</w:t>
      </w:r>
      <w:r w:rsidR="00A00DA0" w:rsidRPr="00EC6FA0">
        <w:t xml:space="preserve"> must </w:t>
      </w:r>
      <w:r w:rsidR="00DA211A">
        <w:t>notify</w:t>
      </w:r>
      <w:r w:rsidR="00A00DA0" w:rsidRPr="00EC6FA0">
        <w:t xml:space="preserve"> the </w:t>
      </w:r>
      <w:r w:rsidR="00DA211A">
        <w:t>A</w:t>
      </w:r>
      <w:r w:rsidR="00A00DA0" w:rsidRPr="00EC6FA0">
        <w:t xml:space="preserve">uthority as soon as </w:t>
      </w:r>
      <w:r w:rsidR="00171857">
        <w:t xml:space="preserve">possible after </w:t>
      </w:r>
      <w:r w:rsidR="00A00DA0" w:rsidRPr="00EC6FA0">
        <w:t xml:space="preserve">they become aware of </w:t>
      </w:r>
      <w:r w:rsidR="00DA211A">
        <w:t>that circumstance</w:t>
      </w:r>
      <w:r w:rsidR="00A00DA0" w:rsidRPr="00EC6FA0">
        <w:t>.</w:t>
      </w:r>
    </w:p>
    <w:p w14:paraId="7C069BC6" w14:textId="77777777" w:rsidR="00A00DA0" w:rsidRDefault="005613D7" w:rsidP="00DA211A">
      <w:pPr>
        <w:pStyle w:val="AmendHeading1"/>
        <w:tabs>
          <w:tab w:val="right" w:pos="1701"/>
        </w:tabs>
        <w:ind w:left="1871" w:hanging="1871"/>
      </w:pPr>
      <w:r>
        <w:tab/>
      </w:r>
      <w:r w:rsidRPr="005613D7">
        <w:t>(2)</w:t>
      </w:r>
      <w:r>
        <w:tab/>
      </w:r>
      <w:r w:rsidR="00DA211A">
        <w:t>If</w:t>
      </w:r>
      <w:r w:rsidR="00A00DA0">
        <w:t xml:space="preserve"> a </w:t>
      </w:r>
      <w:r w:rsidR="00DA211A">
        <w:t>certificate holder</w:t>
      </w:r>
      <w:r w:rsidR="00A00DA0">
        <w:t xml:space="preserve"> </w:t>
      </w:r>
      <w:r w:rsidR="00DA771E">
        <w:t>notifies</w:t>
      </w:r>
      <w:r w:rsidR="00A00DA0">
        <w:t xml:space="preserve"> the Authority under subsection (1)</w:t>
      </w:r>
      <w:r w:rsidR="00DA771E">
        <w:t>,</w:t>
      </w:r>
      <w:r w:rsidR="00A00DA0">
        <w:t xml:space="preserve"> the Authority must cancel the certificate.</w:t>
      </w:r>
    </w:p>
    <w:p w14:paraId="24930121" w14:textId="77777777" w:rsidR="00A00DA0" w:rsidRPr="00312AF3" w:rsidRDefault="006112EB" w:rsidP="006112EB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="00A00DA0" w:rsidRPr="006112EB">
        <w:t>19I</w:t>
      </w:r>
      <w:proofErr w:type="spellEnd"/>
      <w:r w:rsidR="00A00DA0" w:rsidRPr="006112EB">
        <w:t xml:space="preserve"> </w:t>
      </w:r>
      <w:r w:rsidR="000A6779">
        <w:tab/>
      </w:r>
      <w:r w:rsidR="00A00DA0" w:rsidRPr="00312AF3">
        <w:t>Process of Authority in issuing annual certificates</w:t>
      </w:r>
    </w:p>
    <w:p w14:paraId="369F0EC1" w14:textId="77777777" w:rsidR="00A00DA0" w:rsidRPr="00624D54" w:rsidRDefault="00335540" w:rsidP="000A6779">
      <w:pPr>
        <w:pStyle w:val="AmendHeading1"/>
        <w:ind w:left="1871"/>
      </w:pPr>
      <w:r>
        <w:t>If</w:t>
      </w:r>
      <w:r w:rsidR="00A00DA0">
        <w:t xml:space="preserve"> the Authority receives an application for an annual certificate renewal under section </w:t>
      </w:r>
      <w:proofErr w:type="spellStart"/>
      <w:r w:rsidR="00A00DA0">
        <w:t>19G</w:t>
      </w:r>
      <w:proofErr w:type="spellEnd"/>
      <w:r w:rsidR="00A00DA0">
        <w:t xml:space="preserve"> the Authority must adopt the process under section </w:t>
      </w:r>
      <w:proofErr w:type="spellStart"/>
      <w:r w:rsidR="00A00DA0">
        <w:t>19C</w:t>
      </w:r>
      <w:proofErr w:type="spellEnd"/>
      <w:r w:rsidR="00A00DA0">
        <w:t xml:space="preserve"> in deciding whether to re-issue a certificate.</w:t>
      </w:r>
    </w:p>
    <w:p w14:paraId="0F05CBB2" w14:textId="77777777" w:rsidR="00A00DA0" w:rsidRPr="00925E9F" w:rsidRDefault="006112EB" w:rsidP="006112EB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="00A00DA0" w:rsidRPr="006112EB">
        <w:t>19J</w:t>
      </w:r>
      <w:proofErr w:type="spellEnd"/>
      <w:r w:rsidR="00102651">
        <w:tab/>
      </w:r>
      <w:r w:rsidR="00A00DA0" w:rsidRPr="00925E9F">
        <w:t>Right of Review</w:t>
      </w:r>
    </w:p>
    <w:p w14:paraId="6C642D60" w14:textId="77777777" w:rsidR="000A5D07" w:rsidRDefault="000A5D07" w:rsidP="000A5D07">
      <w:pPr>
        <w:pStyle w:val="AmendHeading1"/>
        <w:tabs>
          <w:tab w:val="right" w:pos="1701"/>
        </w:tabs>
        <w:ind w:left="1871" w:hanging="1871"/>
      </w:pPr>
      <w:r>
        <w:tab/>
      </w:r>
      <w:r w:rsidRPr="000A5D07">
        <w:t>(1)</w:t>
      </w:r>
      <w:r>
        <w:tab/>
      </w:r>
      <w:r w:rsidR="00A00DA0">
        <w:t xml:space="preserve">An applicant for a certificate may apply to the Tribunal for a review of a decision made </w:t>
      </w:r>
      <w:r>
        <w:t xml:space="preserve">by the Authority </w:t>
      </w:r>
      <w:r w:rsidR="00A00DA0">
        <w:t xml:space="preserve">under section </w:t>
      </w:r>
      <w:proofErr w:type="spellStart"/>
      <w:r w:rsidR="00A00DA0">
        <w:t>19C</w:t>
      </w:r>
      <w:proofErr w:type="spellEnd"/>
      <w:r w:rsidR="00A00DA0">
        <w:t xml:space="preserve"> or </w:t>
      </w:r>
      <w:proofErr w:type="spellStart"/>
      <w:r w:rsidR="00A00DA0">
        <w:t>19I</w:t>
      </w:r>
      <w:proofErr w:type="spellEnd"/>
      <w:r w:rsidR="00A00DA0">
        <w:t>.</w:t>
      </w:r>
    </w:p>
    <w:p w14:paraId="5A2DA12D" w14:textId="77777777" w:rsidR="008A6F0B" w:rsidRDefault="000A5D07" w:rsidP="000A5D07">
      <w:pPr>
        <w:pStyle w:val="AmendHeading1"/>
        <w:tabs>
          <w:tab w:val="right" w:pos="1701"/>
        </w:tabs>
        <w:ind w:left="1871" w:hanging="1871"/>
      </w:pPr>
      <w:r>
        <w:tab/>
      </w:r>
      <w:r w:rsidRPr="000A5D07">
        <w:t>(2)</w:t>
      </w:r>
      <w:r>
        <w:tab/>
        <w:t>An application for review under subsection (1) must be lodged with the Tribunal within 28 days after—</w:t>
      </w:r>
    </w:p>
    <w:p w14:paraId="238D2B5E" w14:textId="77777777" w:rsidR="008A6F0B" w:rsidRDefault="008A6F0B" w:rsidP="008A6F0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A5D07" w:rsidRPr="008A6F0B">
        <w:t>(a)</w:t>
      </w:r>
      <w:r>
        <w:tab/>
      </w:r>
      <w:r w:rsidR="000A5D07">
        <w:t>notice of the decision was given; or</w:t>
      </w:r>
    </w:p>
    <w:p w14:paraId="79C57DD3" w14:textId="77777777" w:rsidR="008A6F0B" w:rsidRDefault="008A6F0B" w:rsidP="008A6F0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A5D07" w:rsidRPr="008A6F0B">
        <w:t>(b)</w:t>
      </w:r>
      <w:r>
        <w:tab/>
      </w:r>
      <w:r w:rsidR="000A5D07">
        <w:t xml:space="preserve">if, under section 45 of the </w:t>
      </w:r>
      <w:r w:rsidR="000A5D07" w:rsidRPr="00EF717A">
        <w:rPr>
          <w:b/>
        </w:rPr>
        <w:t>Victorian Civil and Administrative Tribunal Act 1998</w:t>
      </w:r>
      <w:r w:rsidR="000A5D07">
        <w:t>, the person requests a statement of reasons for the decision—</w:t>
      </w:r>
    </w:p>
    <w:p w14:paraId="28790F33" w14:textId="77777777" w:rsidR="00A00DA0" w:rsidRDefault="000A5D07" w:rsidP="008A6F0B">
      <w:pPr>
        <w:pStyle w:val="AmendHeading1"/>
        <w:ind w:left="1871"/>
      </w:pPr>
      <w:r>
        <w:t>the day on which the statement of reasons is given to the person or the person is informed under section 46(5) of that Act that a statement of reasons will not be given.</w:t>
      </w:r>
      <w:r w:rsidR="00490D31">
        <w:t>".'</w:t>
      </w:r>
    </w:p>
    <w:p w14:paraId="5204CFFA" w14:textId="77777777" w:rsidR="00AF2579" w:rsidRDefault="00AF2579" w:rsidP="00AF2579"/>
    <w:sectPr w:rsidR="00AF2579" w:rsidSect="004A7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904D0" w14:textId="77777777" w:rsidR="00FD2714" w:rsidRDefault="00FD2714">
      <w:r>
        <w:separator/>
      </w:r>
    </w:p>
  </w:endnote>
  <w:endnote w:type="continuationSeparator" w:id="0">
    <w:p w14:paraId="15677FDA" w14:textId="77777777" w:rsidR="00FD2714" w:rsidRDefault="00FD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996F" w14:textId="77777777" w:rsidR="00FD2714" w:rsidRDefault="00FD2714" w:rsidP="004A70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11715" w14:textId="77777777" w:rsidR="00FD2714" w:rsidRDefault="00FD2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9637" w14:textId="42C8D4A9" w:rsidR="004A7055" w:rsidRDefault="004A7055" w:rsidP="006B43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C62170" w14:textId="7ACFA7F8" w:rsidR="00FD2714" w:rsidRPr="004A7055" w:rsidRDefault="004A7055" w:rsidP="004A7055">
    <w:pPr>
      <w:pStyle w:val="Footer"/>
      <w:rPr>
        <w:sz w:val="18"/>
      </w:rPr>
    </w:pPr>
    <w:r w:rsidRPr="004A705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1E59" w14:textId="77777777" w:rsidR="00247B8E" w:rsidRDefault="0024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73FD" w14:textId="77777777" w:rsidR="00FD2714" w:rsidRDefault="00FD2714">
      <w:r>
        <w:separator/>
      </w:r>
    </w:p>
  </w:footnote>
  <w:footnote w:type="continuationSeparator" w:id="0">
    <w:p w14:paraId="1128AD02" w14:textId="77777777" w:rsidR="00FD2714" w:rsidRDefault="00FD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B977" w14:textId="77777777" w:rsidR="00247B8E" w:rsidRDefault="00247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11AA" w14:textId="7BC0540D" w:rsidR="00FD2714" w:rsidRPr="004A7055" w:rsidRDefault="004A7055" w:rsidP="004A7055">
    <w:pPr>
      <w:pStyle w:val="Header"/>
      <w:jc w:val="right"/>
    </w:pPr>
    <w:proofErr w:type="spellStart"/>
    <w:r w:rsidRPr="004A7055">
      <w:t>SG23C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E567E" w14:textId="26F42D63" w:rsidR="00FD2714" w:rsidRPr="004A7055" w:rsidRDefault="004A7055" w:rsidP="004A7055">
    <w:pPr>
      <w:pStyle w:val="Header"/>
      <w:jc w:val="right"/>
    </w:pPr>
    <w:proofErr w:type="spellStart"/>
    <w:r w:rsidRPr="004A7055">
      <w:t>SG23C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DB1FB4"/>
    <w:multiLevelType w:val="multilevel"/>
    <w:tmpl w:val="D39CB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F4CA6"/>
    <w:multiLevelType w:val="multilevel"/>
    <w:tmpl w:val="91D8A164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01CD4"/>
    <w:multiLevelType w:val="multilevel"/>
    <w:tmpl w:val="9D16BCB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27249A"/>
    <w:multiLevelType w:val="multilevel"/>
    <w:tmpl w:val="779C148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6D232E"/>
    <w:multiLevelType w:val="multilevel"/>
    <w:tmpl w:val="335E1D24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75653C"/>
    <w:multiLevelType w:val="multilevel"/>
    <w:tmpl w:val="015C96D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25708"/>
    <w:multiLevelType w:val="multilevel"/>
    <w:tmpl w:val="EA345CC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CA0EDB"/>
    <w:multiLevelType w:val="multilevel"/>
    <w:tmpl w:val="7250FC1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70356AB8"/>
    <w:multiLevelType w:val="multilevel"/>
    <w:tmpl w:val="8962060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25"/>
  </w:num>
  <w:num w:numId="5">
    <w:abstractNumId w:val="9"/>
  </w:num>
  <w:num w:numId="6">
    <w:abstractNumId w:val="6"/>
  </w:num>
  <w:num w:numId="7">
    <w:abstractNumId w:val="10"/>
  </w:num>
  <w:num w:numId="8">
    <w:abstractNumId w:val="21"/>
  </w:num>
  <w:num w:numId="9">
    <w:abstractNumId w:val="11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13"/>
  </w:num>
  <w:num w:numId="15">
    <w:abstractNumId w:val="5"/>
  </w:num>
  <w:num w:numId="16">
    <w:abstractNumId w:val="23"/>
  </w:num>
  <w:num w:numId="17">
    <w:abstractNumId w:val="17"/>
  </w:num>
  <w:num w:numId="18">
    <w:abstractNumId w:val="8"/>
  </w:num>
  <w:num w:numId="19">
    <w:abstractNumId w:val="16"/>
  </w:num>
  <w:num w:numId="20">
    <w:abstractNumId w:val="14"/>
  </w:num>
  <w:num w:numId="21">
    <w:abstractNumId w:val="1"/>
  </w:num>
  <w:num w:numId="22">
    <w:abstractNumId w:val="24"/>
  </w:num>
  <w:num w:numId="23">
    <w:abstractNumId w:val="18"/>
  </w:num>
  <w:num w:numId="24">
    <w:abstractNumId w:val="22"/>
  </w:num>
  <w:num w:numId="25">
    <w:abstractNumId w:val="15"/>
  </w:num>
  <w:num w:numId="26">
    <w:abstractNumId w:val="26"/>
  </w:num>
  <w:num w:numId="2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GB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79"/>
    <w:docVar w:name="vActTitle" w:val="Sex Work Decriminalisation Bill 2021"/>
    <w:docVar w:name="vBillNo" w:val="279"/>
    <w:docVar w:name="vBillTitle" w:val="Sex Work Decriminalisation Bill 2021"/>
    <w:docVar w:name="vDocumentType" w:val=".HOUSEAMEND"/>
    <w:docVar w:name="vDraftNo" w:val="0"/>
    <w:docVar w:name="vDraftVers" w:val="2"/>
    <w:docVar w:name="vDraftVersion" w:val="22295 - SG23C - Derryn Hinchs Justice (Mr GRIMLEY) House Print"/>
    <w:docVar w:name="VersionNo" w:val="2"/>
    <w:docVar w:name="vFileName" w:val="22295 - SG23C - Derryn Hinch's Justice (Mr GRIMLEY) House Print"/>
    <w:docVar w:name="vFinalisePrevVer" w:val="True"/>
    <w:docVar w:name="vGovNonGov" w:val="4"/>
    <w:docVar w:name="vHouseType" w:val="2"/>
    <w:docVar w:name="vILDNum" w:val="22295"/>
    <w:docVar w:name="vIsBrandNewVersion" w:val="No"/>
    <w:docVar w:name="vIsNewDocument" w:val="False"/>
    <w:docVar w:name="vLegCommission" w:val="0"/>
    <w:docVar w:name="vLenSectionNumber" w:val="3"/>
    <w:docVar w:name="vMinisterID" w:val="299"/>
    <w:docVar w:name="vMinisterName" w:val="Grimley, Stuart, Mr"/>
    <w:docVar w:name="vMinisterNameIndex" w:val="43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22295 - SG23C - Derryn Hinch's Justice (Mr GRIMLEY) House Print"/>
    <w:docVar w:name="vPrevMinisterID" w:val="299"/>
    <w:docVar w:name="vPrnOnSepLine" w:val="False"/>
    <w:docVar w:name="vSavedToLocal" w:val="No"/>
    <w:docVar w:name="vSeqNum" w:val="SG23C"/>
    <w:docVar w:name="vSession" w:val="1"/>
    <w:docVar w:name="vTRIMFileName" w:val="22295 - SG23C - Derryn Hinchs Justice (Mr GRIMLEY) House Print"/>
    <w:docVar w:name="vTRIMRecordNumber" w:val="D22/1863[v6]"/>
    <w:docVar w:name="vTxtAfterIndex" w:val="-1"/>
    <w:docVar w:name="vTxtBefore" w:val="Amendments and New Clause to be proposed in Committee by"/>
    <w:docVar w:name="vTxtBeforeIndex" w:val="-1"/>
    <w:docVar w:name="vVersionDate" w:val="8/2/2022"/>
    <w:docVar w:name="vYear" w:val="2022"/>
  </w:docVars>
  <w:rsids>
    <w:rsidRoot w:val="00D5301F"/>
    <w:rsid w:val="00003CB4"/>
    <w:rsid w:val="00006198"/>
    <w:rsid w:val="00011608"/>
    <w:rsid w:val="00016B14"/>
    <w:rsid w:val="00017203"/>
    <w:rsid w:val="00022430"/>
    <w:rsid w:val="000268CD"/>
    <w:rsid w:val="00026CB3"/>
    <w:rsid w:val="00034E75"/>
    <w:rsid w:val="000355D1"/>
    <w:rsid w:val="00045BD1"/>
    <w:rsid w:val="0005044D"/>
    <w:rsid w:val="00053BD1"/>
    <w:rsid w:val="00053D2C"/>
    <w:rsid w:val="00054669"/>
    <w:rsid w:val="00055A02"/>
    <w:rsid w:val="00061DF1"/>
    <w:rsid w:val="00062BFD"/>
    <w:rsid w:val="0006623B"/>
    <w:rsid w:val="00070FED"/>
    <w:rsid w:val="00072BF5"/>
    <w:rsid w:val="00073B34"/>
    <w:rsid w:val="00074F23"/>
    <w:rsid w:val="000753B5"/>
    <w:rsid w:val="00076D60"/>
    <w:rsid w:val="00083D1C"/>
    <w:rsid w:val="00083D58"/>
    <w:rsid w:val="00085298"/>
    <w:rsid w:val="0008705E"/>
    <w:rsid w:val="000908AD"/>
    <w:rsid w:val="000939AD"/>
    <w:rsid w:val="00094872"/>
    <w:rsid w:val="00094C35"/>
    <w:rsid w:val="000956F2"/>
    <w:rsid w:val="000A1D89"/>
    <w:rsid w:val="000A4BD2"/>
    <w:rsid w:val="000A5D07"/>
    <w:rsid w:val="000A6779"/>
    <w:rsid w:val="000A75AE"/>
    <w:rsid w:val="000B1361"/>
    <w:rsid w:val="000B34E7"/>
    <w:rsid w:val="000B3939"/>
    <w:rsid w:val="000B46D4"/>
    <w:rsid w:val="000B5820"/>
    <w:rsid w:val="000B7E82"/>
    <w:rsid w:val="000C09EF"/>
    <w:rsid w:val="000C0E46"/>
    <w:rsid w:val="000C0EB3"/>
    <w:rsid w:val="000C4C1F"/>
    <w:rsid w:val="000C5AB1"/>
    <w:rsid w:val="000C5F25"/>
    <w:rsid w:val="000C6E7B"/>
    <w:rsid w:val="000D00CB"/>
    <w:rsid w:val="000D067A"/>
    <w:rsid w:val="000D107B"/>
    <w:rsid w:val="000D209B"/>
    <w:rsid w:val="000D4424"/>
    <w:rsid w:val="000D4EA6"/>
    <w:rsid w:val="000D715B"/>
    <w:rsid w:val="000E0E51"/>
    <w:rsid w:val="000E10BD"/>
    <w:rsid w:val="000F0048"/>
    <w:rsid w:val="000F0344"/>
    <w:rsid w:val="000F0716"/>
    <w:rsid w:val="000F25C3"/>
    <w:rsid w:val="000F5214"/>
    <w:rsid w:val="00102651"/>
    <w:rsid w:val="00105381"/>
    <w:rsid w:val="00105A27"/>
    <w:rsid w:val="00117DF3"/>
    <w:rsid w:val="00121462"/>
    <w:rsid w:val="001231A8"/>
    <w:rsid w:val="00123FC2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1818"/>
    <w:rsid w:val="001618F9"/>
    <w:rsid w:val="0016368E"/>
    <w:rsid w:val="00164CD3"/>
    <w:rsid w:val="001650DE"/>
    <w:rsid w:val="00165E14"/>
    <w:rsid w:val="00165F23"/>
    <w:rsid w:val="0016603A"/>
    <w:rsid w:val="00166E81"/>
    <w:rsid w:val="001704D6"/>
    <w:rsid w:val="00171857"/>
    <w:rsid w:val="001724DC"/>
    <w:rsid w:val="001764FD"/>
    <w:rsid w:val="00184149"/>
    <w:rsid w:val="00185CFD"/>
    <w:rsid w:val="00190CF1"/>
    <w:rsid w:val="0019144D"/>
    <w:rsid w:val="001928F2"/>
    <w:rsid w:val="00196C6B"/>
    <w:rsid w:val="001A1AC2"/>
    <w:rsid w:val="001A334A"/>
    <w:rsid w:val="001A5E3F"/>
    <w:rsid w:val="001B47AF"/>
    <w:rsid w:val="001B7D31"/>
    <w:rsid w:val="001C20E5"/>
    <w:rsid w:val="001C2E3F"/>
    <w:rsid w:val="001C62D4"/>
    <w:rsid w:val="001C6E13"/>
    <w:rsid w:val="001D2788"/>
    <w:rsid w:val="001D406A"/>
    <w:rsid w:val="001D697B"/>
    <w:rsid w:val="001D6C1E"/>
    <w:rsid w:val="001E6B49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4F0A"/>
    <w:rsid w:val="002071E4"/>
    <w:rsid w:val="0020766D"/>
    <w:rsid w:val="002077C5"/>
    <w:rsid w:val="00210FBD"/>
    <w:rsid w:val="002120D9"/>
    <w:rsid w:val="00212D09"/>
    <w:rsid w:val="00216D9E"/>
    <w:rsid w:val="00222D50"/>
    <w:rsid w:val="00223451"/>
    <w:rsid w:val="002240B9"/>
    <w:rsid w:val="0022441F"/>
    <w:rsid w:val="00234D3A"/>
    <w:rsid w:val="00236ABF"/>
    <w:rsid w:val="00236D3C"/>
    <w:rsid w:val="00237486"/>
    <w:rsid w:val="002409E6"/>
    <w:rsid w:val="002414C1"/>
    <w:rsid w:val="00241E36"/>
    <w:rsid w:val="00242C0D"/>
    <w:rsid w:val="002433B0"/>
    <w:rsid w:val="002475D2"/>
    <w:rsid w:val="002475E7"/>
    <w:rsid w:val="00247B8E"/>
    <w:rsid w:val="002501BC"/>
    <w:rsid w:val="002507E1"/>
    <w:rsid w:val="0025106C"/>
    <w:rsid w:val="00251326"/>
    <w:rsid w:val="00251FE9"/>
    <w:rsid w:val="0025226F"/>
    <w:rsid w:val="0025376A"/>
    <w:rsid w:val="0025586B"/>
    <w:rsid w:val="00256536"/>
    <w:rsid w:val="00257989"/>
    <w:rsid w:val="00257A39"/>
    <w:rsid w:val="002603DF"/>
    <w:rsid w:val="00262343"/>
    <w:rsid w:val="00262CD7"/>
    <w:rsid w:val="00264576"/>
    <w:rsid w:val="002648D2"/>
    <w:rsid w:val="00267AF2"/>
    <w:rsid w:val="00267DD0"/>
    <w:rsid w:val="0027189D"/>
    <w:rsid w:val="00271F3F"/>
    <w:rsid w:val="002754F3"/>
    <w:rsid w:val="002778F6"/>
    <w:rsid w:val="00281CA9"/>
    <w:rsid w:val="00283063"/>
    <w:rsid w:val="002846FC"/>
    <w:rsid w:val="00287B0E"/>
    <w:rsid w:val="0029036E"/>
    <w:rsid w:val="00293110"/>
    <w:rsid w:val="002946E6"/>
    <w:rsid w:val="0029617E"/>
    <w:rsid w:val="00296B51"/>
    <w:rsid w:val="002975A0"/>
    <w:rsid w:val="00297CBA"/>
    <w:rsid w:val="00297CF3"/>
    <w:rsid w:val="002A5AFD"/>
    <w:rsid w:val="002A7C95"/>
    <w:rsid w:val="002B13ED"/>
    <w:rsid w:val="002B25C0"/>
    <w:rsid w:val="002B27A7"/>
    <w:rsid w:val="002B2BB2"/>
    <w:rsid w:val="002B460A"/>
    <w:rsid w:val="002C0BFE"/>
    <w:rsid w:val="002C5958"/>
    <w:rsid w:val="002D0533"/>
    <w:rsid w:val="002E2EEB"/>
    <w:rsid w:val="002E5F24"/>
    <w:rsid w:val="002E69EB"/>
    <w:rsid w:val="002F0598"/>
    <w:rsid w:val="002F315D"/>
    <w:rsid w:val="002F55C3"/>
    <w:rsid w:val="002F6D8C"/>
    <w:rsid w:val="0030051F"/>
    <w:rsid w:val="00301248"/>
    <w:rsid w:val="003014B3"/>
    <w:rsid w:val="00301C63"/>
    <w:rsid w:val="003026F7"/>
    <w:rsid w:val="00303C94"/>
    <w:rsid w:val="00306F2C"/>
    <w:rsid w:val="003112C4"/>
    <w:rsid w:val="00312202"/>
    <w:rsid w:val="003132D2"/>
    <w:rsid w:val="00313A9C"/>
    <w:rsid w:val="0031636B"/>
    <w:rsid w:val="0031690A"/>
    <w:rsid w:val="00322141"/>
    <w:rsid w:val="00322CDB"/>
    <w:rsid w:val="00324B29"/>
    <w:rsid w:val="00330D29"/>
    <w:rsid w:val="0033360A"/>
    <w:rsid w:val="00333895"/>
    <w:rsid w:val="003345CE"/>
    <w:rsid w:val="00334603"/>
    <w:rsid w:val="00335540"/>
    <w:rsid w:val="003368B4"/>
    <w:rsid w:val="00340F7F"/>
    <w:rsid w:val="00341506"/>
    <w:rsid w:val="003429EF"/>
    <w:rsid w:val="00342D94"/>
    <w:rsid w:val="003603DC"/>
    <w:rsid w:val="00362654"/>
    <w:rsid w:val="0036397F"/>
    <w:rsid w:val="00363F11"/>
    <w:rsid w:val="00364134"/>
    <w:rsid w:val="00367C37"/>
    <w:rsid w:val="003713B0"/>
    <w:rsid w:val="003723AD"/>
    <w:rsid w:val="0037261A"/>
    <w:rsid w:val="003726F8"/>
    <w:rsid w:val="00374ACB"/>
    <w:rsid w:val="00376BA1"/>
    <w:rsid w:val="00382F57"/>
    <w:rsid w:val="00383BBC"/>
    <w:rsid w:val="00385B63"/>
    <w:rsid w:val="00385C50"/>
    <w:rsid w:val="0038690A"/>
    <w:rsid w:val="00386A09"/>
    <w:rsid w:val="00390A69"/>
    <w:rsid w:val="00391FF6"/>
    <w:rsid w:val="003946CA"/>
    <w:rsid w:val="003948AF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E70B6"/>
    <w:rsid w:val="003F056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453F3"/>
    <w:rsid w:val="00454E24"/>
    <w:rsid w:val="0045602E"/>
    <w:rsid w:val="00462130"/>
    <w:rsid w:val="004637E3"/>
    <w:rsid w:val="00463FBF"/>
    <w:rsid w:val="00465E91"/>
    <w:rsid w:val="00466EEB"/>
    <w:rsid w:val="00472840"/>
    <w:rsid w:val="0047369B"/>
    <w:rsid w:val="00473D83"/>
    <w:rsid w:val="00475D53"/>
    <w:rsid w:val="00476108"/>
    <w:rsid w:val="00477A07"/>
    <w:rsid w:val="0048224B"/>
    <w:rsid w:val="00484C4C"/>
    <w:rsid w:val="00490D31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A7055"/>
    <w:rsid w:val="004B0F1B"/>
    <w:rsid w:val="004B1DF1"/>
    <w:rsid w:val="004B5235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41CC"/>
    <w:rsid w:val="004E5317"/>
    <w:rsid w:val="004E53D2"/>
    <w:rsid w:val="004E5F41"/>
    <w:rsid w:val="004E6052"/>
    <w:rsid w:val="004F3472"/>
    <w:rsid w:val="004F3BAA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0080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092"/>
    <w:rsid w:val="00551A60"/>
    <w:rsid w:val="00553DDC"/>
    <w:rsid w:val="00555932"/>
    <w:rsid w:val="00555D4C"/>
    <w:rsid w:val="00556952"/>
    <w:rsid w:val="00560D7C"/>
    <w:rsid w:val="005613D7"/>
    <w:rsid w:val="00561A95"/>
    <w:rsid w:val="00561D41"/>
    <w:rsid w:val="00564EC1"/>
    <w:rsid w:val="00566060"/>
    <w:rsid w:val="00566531"/>
    <w:rsid w:val="005675BF"/>
    <w:rsid w:val="00567BBE"/>
    <w:rsid w:val="005710E8"/>
    <w:rsid w:val="005725C8"/>
    <w:rsid w:val="00574004"/>
    <w:rsid w:val="005745C9"/>
    <w:rsid w:val="00575B77"/>
    <w:rsid w:val="00576B2B"/>
    <w:rsid w:val="005807D1"/>
    <w:rsid w:val="005840F8"/>
    <w:rsid w:val="0058442C"/>
    <w:rsid w:val="00584F6A"/>
    <w:rsid w:val="005853BC"/>
    <w:rsid w:val="005854BB"/>
    <w:rsid w:val="005865A9"/>
    <w:rsid w:val="005933B6"/>
    <w:rsid w:val="0059372D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3C5D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0AFB"/>
    <w:rsid w:val="005E174B"/>
    <w:rsid w:val="005E1FC5"/>
    <w:rsid w:val="005E4F8F"/>
    <w:rsid w:val="005E5EC3"/>
    <w:rsid w:val="005E60A3"/>
    <w:rsid w:val="005E672D"/>
    <w:rsid w:val="005E6ABB"/>
    <w:rsid w:val="005F113B"/>
    <w:rsid w:val="005F127E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2EB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A6909"/>
    <w:rsid w:val="006A7147"/>
    <w:rsid w:val="006B3B20"/>
    <w:rsid w:val="006B557D"/>
    <w:rsid w:val="006C001C"/>
    <w:rsid w:val="006C44F0"/>
    <w:rsid w:val="006C66B6"/>
    <w:rsid w:val="006C6E8A"/>
    <w:rsid w:val="006D4734"/>
    <w:rsid w:val="006D5733"/>
    <w:rsid w:val="006D6A30"/>
    <w:rsid w:val="006E05A3"/>
    <w:rsid w:val="006E137B"/>
    <w:rsid w:val="006E19EF"/>
    <w:rsid w:val="006E652D"/>
    <w:rsid w:val="006E7446"/>
    <w:rsid w:val="006E7502"/>
    <w:rsid w:val="006E7627"/>
    <w:rsid w:val="006E7EF8"/>
    <w:rsid w:val="006F09D7"/>
    <w:rsid w:val="006F1268"/>
    <w:rsid w:val="006F2289"/>
    <w:rsid w:val="006F6474"/>
    <w:rsid w:val="00701112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C03"/>
    <w:rsid w:val="00753FF0"/>
    <w:rsid w:val="00754E0F"/>
    <w:rsid w:val="00755C21"/>
    <w:rsid w:val="00756D1A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1CC"/>
    <w:rsid w:val="00796DCC"/>
    <w:rsid w:val="007A1DEE"/>
    <w:rsid w:val="007A2336"/>
    <w:rsid w:val="007A2355"/>
    <w:rsid w:val="007A6026"/>
    <w:rsid w:val="007A62BA"/>
    <w:rsid w:val="007A6317"/>
    <w:rsid w:val="007B21EB"/>
    <w:rsid w:val="007B2BC6"/>
    <w:rsid w:val="007B41FB"/>
    <w:rsid w:val="007B44D2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995"/>
    <w:rsid w:val="007E5EE9"/>
    <w:rsid w:val="007F30A0"/>
    <w:rsid w:val="00800418"/>
    <w:rsid w:val="00803B58"/>
    <w:rsid w:val="008040CD"/>
    <w:rsid w:val="00805A6B"/>
    <w:rsid w:val="00805CE5"/>
    <w:rsid w:val="008126C4"/>
    <w:rsid w:val="008143A7"/>
    <w:rsid w:val="00821007"/>
    <w:rsid w:val="00822A42"/>
    <w:rsid w:val="0082330E"/>
    <w:rsid w:val="00823478"/>
    <w:rsid w:val="008237F6"/>
    <w:rsid w:val="0082391B"/>
    <w:rsid w:val="00825ACF"/>
    <w:rsid w:val="0082685E"/>
    <w:rsid w:val="00827DB4"/>
    <w:rsid w:val="00831A1A"/>
    <w:rsid w:val="008366D7"/>
    <w:rsid w:val="00837F31"/>
    <w:rsid w:val="008412A5"/>
    <w:rsid w:val="008413AE"/>
    <w:rsid w:val="008416AE"/>
    <w:rsid w:val="00841CF4"/>
    <w:rsid w:val="0084357E"/>
    <w:rsid w:val="00843A0C"/>
    <w:rsid w:val="00843B03"/>
    <w:rsid w:val="008445F5"/>
    <w:rsid w:val="008469E7"/>
    <w:rsid w:val="00847475"/>
    <w:rsid w:val="00847580"/>
    <w:rsid w:val="00852041"/>
    <w:rsid w:val="008540C8"/>
    <w:rsid w:val="00854DF4"/>
    <w:rsid w:val="008570CA"/>
    <w:rsid w:val="0086205B"/>
    <w:rsid w:val="00862172"/>
    <w:rsid w:val="00862818"/>
    <w:rsid w:val="00863A14"/>
    <w:rsid w:val="00871168"/>
    <w:rsid w:val="008726AC"/>
    <w:rsid w:val="008734FF"/>
    <w:rsid w:val="008735D1"/>
    <w:rsid w:val="00874E8F"/>
    <w:rsid w:val="0087643C"/>
    <w:rsid w:val="0087697C"/>
    <w:rsid w:val="008775DE"/>
    <w:rsid w:val="00877A0F"/>
    <w:rsid w:val="00880C7D"/>
    <w:rsid w:val="00881E56"/>
    <w:rsid w:val="008821C4"/>
    <w:rsid w:val="00882EE1"/>
    <w:rsid w:val="00884B09"/>
    <w:rsid w:val="00884EC1"/>
    <w:rsid w:val="0088538A"/>
    <w:rsid w:val="00886758"/>
    <w:rsid w:val="00887737"/>
    <w:rsid w:val="00896DB6"/>
    <w:rsid w:val="008972DF"/>
    <w:rsid w:val="008A3703"/>
    <w:rsid w:val="008A68A1"/>
    <w:rsid w:val="008A6F0B"/>
    <w:rsid w:val="008A733F"/>
    <w:rsid w:val="008A7B6A"/>
    <w:rsid w:val="008B4ECC"/>
    <w:rsid w:val="008B53F5"/>
    <w:rsid w:val="008B736D"/>
    <w:rsid w:val="008C482A"/>
    <w:rsid w:val="008C676D"/>
    <w:rsid w:val="008C6BEC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6AE7"/>
    <w:rsid w:val="00907A76"/>
    <w:rsid w:val="00910741"/>
    <w:rsid w:val="00911C45"/>
    <w:rsid w:val="00912484"/>
    <w:rsid w:val="00913FCD"/>
    <w:rsid w:val="00914D04"/>
    <w:rsid w:val="00915C96"/>
    <w:rsid w:val="00916E6C"/>
    <w:rsid w:val="00917BEC"/>
    <w:rsid w:val="00917F06"/>
    <w:rsid w:val="00922296"/>
    <w:rsid w:val="00926387"/>
    <w:rsid w:val="00930534"/>
    <w:rsid w:val="00930681"/>
    <w:rsid w:val="00930F85"/>
    <w:rsid w:val="00931A5D"/>
    <w:rsid w:val="0093303D"/>
    <w:rsid w:val="00933B82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3C47"/>
    <w:rsid w:val="0098409E"/>
    <w:rsid w:val="009875E0"/>
    <w:rsid w:val="00990361"/>
    <w:rsid w:val="00994849"/>
    <w:rsid w:val="00996A82"/>
    <w:rsid w:val="0099756B"/>
    <w:rsid w:val="009A1B42"/>
    <w:rsid w:val="009A3E3B"/>
    <w:rsid w:val="009A6BC0"/>
    <w:rsid w:val="009B1184"/>
    <w:rsid w:val="009B3BFD"/>
    <w:rsid w:val="009C227E"/>
    <w:rsid w:val="009C3F81"/>
    <w:rsid w:val="009C73A4"/>
    <w:rsid w:val="009C79D6"/>
    <w:rsid w:val="009C7E94"/>
    <w:rsid w:val="009C7F4D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0DA0"/>
    <w:rsid w:val="00A0199E"/>
    <w:rsid w:val="00A0225B"/>
    <w:rsid w:val="00A0294D"/>
    <w:rsid w:val="00A06B5C"/>
    <w:rsid w:val="00A0776C"/>
    <w:rsid w:val="00A1037A"/>
    <w:rsid w:val="00A121B7"/>
    <w:rsid w:val="00A12747"/>
    <w:rsid w:val="00A12F34"/>
    <w:rsid w:val="00A13FE7"/>
    <w:rsid w:val="00A16A39"/>
    <w:rsid w:val="00A16C93"/>
    <w:rsid w:val="00A24B23"/>
    <w:rsid w:val="00A31D18"/>
    <w:rsid w:val="00A3529A"/>
    <w:rsid w:val="00A355E9"/>
    <w:rsid w:val="00A3625D"/>
    <w:rsid w:val="00A36B10"/>
    <w:rsid w:val="00A375DB"/>
    <w:rsid w:val="00A400F6"/>
    <w:rsid w:val="00A449BD"/>
    <w:rsid w:val="00A45BF0"/>
    <w:rsid w:val="00A469CA"/>
    <w:rsid w:val="00A47671"/>
    <w:rsid w:val="00A47719"/>
    <w:rsid w:val="00A47D6A"/>
    <w:rsid w:val="00A501A5"/>
    <w:rsid w:val="00A51E19"/>
    <w:rsid w:val="00A55463"/>
    <w:rsid w:val="00A60E60"/>
    <w:rsid w:val="00A61830"/>
    <w:rsid w:val="00A634C4"/>
    <w:rsid w:val="00A6585D"/>
    <w:rsid w:val="00A65FFE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2C9B"/>
    <w:rsid w:val="00A9381F"/>
    <w:rsid w:val="00A96ED1"/>
    <w:rsid w:val="00AA109C"/>
    <w:rsid w:val="00AA11A9"/>
    <w:rsid w:val="00AA170F"/>
    <w:rsid w:val="00AA17BF"/>
    <w:rsid w:val="00AA46EB"/>
    <w:rsid w:val="00AA54FA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036D"/>
    <w:rsid w:val="00AC57D4"/>
    <w:rsid w:val="00AC627F"/>
    <w:rsid w:val="00AC6828"/>
    <w:rsid w:val="00AD042D"/>
    <w:rsid w:val="00AD3407"/>
    <w:rsid w:val="00AD47E8"/>
    <w:rsid w:val="00AD4802"/>
    <w:rsid w:val="00AD48E6"/>
    <w:rsid w:val="00AD6652"/>
    <w:rsid w:val="00AE1938"/>
    <w:rsid w:val="00AE384B"/>
    <w:rsid w:val="00AE4D2E"/>
    <w:rsid w:val="00AE7562"/>
    <w:rsid w:val="00AE7E7C"/>
    <w:rsid w:val="00AF048B"/>
    <w:rsid w:val="00AF2579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36E35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87D5F"/>
    <w:rsid w:val="00B90932"/>
    <w:rsid w:val="00B9539A"/>
    <w:rsid w:val="00B96747"/>
    <w:rsid w:val="00B96C5D"/>
    <w:rsid w:val="00B97BA9"/>
    <w:rsid w:val="00BA085E"/>
    <w:rsid w:val="00BA1F6F"/>
    <w:rsid w:val="00BA75A2"/>
    <w:rsid w:val="00BB0928"/>
    <w:rsid w:val="00BB24EB"/>
    <w:rsid w:val="00BB3320"/>
    <w:rsid w:val="00BB3497"/>
    <w:rsid w:val="00BB3E5F"/>
    <w:rsid w:val="00BB4F91"/>
    <w:rsid w:val="00BB600D"/>
    <w:rsid w:val="00BB68D9"/>
    <w:rsid w:val="00BB6B43"/>
    <w:rsid w:val="00BB6FAC"/>
    <w:rsid w:val="00BC0E3E"/>
    <w:rsid w:val="00BC1FFE"/>
    <w:rsid w:val="00BC3938"/>
    <w:rsid w:val="00BC6520"/>
    <w:rsid w:val="00BD11C2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23A4"/>
    <w:rsid w:val="00BF347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195F"/>
    <w:rsid w:val="00C228E2"/>
    <w:rsid w:val="00C22D05"/>
    <w:rsid w:val="00C2333D"/>
    <w:rsid w:val="00C25B27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1AC"/>
    <w:rsid w:val="00C738EB"/>
    <w:rsid w:val="00C73E33"/>
    <w:rsid w:val="00C74F0F"/>
    <w:rsid w:val="00C75517"/>
    <w:rsid w:val="00C77050"/>
    <w:rsid w:val="00C8004D"/>
    <w:rsid w:val="00C82A6A"/>
    <w:rsid w:val="00C82C53"/>
    <w:rsid w:val="00C83C40"/>
    <w:rsid w:val="00C845B8"/>
    <w:rsid w:val="00C94DC0"/>
    <w:rsid w:val="00C9686D"/>
    <w:rsid w:val="00CA2ACB"/>
    <w:rsid w:val="00CA35EF"/>
    <w:rsid w:val="00CA3B4D"/>
    <w:rsid w:val="00CA5BDF"/>
    <w:rsid w:val="00CB0222"/>
    <w:rsid w:val="00CB1841"/>
    <w:rsid w:val="00CB3DCC"/>
    <w:rsid w:val="00CB7795"/>
    <w:rsid w:val="00CC0864"/>
    <w:rsid w:val="00CC268B"/>
    <w:rsid w:val="00CC2B0D"/>
    <w:rsid w:val="00CC36E0"/>
    <w:rsid w:val="00CC4002"/>
    <w:rsid w:val="00CC5788"/>
    <w:rsid w:val="00CC7E00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1AE1"/>
    <w:rsid w:val="00D4232E"/>
    <w:rsid w:val="00D43DD3"/>
    <w:rsid w:val="00D44A27"/>
    <w:rsid w:val="00D52FFB"/>
    <w:rsid w:val="00D5301F"/>
    <w:rsid w:val="00D53A5E"/>
    <w:rsid w:val="00D558D3"/>
    <w:rsid w:val="00D5629F"/>
    <w:rsid w:val="00D57526"/>
    <w:rsid w:val="00D63FBE"/>
    <w:rsid w:val="00D6475E"/>
    <w:rsid w:val="00D655CB"/>
    <w:rsid w:val="00D66913"/>
    <w:rsid w:val="00D737D6"/>
    <w:rsid w:val="00D73E4E"/>
    <w:rsid w:val="00D74285"/>
    <w:rsid w:val="00D75A4D"/>
    <w:rsid w:val="00D82719"/>
    <w:rsid w:val="00D82D78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05F2"/>
    <w:rsid w:val="00DA211A"/>
    <w:rsid w:val="00DA2262"/>
    <w:rsid w:val="00DA771E"/>
    <w:rsid w:val="00DB0488"/>
    <w:rsid w:val="00DB254E"/>
    <w:rsid w:val="00DB3E71"/>
    <w:rsid w:val="00DB4FBF"/>
    <w:rsid w:val="00DC1559"/>
    <w:rsid w:val="00DC295F"/>
    <w:rsid w:val="00DC2DFB"/>
    <w:rsid w:val="00DC4FF9"/>
    <w:rsid w:val="00DC6769"/>
    <w:rsid w:val="00DC6A9C"/>
    <w:rsid w:val="00DC6FAC"/>
    <w:rsid w:val="00DC78B5"/>
    <w:rsid w:val="00DC7F24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BDB"/>
    <w:rsid w:val="00DE7121"/>
    <w:rsid w:val="00DF418A"/>
    <w:rsid w:val="00DF439E"/>
    <w:rsid w:val="00DF5E73"/>
    <w:rsid w:val="00DF6A7B"/>
    <w:rsid w:val="00DF6BFD"/>
    <w:rsid w:val="00E00907"/>
    <w:rsid w:val="00E00A25"/>
    <w:rsid w:val="00E00C41"/>
    <w:rsid w:val="00E00D4B"/>
    <w:rsid w:val="00E046EC"/>
    <w:rsid w:val="00E05B69"/>
    <w:rsid w:val="00E069E1"/>
    <w:rsid w:val="00E0711E"/>
    <w:rsid w:val="00E07FC9"/>
    <w:rsid w:val="00E11EB7"/>
    <w:rsid w:val="00E13173"/>
    <w:rsid w:val="00E15A34"/>
    <w:rsid w:val="00E15C7E"/>
    <w:rsid w:val="00E1762F"/>
    <w:rsid w:val="00E22F8E"/>
    <w:rsid w:val="00E25768"/>
    <w:rsid w:val="00E26004"/>
    <w:rsid w:val="00E27DDD"/>
    <w:rsid w:val="00E30846"/>
    <w:rsid w:val="00E31013"/>
    <w:rsid w:val="00E40693"/>
    <w:rsid w:val="00E42F60"/>
    <w:rsid w:val="00E4444E"/>
    <w:rsid w:val="00E44988"/>
    <w:rsid w:val="00E46067"/>
    <w:rsid w:val="00E4696D"/>
    <w:rsid w:val="00E53202"/>
    <w:rsid w:val="00E605D9"/>
    <w:rsid w:val="00E61A1D"/>
    <w:rsid w:val="00E65CFF"/>
    <w:rsid w:val="00E66AD3"/>
    <w:rsid w:val="00E71A0F"/>
    <w:rsid w:val="00E71B8B"/>
    <w:rsid w:val="00E7265B"/>
    <w:rsid w:val="00E731D2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668C"/>
    <w:rsid w:val="00E97738"/>
    <w:rsid w:val="00EA05B9"/>
    <w:rsid w:val="00EA212F"/>
    <w:rsid w:val="00EB0C71"/>
    <w:rsid w:val="00EB1716"/>
    <w:rsid w:val="00EB54A9"/>
    <w:rsid w:val="00EB5705"/>
    <w:rsid w:val="00EC0275"/>
    <w:rsid w:val="00EC1285"/>
    <w:rsid w:val="00EC66D0"/>
    <w:rsid w:val="00ED0B32"/>
    <w:rsid w:val="00ED14E6"/>
    <w:rsid w:val="00ED1BC7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17A"/>
    <w:rsid w:val="00F002CB"/>
    <w:rsid w:val="00F04226"/>
    <w:rsid w:val="00F049CE"/>
    <w:rsid w:val="00F04D7E"/>
    <w:rsid w:val="00F04F9E"/>
    <w:rsid w:val="00F05092"/>
    <w:rsid w:val="00F05826"/>
    <w:rsid w:val="00F065FB"/>
    <w:rsid w:val="00F07394"/>
    <w:rsid w:val="00F12148"/>
    <w:rsid w:val="00F12E53"/>
    <w:rsid w:val="00F1459F"/>
    <w:rsid w:val="00F17F02"/>
    <w:rsid w:val="00F228E0"/>
    <w:rsid w:val="00F22DD3"/>
    <w:rsid w:val="00F25963"/>
    <w:rsid w:val="00F25D03"/>
    <w:rsid w:val="00F32F2F"/>
    <w:rsid w:val="00F348C3"/>
    <w:rsid w:val="00F348F8"/>
    <w:rsid w:val="00F37D03"/>
    <w:rsid w:val="00F37DF6"/>
    <w:rsid w:val="00F37E7D"/>
    <w:rsid w:val="00F37FEE"/>
    <w:rsid w:val="00F41254"/>
    <w:rsid w:val="00F44C24"/>
    <w:rsid w:val="00F44F40"/>
    <w:rsid w:val="00F45E08"/>
    <w:rsid w:val="00F478DF"/>
    <w:rsid w:val="00F50A9D"/>
    <w:rsid w:val="00F6001D"/>
    <w:rsid w:val="00F60068"/>
    <w:rsid w:val="00F6247D"/>
    <w:rsid w:val="00F6373A"/>
    <w:rsid w:val="00F67ED4"/>
    <w:rsid w:val="00F70206"/>
    <w:rsid w:val="00F7244B"/>
    <w:rsid w:val="00F737F2"/>
    <w:rsid w:val="00F74502"/>
    <w:rsid w:val="00F74540"/>
    <w:rsid w:val="00F7676E"/>
    <w:rsid w:val="00F76908"/>
    <w:rsid w:val="00F86B0D"/>
    <w:rsid w:val="00F9005C"/>
    <w:rsid w:val="00F903EC"/>
    <w:rsid w:val="00F9112E"/>
    <w:rsid w:val="00F92A41"/>
    <w:rsid w:val="00F977DC"/>
    <w:rsid w:val="00F97B8C"/>
    <w:rsid w:val="00FA2F1B"/>
    <w:rsid w:val="00FA3AC2"/>
    <w:rsid w:val="00FA646E"/>
    <w:rsid w:val="00FB02A0"/>
    <w:rsid w:val="00FB2A10"/>
    <w:rsid w:val="00FB60E2"/>
    <w:rsid w:val="00FB6598"/>
    <w:rsid w:val="00FB6AE5"/>
    <w:rsid w:val="00FB6FA5"/>
    <w:rsid w:val="00FC11E1"/>
    <w:rsid w:val="00FC3B8C"/>
    <w:rsid w:val="00FC40EB"/>
    <w:rsid w:val="00FD05F5"/>
    <w:rsid w:val="00FD2714"/>
    <w:rsid w:val="00FE0216"/>
    <w:rsid w:val="00FE10F5"/>
    <w:rsid w:val="00FE4B34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693B255"/>
  <w15:docId w15:val="{1A986405-62DD-4B2B-A854-70F4190F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705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link w:val="Heading1Char"/>
    <w:qFormat/>
    <w:rsid w:val="004A705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A705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A705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A705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A705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A705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A705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A705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A705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4A70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7055"/>
  </w:style>
  <w:style w:type="paragraph" w:customStyle="1" w:styleId="AmendBody1">
    <w:name w:val="Amend. Body 1"/>
    <w:basedOn w:val="Normal-Draft"/>
    <w:next w:val="Normal"/>
    <w:rsid w:val="004A7055"/>
    <w:pPr>
      <w:ind w:left="1871"/>
    </w:pPr>
  </w:style>
  <w:style w:type="paragraph" w:customStyle="1" w:styleId="Normal-Draft">
    <w:name w:val="Normal - Draft"/>
    <w:rsid w:val="004A70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A7055"/>
    <w:pPr>
      <w:ind w:left="2381"/>
    </w:pPr>
  </w:style>
  <w:style w:type="paragraph" w:customStyle="1" w:styleId="AmendBody3">
    <w:name w:val="Amend. Body 3"/>
    <w:basedOn w:val="Normal-Draft"/>
    <w:next w:val="Normal"/>
    <w:rsid w:val="004A7055"/>
    <w:pPr>
      <w:ind w:left="2892"/>
    </w:pPr>
  </w:style>
  <w:style w:type="paragraph" w:customStyle="1" w:styleId="AmendBody4">
    <w:name w:val="Amend. Body 4"/>
    <w:basedOn w:val="Normal-Draft"/>
    <w:next w:val="Normal"/>
    <w:rsid w:val="004A7055"/>
    <w:pPr>
      <w:ind w:left="3402"/>
    </w:pPr>
  </w:style>
  <w:style w:type="paragraph" w:styleId="Header">
    <w:name w:val="header"/>
    <w:basedOn w:val="Normal"/>
    <w:rsid w:val="004A70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705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A705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A705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A705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A705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A705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A705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A705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A705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A7055"/>
    <w:pPr>
      <w:suppressLineNumbers w:val="0"/>
    </w:pPr>
  </w:style>
  <w:style w:type="paragraph" w:customStyle="1" w:styleId="BodyParagraph">
    <w:name w:val="Body Paragraph"/>
    <w:next w:val="Normal"/>
    <w:rsid w:val="004A705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A705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A705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A705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link w:val="BodySectionSubChar"/>
    <w:rsid w:val="004A705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A70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A705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A705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A7055"/>
    <w:rPr>
      <w:caps w:val="0"/>
    </w:rPr>
  </w:style>
  <w:style w:type="paragraph" w:customStyle="1" w:styleId="Normal-Schedule">
    <w:name w:val="Normal - Schedule"/>
    <w:rsid w:val="004A705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A705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A705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A705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A70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A705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A7055"/>
  </w:style>
  <w:style w:type="paragraph" w:customStyle="1" w:styleId="Penalty">
    <w:name w:val="Penalty"/>
    <w:next w:val="Normal"/>
    <w:rsid w:val="004A705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A705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A705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A705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A705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A705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A705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A705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A705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A705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A705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A705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A705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A7055"/>
    <w:pPr>
      <w:suppressLineNumbers w:val="0"/>
    </w:pPr>
  </w:style>
  <w:style w:type="paragraph" w:customStyle="1" w:styleId="AutoNumber">
    <w:name w:val="Auto Number"/>
    <w:rsid w:val="004A7055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A705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A7055"/>
    <w:rPr>
      <w:vertAlign w:val="superscript"/>
    </w:rPr>
  </w:style>
  <w:style w:type="paragraph" w:styleId="EndnoteText">
    <w:name w:val="endnote text"/>
    <w:basedOn w:val="Normal"/>
    <w:semiHidden/>
    <w:rsid w:val="004A705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A705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A705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A705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A705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A7055"/>
    <w:pPr>
      <w:spacing w:after="120"/>
      <w:jc w:val="center"/>
    </w:pPr>
  </w:style>
  <w:style w:type="paragraph" w:styleId="MacroText">
    <w:name w:val="macro"/>
    <w:semiHidden/>
    <w:rsid w:val="004A70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A70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A70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A70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A70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A70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A705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A70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A70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A70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A70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A705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A705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A705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A705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A705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A705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4A7055"/>
    <w:pPr>
      <w:suppressLineNumbers w:val="0"/>
    </w:pPr>
  </w:style>
  <w:style w:type="paragraph" w:customStyle="1" w:styleId="DraftHeading3">
    <w:name w:val="Draft Heading 3"/>
    <w:basedOn w:val="Normal"/>
    <w:next w:val="Normal"/>
    <w:rsid w:val="004A7055"/>
    <w:pPr>
      <w:suppressLineNumbers w:val="0"/>
    </w:pPr>
  </w:style>
  <w:style w:type="paragraph" w:customStyle="1" w:styleId="DraftHeading4">
    <w:name w:val="Draft Heading 4"/>
    <w:basedOn w:val="Normal"/>
    <w:next w:val="Normal"/>
    <w:rsid w:val="004A7055"/>
    <w:pPr>
      <w:suppressLineNumbers w:val="0"/>
    </w:pPr>
  </w:style>
  <w:style w:type="paragraph" w:customStyle="1" w:styleId="DraftHeading5">
    <w:name w:val="Draft Heading 5"/>
    <w:basedOn w:val="Normal"/>
    <w:next w:val="Normal"/>
    <w:rsid w:val="004A705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A705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A705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A705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A705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A705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A70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A70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A70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A70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A70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A705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A705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A70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A70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A70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A705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A705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A705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A70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A70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A70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A705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A705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A705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A705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A705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A705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A705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A705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A705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A705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intion">
    <w:name w:val="Defintion"/>
    <w:next w:val="Normal"/>
    <w:rsid w:val="00A00DA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A00DA0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00DA0"/>
    <w:rPr>
      <w:b/>
      <w:i/>
      <w:kern w:val="28"/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A00DA0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9C79D6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9C79D6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C3C5D"/>
    <w:pPr>
      <w:suppressLineNumbers w:val="0"/>
      <w:tabs>
        <w:tab w:val="clear" w:pos="72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487</TotalTime>
  <Pages>5</Pages>
  <Words>1560</Words>
  <Characters>7629</Characters>
  <Application>Microsoft Office Word</Application>
  <DocSecurity>0</DocSecurity>
  <Lines>181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 Work Decriminalisation Bill 2021</vt:lpstr>
    </vt:vector>
  </TitlesOfParts>
  <Manager>Information Systems</Manager>
  <Company>OCPC-VIC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Work Decriminalisation Bill 2021</dc:title>
  <dc:subject>OCPC Word Template</dc:subject>
  <dc:creator>Michelle Jennings</dc:creator>
  <cp:keywords>Formats, House Amendments</cp:keywords>
  <dc:description>28/08/2020 (PROD)</dc:description>
  <cp:lastModifiedBy>Michelle Jennings</cp:lastModifiedBy>
  <cp:revision>224</cp:revision>
  <cp:lastPrinted>2022-02-07T22:25:00Z</cp:lastPrinted>
  <dcterms:created xsi:type="dcterms:W3CDTF">2022-02-03T12:31:00Z</dcterms:created>
  <dcterms:modified xsi:type="dcterms:W3CDTF">2022-02-07T22:25:00Z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442074</vt:i4>
  </property>
  <property fmtid="{D5CDD505-2E9C-101B-9397-08002B2CF9AE}" pid="3" name="DocSubFolderNumber">
    <vt:lpwstr>S20/3595</vt:lpwstr>
  </property>
</Properties>
</file>