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30F3" w14:textId="15115F76" w:rsidR="00712B9B" w:rsidRDefault="003920E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DC59DCB" w14:textId="37EBE1D4" w:rsidR="00712B9B" w:rsidRDefault="003920E2" w:rsidP="00712B9B">
      <w:pPr>
        <w:tabs>
          <w:tab w:val="clear" w:pos="720"/>
        </w:tabs>
        <w:spacing w:after="240"/>
        <w:jc w:val="center"/>
        <w:rPr>
          <w:b/>
          <w:caps/>
        </w:rPr>
      </w:pPr>
      <w:bookmarkStart w:id="1" w:name="cpBillTitle"/>
      <w:bookmarkEnd w:id="0"/>
      <w:r>
        <w:rPr>
          <w:b/>
          <w:caps/>
        </w:rPr>
        <w:t>PUBLIC HEALTH AND WELLBEING AMENDMENT (STATE OF EMERGENCY EXTENSION) BILL 2021</w:t>
      </w:r>
    </w:p>
    <w:p w14:paraId="71431B1B" w14:textId="435BA10D" w:rsidR="00712B9B" w:rsidRDefault="003920E2" w:rsidP="003920E2">
      <w:pPr>
        <w:tabs>
          <w:tab w:val="clear" w:pos="720"/>
        </w:tabs>
        <w:spacing w:after="240"/>
        <w:ind w:left="-2835" w:right="-2835"/>
        <w:jc w:val="center"/>
        <w:rPr>
          <w:b/>
          <w:i/>
          <w:caps/>
        </w:rPr>
      </w:pPr>
      <w:bookmarkStart w:id="2" w:name="cpDraftVersion"/>
      <w:bookmarkEnd w:id="1"/>
      <w:r>
        <w:rPr>
          <w:b/>
          <w:i/>
          <w:caps/>
        </w:rPr>
        <w:t xml:space="preserve"> </w:t>
      </w:r>
    </w:p>
    <w:p w14:paraId="59085775" w14:textId="064A30AF" w:rsidR="0069160C" w:rsidRDefault="003920E2" w:rsidP="0069160C">
      <w:pPr>
        <w:tabs>
          <w:tab w:val="left" w:pos="3912"/>
          <w:tab w:val="left" w:pos="4423"/>
        </w:tabs>
        <w:jc w:val="center"/>
        <w:rPr>
          <w:u w:val="single"/>
        </w:rPr>
      </w:pPr>
      <w:bookmarkStart w:id="3" w:name="cpMinister"/>
      <w:bookmarkEnd w:id="2"/>
      <w:r>
        <w:rPr>
          <w:u w:val="single"/>
        </w:rPr>
        <w:t>(Amendments and New Clauses to be proposed in Committee by Ms SYMES)</w:t>
      </w:r>
    </w:p>
    <w:p w14:paraId="7F4A448C" w14:textId="4CE63075" w:rsidR="004779C8" w:rsidRPr="00421969" w:rsidRDefault="00421969" w:rsidP="009A7CD0">
      <w:pPr>
        <w:pStyle w:val="ListParagraph"/>
        <w:numPr>
          <w:ilvl w:val="0"/>
          <w:numId w:val="4"/>
        </w:numPr>
        <w:rPr>
          <w:lang w:val="en-US"/>
        </w:rPr>
      </w:pPr>
      <w:bookmarkStart w:id="4" w:name="cpStart"/>
      <w:bookmarkStart w:id="5" w:name="_Hlk49842826"/>
      <w:bookmarkEnd w:id="3"/>
      <w:bookmarkEnd w:id="4"/>
      <w:r>
        <w:t>Clause 1, after line 8 insert—</w:t>
      </w:r>
      <w:bookmarkEnd w:id="5"/>
    </w:p>
    <w:p w14:paraId="5F34A159" w14:textId="77777777" w:rsidR="004779C8" w:rsidRDefault="004779C8" w:rsidP="004779C8">
      <w:pPr>
        <w:pStyle w:val="DraftHeading3"/>
        <w:tabs>
          <w:tab w:val="clear" w:pos="720"/>
          <w:tab w:val="right" w:pos="1757"/>
        </w:tabs>
        <w:ind w:left="1871" w:hanging="1871"/>
      </w:pPr>
      <w:r>
        <w:tab/>
      </w:r>
      <w:r w:rsidR="002D299F">
        <w:t>"</w:t>
      </w:r>
      <w:r w:rsidRPr="001174F9">
        <w:t>(ab)</w:t>
      </w:r>
      <w:r>
        <w:tab/>
        <w:t xml:space="preserve">to provide for </w:t>
      </w:r>
      <w:r w:rsidR="002D299F">
        <w:t>enhanced review rights for detained persons</w:t>
      </w:r>
      <w:r>
        <w:t>; and</w:t>
      </w:r>
    </w:p>
    <w:p w14:paraId="011EC228" w14:textId="55245046" w:rsidR="004779C8" w:rsidRDefault="004779C8" w:rsidP="0029428C">
      <w:pPr>
        <w:pStyle w:val="DraftHeading3"/>
        <w:tabs>
          <w:tab w:val="clear" w:pos="720"/>
          <w:tab w:val="right" w:pos="1757"/>
        </w:tabs>
        <w:ind w:left="1871" w:hanging="1871"/>
      </w:pPr>
      <w:r>
        <w:tab/>
      </w:r>
      <w:r w:rsidRPr="001174F9">
        <w:t>(ac)</w:t>
      </w:r>
      <w:r>
        <w:tab/>
        <w:t xml:space="preserve">to provide for </w:t>
      </w:r>
      <w:r w:rsidR="002D299F">
        <w:t>prescribed penalties to be different for adults and children</w:t>
      </w:r>
      <w:r>
        <w:t>; and".</w:t>
      </w:r>
    </w:p>
    <w:p w14:paraId="73F6E048" w14:textId="42DC8859" w:rsidR="00C10026" w:rsidRDefault="00C10026" w:rsidP="009A7CD0">
      <w:pPr>
        <w:pStyle w:val="ListParagraph"/>
        <w:numPr>
          <w:ilvl w:val="0"/>
          <w:numId w:val="5"/>
        </w:numPr>
      </w:pPr>
      <w:r>
        <w:t>Clause 2, line 2</w:t>
      </w:r>
      <w:r w:rsidR="00FD135C">
        <w:t>,</w:t>
      </w:r>
      <w:r>
        <w:t xml:space="preserve"> </w:t>
      </w:r>
      <w:r w:rsidR="00FD135C">
        <w:t>omit</w:t>
      </w:r>
      <w:r>
        <w:t xml:space="preserve"> "This"</w:t>
      </w:r>
      <w:r w:rsidR="00FD135C">
        <w:t xml:space="preserve"> and </w:t>
      </w:r>
      <w:r>
        <w:t xml:space="preserve"> insert "(1)</w:t>
      </w:r>
      <w:r>
        <w:tab/>
        <w:t xml:space="preserve">  Subject to subsection (2), this".</w:t>
      </w:r>
    </w:p>
    <w:p w14:paraId="6D287F65" w14:textId="69AC1BC4" w:rsidR="0029428C" w:rsidRDefault="0029428C" w:rsidP="009A7CD0">
      <w:pPr>
        <w:pStyle w:val="ListParagraph"/>
        <w:numPr>
          <w:ilvl w:val="0"/>
          <w:numId w:val="5"/>
        </w:numPr>
      </w:pPr>
      <w:r>
        <w:t>Clause 2, after line 3 insert—</w:t>
      </w:r>
    </w:p>
    <w:p w14:paraId="170B0BBB" w14:textId="49BF020B" w:rsidR="0029428C" w:rsidRPr="0029428C" w:rsidRDefault="0029428C" w:rsidP="00C10026">
      <w:pPr>
        <w:pStyle w:val="DraftHeading2"/>
        <w:tabs>
          <w:tab w:val="clear" w:pos="720"/>
          <w:tab w:val="right" w:pos="1247"/>
        </w:tabs>
        <w:ind w:left="1361" w:hanging="1361"/>
      </w:pPr>
      <w:r>
        <w:tab/>
        <w:t>"(2)</w:t>
      </w:r>
      <w:r>
        <w:tab/>
      </w:r>
      <w:r w:rsidR="00C10026">
        <w:t>Sections 2A</w:t>
      </w:r>
      <w:r w:rsidR="00F53E1E">
        <w:t>, 2B and</w:t>
      </w:r>
      <w:r w:rsidR="00C10026">
        <w:t xml:space="preserve"> 3A come into operation on 20 April 2021.</w:t>
      </w:r>
      <w:r w:rsidR="00FD135C">
        <w:t>".</w:t>
      </w:r>
    </w:p>
    <w:p w14:paraId="2C0786EF" w14:textId="37D05C7C" w:rsidR="009A7CD0" w:rsidRPr="009A7CD0" w:rsidRDefault="0029428C" w:rsidP="009A7CD0">
      <w:pPr>
        <w:pStyle w:val="ManualNumber"/>
        <w:jc w:val="center"/>
      </w:pPr>
      <w:r>
        <w:tab/>
      </w:r>
      <w:r w:rsidR="00C10026">
        <w:t>NEW CLAUSES</w:t>
      </w:r>
    </w:p>
    <w:p w14:paraId="099BD1D0" w14:textId="71F8D138" w:rsidR="002D299F" w:rsidRPr="002D299F" w:rsidRDefault="00421969" w:rsidP="009A7CD0">
      <w:pPr>
        <w:pStyle w:val="SnglAmendment"/>
        <w:numPr>
          <w:ilvl w:val="0"/>
          <w:numId w:val="6"/>
        </w:numPr>
        <w:spacing w:before="120" w:after="200"/>
      </w:pPr>
      <w:r>
        <w:t>Insert the following New Clause</w:t>
      </w:r>
      <w:r w:rsidR="009A7CD0">
        <w:t>s</w:t>
      </w:r>
      <w:r>
        <w:t xml:space="preserve"> </w:t>
      </w:r>
      <w:r w:rsidR="0029428C">
        <w:t xml:space="preserve">before </w:t>
      </w:r>
      <w:r w:rsidR="004779C8">
        <w:t xml:space="preserve">clause </w:t>
      </w:r>
      <w:r w:rsidR="0029428C">
        <w:t>3</w:t>
      </w:r>
      <w:r w:rsidR="004779C8">
        <w:t>—</w:t>
      </w:r>
    </w:p>
    <w:p w14:paraId="738E879C" w14:textId="42CDD624" w:rsidR="009A7CD0" w:rsidRDefault="002D299F" w:rsidP="002D299F">
      <w:pPr>
        <w:pStyle w:val="DraftHeading1"/>
        <w:tabs>
          <w:tab w:val="right" w:pos="680"/>
        </w:tabs>
        <w:ind w:left="850" w:hanging="850"/>
      </w:pPr>
      <w:r>
        <w:tab/>
        <w:t>'</w:t>
      </w:r>
      <w:r w:rsidR="00421969">
        <w:t>2</w:t>
      </w:r>
      <w:r w:rsidRPr="00364AD7">
        <w:t>A</w:t>
      </w:r>
      <w:r>
        <w:tab/>
      </w:r>
      <w:r w:rsidR="009A7CD0">
        <w:t>Definitions</w:t>
      </w:r>
    </w:p>
    <w:p w14:paraId="48B27E30" w14:textId="6D9D0D53" w:rsidR="009A7CD0" w:rsidRDefault="009A7CD0" w:rsidP="009A7CD0">
      <w:pPr>
        <w:pStyle w:val="BodySectionSub"/>
      </w:pPr>
      <w:r>
        <w:t xml:space="preserve">In section 3(1) of the </w:t>
      </w:r>
      <w:r w:rsidRPr="009A7CD0">
        <w:rPr>
          <w:b/>
        </w:rPr>
        <w:t xml:space="preserve">Public Health and Wellbeing Act </w:t>
      </w:r>
      <w:r w:rsidRPr="00BD21B6">
        <w:rPr>
          <w:b/>
        </w:rPr>
        <w:t>2008 insert</w:t>
      </w:r>
      <w:r>
        <w:t>—</w:t>
      </w:r>
    </w:p>
    <w:p w14:paraId="04A7ADF2" w14:textId="14633D41" w:rsidR="009A7CD0" w:rsidRPr="009A7CD0" w:rsidRDefault="009A7CD0" w:rsidP="009A7CD0">
      <w:pPr>
        <w:pStyle w:val="DraftDefinition2"/>
      </w:pPr>
      <w:r w:rsidRPr="009A7CD0">
        <w:t>"</w:t>
      </w:r>
      <w:r w:rsidRPr="009A7CD0">
        <w:rPr>
          <w:b/>
          <w:i/>
        </w:rPr>
        <w:t>Detention Review Officer</w:t>
      </w:r>
      <w:r>
        <w:t xml:space="preserve"> means a person appointed to be a Detention Review Officer under section 32A(1)</w:t>
      </w:r>
      <w:r w:rsidR="00634FF5">
        <w:t>;</w:t>
      </w:r>
      <w:r>
        <w:t>".</w:t>
      </w:r>
    </w:p>
    <w:p w14:paraId="39CCC1BC" w14:textId="503D7B8F" w:rsidR="002D299F" w:rsidRDefault="009A7CD0" w:rsidP="009A7CD0">
      <w:pPr>
        <w:pStyle w:val="DraftHeading1"/>
        <w:tabs>
          <w:tab w:val="right" w:pos="680"/>
        </w:tabs>
        <w:ind w:left="850" w:hanging="850"/>
      </w:pPr>
      <w:r>
        <w:tab/>
      </w:r>
      <w:r w:rsidRPr="009A7CD0">
        <w:t>2B</w:t>
      </w:r>
      <w:r>
        <w:tab/>
      </w:r>
      <w:r w:rsidR="002D299F">
        <w:t xml:space="preserve">New section </w:t>
      </w:r>
      <w:r w:rsidR="00110E00">
        <w:t xml:space="preserve">32A </w:t>
      </w:r>
      <w:r w:rsidR="002D299F">
        <w:t>inserted</w:t>
      </w:r>
    </w:p>
    <w:p w14:paraId="7F312F15" w14:textId="7ECD3F2C" w:rsidR="002D299F" w:rsidRDefault="002D299F" w:rsidP="002D299F">
      <w:pPr>
        <w:pStyle w:val="BodySectionSub"/>
      </w:pPr>
      <w:r>
        <w:t xml:space="preserve">After section 32 of the </w:t>
      </w:r>
      <w:r w:rsidRPr="00364AD7">
        <w:rPr>
          <w:b/>
        </w:rPr>
        <w:t>Public Health and Wellbeing Act 200</w:t>
      </w:r>
      <w:r w:rsidR="009A7CD0">
        <w:rPr>
          <w:b/>
        </w:rPr>
        <w:t>8</w:t>
      </w:r>
      <w:r>
        <w:t xml:space="preserve"> </w:t>
      </w:r>
      <w:r w:rsidRPr="00364AD7">
        <w:rPr>
          <w:b/>
        </w:rPr>
        <w:t>insert</w:t>
      </w:r>
      <w:r>
        <w:t>—</w:t>
      </w:r>
    </w:p>
    <w:p w14:paraId="1CE842CD" w14:textId="77777777" w:rsidR="002D299F" w:rsidRDefault="002D299F" w:rsidP="002D299F">
      <w:pPr>
        <w:pStyle w:val="AmendHeading1s"/>
        <w:tabs>
          <w:tab w:val="right" w:pos="1701"/>
        </w:tabs>
        <w:ind w:left="1871" w:hanging="1871"/>
      </w:pPr>
      <w:bookmarkStart w:id="6" w:name="_Toc58481550"/>
      <w:r>
        <w:tab/>
      </w:r>
      <w:r w:rsidRPr="002D299F">
        <w:rPr>
          <w:b w:val="0"/>
        </w:rPr>
        <w:t>"</w:t>
      </w:r>
      <w:r w:rsidRPr="002D299F">
        <w:t>3</w:t>
      </w:r>
      <w:r>
        <w:t>2A</w:t>
      </w:r>
      <w:r>
        <w:tab/>
        <w:t xml:space="preserve">Secretary may appoint </w:t>
      </w:r>
      <w:bookmarkEnd w:id="6"/>
      <w:r>
        <w:t>Detention Review Officers</w:t>
      </w:r>
    </w:p>
    <w:p w14:paraId="155763DA" w14:textId="3F50E9C2" w:rsidR="002D299F" w:rsidRDefault="00C416D5" w:rsidP="00C416D5">
      <w:pPr>
        <w:pStyle w:val="AmendHeading1"/>
        <w:tabs>
          <w:tab w:val="right" w:pos="1701"/>
        </w:tabs>
        <w:ind w:left="1871" w:hanging="1871"/>
      </w:pPr>
      <w:r>
        <w:tab/>
      </w:r>
      <w:r w:rsidR="002D299F" w:rsidRPr="00C416D5">
        <w:t>(1)</w:t>
      </w:r>
      <w:r w:rsidR="002D299F">
        <w:tab/>
        <w:t xml:space="preserve">The Secretary by instrument may appoint a </w:t>
      </w:r>
      <w:r w:rsidR="0040717F">
        <w:t xml:space="preserve">person </w:t>
      </w:r>
      <w:r w:rsidR="002D299F">
        <w:t xml:space="preserve">to be </w:t>
      </w:r>
      <w:r w:rsidR="00FF52DA">
        <w:t>a Detention Review</w:t>
      </w:r>
      <w:r w:rsidR="002D299F">
        <w:t xml:space="preserve"> </w:t>
      </w:r>
      <w:r w:rsidR="00FF52DA">
        <w:t>O</w:t>
      </w:r>
      <w:r w:rsidR="002D299F">
        <w:t>fficer for the purposes of this Act.</w:t>
      </w:r>
    </w:p>
    <w:p w14:paraId="17784BAC" w14:textId="31EE7A08" w:rsidR="00FF52DA" w:rsidRDefault="002D299F" w:rsidP="008567A3">
      <w:pPr>
        <w:pStyle w:val="AmendHeading1"/>
        <w:tabs>
          <w:tab w:val="right" w:pos="1701"/>
        </w:tabs>
        <w:ind w:left="1871" w:hanging="1871"/>
      </w:pPr>
      <w:r>
        <w:tab/>
      </w:r>
      <w:r w:rsidRPr="002D299F">
        <w:t>(2)</w:t>
      </w:r>
      <w:r>
        <w:tab/>
      </w:r>
      <w:r w:rsidR="008567A3">
        <w:t>A pers</w:t>
      </w:r>
      <w:r w:rsidR="00E31362">
        <w:t xml:space="preserve">on appointed as a Detention Review Officer must be an </w:t>
      </w:r>
      <w:r w:rsidR="00FF52DA">
        <w:t xml:space="preserve">Australian lawyer </w:t>
      </w:r>
      <w:r w:rsidR="00E31362">
        <w:t>of</w:t>
      </w:r>
      <w:r w:rsidR="008567A3">
        <w:t xml:space="preserve"> at least 10 years</w:t>
      </w:r>
      <w:r w:rsidR="00E31362">
        <w:t>'</w:t>
      </w:r>
      <w:r w:rsidR="008567A3">
        <w:t xml:space="preserve"> exper</w:t>
      </w:r>
      <w:r w:rsidR="00E31362">
        <w:t>ience.</w:t>
      </w:r>
    </w:p>
    <w:p w14:paraId="692B68CD" w14:textId="77777777" w:rsidR="002D299F" w:rsidRDefault="002D299F" w:rsidP="002D299F">
      <w:pPr>
        <w:pStyle w:val="AmendHeading1"/>
        <w:tabs>
          <w:tab w:val="right" w:pos="1701"/>
        </w:tabs>
        <w:ind w:left="1871" w:hanging="1871"/>
      </w:pPr>
      <w:r>
        <w:tab/>
      </w:r>
      <w:r w:rsidRPr="002D299F">
        <w:t>(3)</w:t>
      </w:r>
      <w:r>
        <w:tab/>
        <w:t xml:space="preserve">An </w:t>
      </w:r>
      <w:r w:rsidR="00110E00">
        <w:t xml:space="preserve">instrument of </w:t>
      </w:r>
      <w:r>
        <w:t xml:space="preserve">appointment of a person </w:t>
      </w:r>
      <w:r w:rsidR="00110E00">
        <w:t xml:space="preserve">as </w:t>
      </w:r>
      <w:r w:rsidR="00FF52DA">
        <w:t>a Detention Review Officer may</w:t>
      </w:r>
      <w:r>
        <w:t>—</w:t>
      </w:r>
    </w:p>
    <w:p w14:paraId="41605D3C" w14:textId="77777777" w:rsidR="002D299F" w:rsidRDefault="00C416D5" w:rsidP="00C416D5">
      <w:pPr>
        <w:pStyle w:val="AmendHeading2"/>
        <w:tabs>
          <w:tab w:val="clear" w:pos="720"/>
          <w:tab w:val="right" w:pos="2268"/>
        </w:tabs>
        <w:ind w:left="2381" w:hanging="2381"/>
      </w:pPr>
      <w:r>
        <w:tab/>
      </w:r>
      <w:r w:rsidR="002D299F" w:rsidRPr="00C416D5">
        <w:t>(a)</w:t>
      </w:r>
      <w:r w:rsidR="002D299F">
        <w:tab/>
        <w:t>specify the functions, duties or powers under this Act or the regulations to which it relates; and</w:t>
      </w:r>
    </w:p>
    <w:p w14:paraId="28E59BB1" w14:textId="77777777" w:rsidR="002D299F" w:rsidRDefault="00C416D5" w:rsidP="00C416D5">
      <w:pPr>
        <w:pStyle w:val="AmendHeading2"/>
        <w:tabs>
          <w:tab w:val="clear" w:pos="720"/>
          <w:tab w:val="right" w:pos="2268"/>
        </w:tabs>
        <w:ind w:left="2381" w:hanging="2381"/>
      </w:pPr>
      <w:r>
        <w:tab/>
      </w:r>
      <w:r w:rsidR="002D299F" w:rsidRPr="00C416D5">
        <w:t>(b)</w:t>
      </w:r>
      <w:r w:rsidR="002D299F">
        <w:tab/>
        <w:t>be made subject to any conditions that the Secretary considers to be appropriate.</w:t>
      </w:r>
    </w:p>
    <w:p w14:paraId="142DB713" w14:textId="77777777" w:rsidR="00FF52DA" w:rsidRDefault="00FF52DA" w:rsidP="00FF52DA">
      <w:pPr>
        <w:pStyle w:val="AmendHeading1"/>
        <w:tabs>
          <w:tab w:val="right" w:pos="1701"/>
        </w:tabs>
        <w:ind w:left="1871" w:hanging="1871"/>
      </w:pPr>
      <w:r>
        <w:tab/>
      </w:r>
      <w:r w:rsidRPr="00FF52DA">
        <w:t>(</w:t>
      </w:r>
      <w:r w:rsidR="0040717F">
        <w:t>4</w:t>
      </w:r>
      <w:r w:rsidRPr="00FF52DA">
        <w:t>)</w:t>
      </w:r>
      <w:r>
        <w:tab/>
        <w:t xml:space="preserve">The Secretary may give a </w:t>
      </w:r>
      <w:r w:rsidR="0031022B">
        <w:t xml:space="preserve">general </w:t>
      </w:r>
      <w:r>
        <w:t xml:space="preserve">direction to </w:t>
      </w:r>
      <w:r w:rsidR="0040717F">
        <w:t>a Detention Review Officer</w:t>
      </w:r>
      <w:r>
        <w:t xml:space="preserve"> in relation to the performance of </w:t>
      </w:r>
      <w:r w:rsidR="0040717F">
        <w:t>the Detention Review Officer</w:t>
      </w:r>
      <w:r>
        <w:t xml:space="preserve">'s functions or duties or the exercise of </w:t>
      </w:r>
      <w:r w:rsidR="0040717F">
        <w:t>the Detention Review Officer</w:t>
      </w:r>
      <w:r>
        <w:t>'s powers under this Act or the regulations.</w:t>
      </w:r>
    </w:p>
    <w:p w14:paraId="7887D353" w14:textId="771F2C55" w:rsidR="00E31362" w:rsidRDefault="0031022B" w:rsidP="0031022B">
      <w:pPr>
        <w:pStyle w:val="AmendHeading1"/>
        <w:tabs>
          <w:tab w:val="right" w:pos="1701"/>
        </w:tabs>
        <w:ind w:left="1871" w:hanging="1871"/>
      </w:pPr>
      <w:r>
        <w:lastRenderedPageBreak/>
        <w:tab/>
      </w:r>
      <w:r w:rsidRPr="0031022B">
        <w:t>(5)</w:t>
      </w:r>
      <w:r w:rsidRPr="0031022B">
        <w:tab/>
      </w:r>
      <w:r>
        <w:t xml:space="preserve">An instrument of appointment under subsection (1) must be published in the </w:t>
      </w:r>
      <w:r w:rsidRPr="009A7CD0">
        <w:t>G</w:t>
      </w:r>
      <w:r w:rsidR="0029428C" w:rsidRPr="009A7CD0">
        <w:t>overnment G</w:t>
      </w:r>
      <w:r w:rsidRPr="009A7CD0">
        <w:t>azette</w:t>
      </w:r>
      <w:r>
        <w:t xml:space="preserve"> as soon as reasonably practicable after it is made, but a failure to publish the instrument does not affect its validity.</w:t>
      </w:r>
    </w:p>
    <w:p w14:paraId="22E221CD" w14:textId="77777777" w:rsidR="00F53E1E" w:rsidRDefault="00E31362" w:rsidP="00F53E1E">
      <w:pPr>
        <w:pStyle w:val="AmendHeading1"/>
        <w:tabs>
          <w:tab w:val="right" w:pos="1701"/>
        </w:tabs>
        <w:ind w:left="1871" w:hanging="1871"/>
      </w:pPr>
      <w:r>
        <w:rPr>
          <w:lang w:eastAsia="en-AU"/>
        </w:rPr>
        <w:tab/>
      </w:r>
      <w:r w:rsidRPr="00E31362">
        <w:rPr>
          <w:lang w:eastAsia="en-AU"/>
        </w:rPr>
        <w:t>(</w:t>
      </w:r>
      <w:r w:rsidR="00397278">
        <w:rPr>
          <w:lang w:eastAsia="en-AU"/>
        </w:rPr>
        <w:t>6</w:t>
      </w:r>
      <w:r w:rsidRPr="00E31362">
        <w:rPr>
          <w:lang w:eastAsia="en-AU"/>
        </w:rPr>
        <w:t>)</w:t>
      </w:r>
      <w:r>
        <w:rPr>
          <w:lang w:eastAsia="en-AU"/>
        </w:rPr>
        <w:tab/>
        <w:t xml:space="preserve">A person appointed as a Detention Review Officer is employed under Part 3 of the </w:t>
      </w:r>
      <w:r>
        <w:rPr>
          <w:b/>
          <w:bCs/>
          <w:lang w:eastAsia="en-AU"/>
        </w:rPr>
        <w:t xml:space="preserve">Public </w:t>
      </w:r>
      <w:r>
        <w:rPr>
          <w:b/>
          <w:bCs/>
          <w:szCs w:val="24"/>
          <w:lang w:eastAsia="en-AU"/>
        </w:rPr>
        <w:t>Administration Act 2004</w:t>
      </w:r>
      <w:r>
        <w:rPr>
          <w:szCs w:val="24"/>
          <w:lang w:eastAsia="en-AU"/>
        </w:rPr>
        <w:t>.</w:t>
      </w:r>
      <w:r w:rsidR="00110E00">
        <w:t>".</w:t>
      </w:r>
      <w:r w:rsidR="00421969">
        <w:t>'.</w:t>
      </w:r>
    </w:p>
    <w:p w14:paraId="2CD12276" w14:textId="41731019" w:rsidR="00421969" w:rsidRPr="00F53E1E" w:rsidRDefault="00421969" w:rsidP="00F53E1E">
      <w:pPr>
        <w:pStyle w:val="AmendHeading1"/>
        <w:numPr>
          <w:ilvl w:val="0"/>
          <w:numId w:val="28"/>
        </w:numPr>
        <w:tabs>
          <w:tab w:val="right" w:pos="1701"/>
        </w:tabs>
        <w:spacing w:after="200"/>
        <w:rPr>
          <w:b/>
          <w:bCs/>
          <w:lang w:eastAsia="en-AU"/>
        </w:rPr>
      </w:pPr>
      <w:r>
        <w:t>Insert the following New Clauses after clause 3—</w:t>
      </w:r>
    </w:p>
    <w:p w14:paraId="0F76F491" w14:textId="3E31B118" w:rsidR="00421969" w:rsidRDefault="00421969" w:rsidP="00421969">
      <w:pPr>
        <w:pStyle w:val="DraftHeading1"/>
        <w:tabs>
          <w:tab w:val="right" w:pos="680"/>
        </w:tabs>
        <w:ind w:left="850" w:hanging="850"/>
      </w:pPr>
      <w:r>
        <w:tab/>
      </w:r>
      <w:r w:rsidR="00634FF5" w:rsidRPr="00F53E1E">
        <w:rPr>
          <w:b w:val="0"/>
        </w:rPr>
        <w:t>'</w:t>
      </w:r>
      <w:r>
        <w:t>3</w:t>
      </w:r>
      <w:r w:rsidRPr="00421969">
        <w:t>A</w:t>
      </w:r>
      <w:r>
        <w:tab/>
        <w:t>New sections inserted</w:t>
      </w:r>
    </w:p>
    <w:p w14:paraId="5A199DF8" w14:textId="79FF2C30" w:rsidR="00AD4D57" w:rsidRPr="00AD4D57" w:rsidRDefault="00AD4D57" w:rsidP="00AD4D57">
      <w:pPr>
        <w:pStyle w:val="BodySectionSub"/>
      </w:pPr>
      <w:r>
        <w:t xml:space="preserve">After section 200 of the </w:t>
      </w:r>
      <w:r w:rsidRPr="00364AD7">
        <w:rPr>
          <w:b/>
        </w:rPr>
        <w:t>Public Health and Wellbeing Act 200</w:t>
      </w:r>
      <w:r w:rsidR="009A7CD0">
        <w:rPr>
          <w:b/>
        </w:rPr>
        <w:t>8</w:t>
      </w:r>
      <w:r>
        <w:t xml:space="preserve"> </w:t>
      </w:r>
      <w:r w:rsidRPr="00364AD7">
        <w:rPr>
          <w:b/>
        </w:rPr>
        <w:t>insert</w:t>
      </w:r>
      <w:r>
        <w:t>—</w:t>
      </w:r>
    </w:p>
    <w:p w14:paraId="23CE12DB" w14:textId="77777777" w:rsidR="002D299F" w:rsidRDefault="002D299F" w:rsidP="002D299F">
      <w:pPr>
        <w:pStyle w:val="AmendHeading1s"/>
        <w:tabs>
          <w:tab w:val="right" w:pos="1701"/>
        </w:tabs>
        <w:ind w:left="1871" w:hanging="1871"/>
      </w:pPr>
      <w:r>
        <w:tab/>
      </w:r>
      <w:r w:rsidR="00110E00" w:rsidRPr="00421969">
        <w:rPr>
          <w:b w:val="0"/>
        </w:rPr>
        <w:t>"</w:t>
      </w:r>
      <w:r>
        <w:t>200A</w:t>
      </w:r>
      <w:r>
        <w:tab/>
        <w:t xml:space="preserve">Information </w:t>
      </w:r>
      <w:r w:rsidR="0031022B">
        <w:t>to be given to</w:t>
      </w:r>
      <w:r>
        <w:t xml:space="preserve"> detained person</w:t>
      </w:r>
      <w:r w:rsidR="0031022B">
        <w:t>s</w:t>
      </w:r>
    </w:p>
    <w:p w14:paraId="33B61448" w14:textId="77777777" w:rsidR="0061071D" w:rsidRDefault="002D299F" w:rsidP="0061071D">
      <w:pPr>
        <w:pStyle w:val="AmendHeading1"/>
        <w:tabs>
          <w:tab w:val="right" w:pos="1701"/>
        </w:tabs>
        <w:ind w:left="1871" w:hanging="1871"/>
      </w:pPr>
      <w:r>
        <w:tab/>
      </w:r>
      <w:r w:rsidRPr="00985C52">
        <w:t>(1)</w:t>
      </w:r>
      <w:r>
        <w:tab/>
      </w:r>
      <w:r w:rsidR="0061071D">
        <w:t xml:space="preserve">As soon as practicable after a person </w:t>
      </w:r>
      <w:r w:rsidR="0031022B">
        <w:t>is made subject to detention</w:t>
      </w:r>
      <w:r w:rsidR="0061071D">
        <w:t xml:space="preserve"> under section 200(1)(a), the person must be provided with the following information in a form that the person is capable of understanding—</w:t>
      </w:r>
    </w:p>
    <w:p w14:paraId="6B34D4E3" w14:textId="77777777" w:rsidR="0061071D" w:rsidRDefault="0061071D" w:rsidP="0061071D">
      <w:pPr>
        <w:pStyle w:val="AmendHeading2"/>
        <w:tabs>
          <w:tab w:val="clear" w:pos="720"/>
          <w:tab w:val="right" w:pos="2268"/>
        </w:tabs>
        <w:ind w:left="2381" w:hanging="2381"/>
      </w:pPr>
      <w:r>
        <w:tab/>
      </w:r>
      <w:r w:rsidRPr="00985C52">
        <w:t>(</w:t>
      </w:r>
      <w:r>
        <w:t>a</w:t>
      </w:r>
      <w:r w:rsidRPr="00985C52">
        <w:t>)</w:t>
      </w:r>
      <w:r w:rsidRPr="00985C52">
        <w:tab/>
      </w:r>
      <w:r>
        <w:t>the purpose of the detention and its terms;</w:t>
      </w:r>
    </w:p>
    <w:p w14:paraId="64D7F449" w14:textId="77777777" w:rsidR="0061071D" w:rsidRDefault="0061071D" w:rsidP="0061071D">
      <w:pPr>
        <w:pStyle w:val="AmendHeading2"/>
        <w:tabs>
          <w:tab w:val="clear" w:pos="720"/>
          <w:tab w:val="right" w:pos="2268"/>
        </w:tabs>
        <w:ind w:left="2381" w:hanging="2381"/>
      </w:pPr>
      <w:r>
        <w:tab/>
      </w:r>
      <w:r w:rsidRPr="00985C52">
        <w:t>(b)</w:t>
      </w:r>
      <w:r w:rsidRPr="00985C52">
        <w:tab/>
      </w:r>
      <w:r>
        <w:t>any exemptions that may be available to the person in respect of the detention;</w:t>
      </w:r>
    </w:p>
    <w:p w14:paraId="4BC37D0B" w14:textId="77777777" w:rsidR="0031022B" w:rsidRDefault="0061071D" w:rsidP="0061071D">
      <w:pPr>
        <w:pStyle w:val="AmendHeading2"/>
        <w:tabs>
          <w:tab w:val="clear" w:pos="720"/>
          <w:tab w:val="right" w:pos="2268"/>
        </w:tabs>
        <w:ind w:left="2381" w:hanging="2381"/>
      </w:pPr>
      <w:r>
        <w:tab/>
      </w:r>
      <w:r w:rsidRPr="0061071D">
        <w:t>(c)</w:t>
      </w:r>
      <w:r w:rsidRPr="00985C52">
        <w:tab/>
      </w:r>
      <w:r>
        <w:t>an explanation of the person's rights and entitlements in relation to making a complaint or seeking a review of the decision to</w:t>
      </w:r>
      <w:r w:rsidR="00110E00">
        <w:t xml:space="preserve"> make</w:t>
      </w:r>
      <w:r>
        <w:t xml:space="preserve"> the person </w:t>
      </w:r>
      <w:r w:rsidR="00110E00">
        <w:t xml:space="preserve">subject to detention </w:t>
      </w:r>
      <w:r w:rsidR="0031022B">
        <w:t>including</w:t>
      </w:r>
      <w:r w:rsidR="004818B4">
        <w:t xml:space="preserve">, </w:t>
      </w:r>
      <w:r w:rsidR="0031022B">
        <w:t>but not limited to—</w:t>
      </w:r>
    </w:p>
    <w:p w14:paraId="25A0F7BF" w14:textId="77777777" w:rsidR="0031022B" w:rsidRDefault="0031022B" w:rsidP="0031022B">
      <w:pPr>
        <w:pStyle w:val="AmendHeading3"/>
        <w:tabs>
          <w:tab w:val="right" w:pos="2778"/>
        </w:tabs>
        <w:ind w:left="2891" w:hanging="2891"/>
      </w:pPr>
      <w:r>
        <w:tab/>
      </w:r>
      <w:r w:rsidRPr="0031022B">
        <w:t>(</w:t>
      </w:r>
      <w:r>
        <w:t>i</w:t>
      </w:r>
      <w:r w:rsidRPr="0031022B">
        <w:t>)</w:t>
      </w:r>
      <w:r>
        <w:tab/>
      </w:r>
      <w:r w:rsidR="0061071D">
        <w:t>the process for making a complaint</w:t>
      </w:r>
      <w:r w:rsidR="004818B4">
        <w:t xml:space="preserve"> or seeking an exemption; and</w:t>
      </w:r>
    </w:p>
    <w:p w14:paraId="2B4D31AE" w14:textId="77777777" w:rsidR="002D299F" w:rsidRDefault="0031022B" w:rsidP="0031022B">
      <w:pPr>
        <w:pStyle w:val="AmendHeading3"/>
        <w:tabs>
          <w:tab w:val="right" w:pos="2778"/>
        </w:tabs>
        <w:ind w:left="2891" w:hanging="2891"/>
      </w:pPr>
      <w:r>
        <w:tab/>
      </w:r>
      <w:r w:rsidRPr="0031022B">
        <w:t>(</w:t>
      </w:r>
      <w:r>
        <w:t>ii</w:t>
      </w:r>
      <w:r w:rsidRPr="0031022B">
        <w:t>)</w:t>
      </w:r>
      <w:r>
        <w:tab/>
        <w:t>the process for making</w:t>
      </w:r>
      <w:r w:rsidR="0061071D">
        <w:t xml:space="preserve"> an application for review </w:t>
      </w:r>
      <w:r w:rsidR="002D299F">
        <w:t>under section 200</w:t>
      </w:r>
      <w:r w:rsidR="0061071D">
        <w:t>B.</w:t>
      </w:r>
    </w:p>
    <w:p w14:paraId="4B77AB24" w14:textId="37281699" w:rsidR="0061071D" w:rsidRPr="0061071D" w:rsidRDefault="0061071D" w:rsidP="0031022B">
      <w:pPr>
        <w:pStyle w:val="AmendHeading1"/>
        <w:tabs>
          <w:tab w:val="right" w:pos="1701"/>
        </w:tabs>
        <w:ind w:left="1871" w:hanging="1871"/>
      </w:pPr>
      <w:r>
        <w:tab/>
      </w:r>
      <w:r w:rsidRPr="0061071D">
        <w:t>(2)</w:t>
      </w:r>
      <w:r>
        <w:tab/>
        <w:t xml:space="preserve">Nothing in this section limits the requirements under this Act or any other Act in respect of information to be given to a person who is </w:t>
      </w:r>
      <w:r w:rsidR="0031022B">
        <w:t xml:space="preserve">subject to </w:t>
      </w:r>
      <w:r>
        <w:t>det</w:t>
      </w:r>
      <w:r w:rsidR="0031022B">
        <w:t xml:space="preserve">ention </w:t>
      </w:r>
      <w:r>
        <w:t>under section 200(1)(</w:t>
      </w:r>
      <w:r w:rsidR="0031022B">
        <w:t>a</w:t>
      </w:r>
      <w:r>
        <w:t>)</w:t>
      </w:r>
      <w:r w:rsidR="004818B4">
        <w:t xml:space="preserve"> </w:t>
      </w:r>
      <w:r>
        <w:t>including</w:t>
      </w:r>
      <w:r w:rsidR="004818B4">
        <w:t>,</w:t>
      </w:r>
      <w:r>
        <w:t xml:space="preserve"> but not limited to</w:t>
      </w:r>
      <w:r w:rsidR="004818B4">
        <w:t>,</w:t>
      </w:r>
      <w:r>
        <w:t xml:space="preserve"> the information </w:t>
      </w:r>
      <w:r w:rsidR="0031022B">
        <w:t xml:space="preserve">required to be given to the person </w:t>
      </w:r>
      <w:r>
        <w:t>under section 200</w:t>
      </w:r>
      <w:r w:rsidR="0031022B">
        <w:t>.</w:t>
      </w:r>
    </w:p>
    <w:p w14:paraId="48ED5021" w14:textId="3E5FF180" w:rsidR="0061071D" w:rsidRPr="0061071D" w:rsidRDefault="0061071D" w:rsidP="0061071D">
      <w:pPr>
        <w:pStyle w:val="AmendHeading1s"/>
        <w:tabs>
          <w:tab w:val="right" w:pos="1701"/>
        </w:tabs>
        <w:ind w:left="1871" w:hanging="1871"/>
      </w:pPr>
      <w:r>
        <w:tab/>
      </w:r>
      <w:r w:rsidRPr="0061071D">
        <w:t>200</w:t>
      </w:r>
      <w:r>
        <w:t>B</w:t>
      </w:r>
      <w:r>
        <w:tab/>
      </w:r>
      <w:r w:rsidR="00AD2E68">
        <w:t>Applications may be made for r</w:t>
      </w:r>
      <w:r>
        <w:t xml:space="preserve">eview of certain decisions in relation to a </w:t>
      </w:r>
      <w:r w:rsidR="000B4D67">
        <w:t>person subject to detention</w:t>
      </w:r>
    </w:p>
    <w:p w14:paraId="5327E9D7" w14:textId="2CC9C031" w:rsidR="00CC2E60" w:rsidRDefault="003B4484" w:rsidP="003B4484">
      <w:pPr>
        <w:pStyle w:val="AmendHeading1"/>
        <w:tabs>
          <w:tab w:val="right" w:pos="1701"/>
        </w:tabs>
        <w:ind w:left="1871" w:hanging="1871"/>
      </w:pPr>
      <w:r>
        <w:tab/>
      </w:r>
      <w:r w:rsidR="002D299F" w:rsidRPr="003B4484">
        <w:t>(</w:t>
      </w:r>
      <w:r w:rsidR="0061071D" w:rsidRPr="003B4484">
        <w:t>1</w:t>
      </w:r>
      <w:r w:rsidR="002D299F" w:rsidRPr="003B4484">
        <w:t>)</w:t>
      </w:r>
      <w:r w:rsidR="002D299F">
        <w:tab/>
      </w:r>
      <w:r w:rsidR="0061071D">
        <w:t xml:space="preserve">A person who is </w:t>
      </w:r>
      <w:r w:rsidR="00CC2E60">
        <w:t>subject to detention</w:t>
      </w:r>
      <w:r w:rsidR="0061071D">
        <w:t xml:space="preserve"> under section 200(1)(a)</w:t>
      </w:r>
      <w:r w:rsidR="0031022B">
        <w:t xml:space="preserve"> </w:t>
      </w:r>
      <w:r w:rsidR="002D299F">
        <w:t xml:space="preserve">may </w:t>
      </w:r>
      <w:r w:rsidR="0061071D">
        <w:t xml:space="preserve">make an application </w:t>
      </w:r>
      <w:r w:rsidR="00397278">
        <w:t xml:space="preserve">to the Secretary </w:t>
      </w:r>
      <w:r w:rsidR="0061071D">
        <w:t xml:space="preserve">for </w:t>
      </w:r>
      <w:r w:rsidR="002D299F">
        <w:t xml:space="preserve">a review </w:t>
      </w:r>
      <w:r w:rsidR="0061071D">
        <w:t xml:space="preserve">by a </w:t>
      </w:r>
      <w:r w:rsidR="00AD2E68">
        <w:t>Detention</w:t>
      </w:r>
      <w:r w:rsidR="0061071D">
        <w:t xml:space="preserve"> Review Officer of</w:t>
      </w:r>
      <w:r w:rsidR="00CC2E60">
        <w:t>—</w:t>
      </w:r>
    </w:p>
    <w:p w14:paraId="347A9735" w14:textId="6ABD94F6" w:rsidR="00BE4F29" w:rsidRDefault="00CC2E60" w:rsidP="00CC2E60">
      <w:pPr>
        <w:pStyle w:val="AmendHeading2"/>
        <w:tabs>
          <w:tab w:val="clear" w:pos="720"/>
          <w:tab w:val="right" w:pos="2268"/>
        </w:tabs>
        <w:ind w:left="2381" w:hanging="2381"/>
      </w:pPr>
      <w:r>
        <w:tab/>
      </w:r>
      <w:r w:rsidRPr="00CC2E60">
        <w:t>(a)</w:t>
      </w:r>
      <w:r>
        <w:tab/>
      </w:r>
      <w:r w:rsidR="0061071D">
        <w:t xml:space="preserve">the decision </w:t>
      </w:r>
      <w:r>
        <w:t>under section 200(1)(a) to make the person subject to detention</w:t>
      </w:r>
      <w:r w:rsidR="00087559">
        <w:t xml:space="preserve"> including, but not limited to, </w:t>
      </w:r>
      <w:r w:rsidR="00BE4F29">
        <w:t>in respect of the following—</w:t>
      </w:r>
    </w:p>
    <w:p w14:paraId="140E7102" w14:textId="1F394E75" w:rsidR="00BE4F29" w:rsidRDefault="00BE4F29" w:rsidP="00BE4F29">
      <w:pPr>
        <w:pStyle w:val="AmendHeading3"/>
        <w:tabs>
          <w:tab w:val="right" w:pos="2778"/>
        </w:tabs>
        <w:ind w:left="2891" w:hanging="2891"/>
      </w:pPr>
      <w:r>
        <w:tab/>
      </w:r>
      <w:r w:rsidRPr="00BE4F29">
        <w:t>(i)</w:t>
      </w:r>
      <w:r>
        <w:tab/>
        <w:t>the reasons for the detention</w:t>
      </w:r>
      <w:r w:rsidR="002B64A8">
        <w:t>;</w:t>
      </w:r>
    </w:p>
    <w:p w14:paraId="78C9DF13" w14:textId="69D1C3A6" w:rsidR="00BE4F29" w:rsidRDefault="00BE4F29" w:rsidP="00BE4F29">
      <w:pPr>
        <w:pStyle w:val="AmendHeading3"/>
        <w:tabs>
          <w:tab w:val="right" w:pos="2778"/>
        </w:tabs>
        <w:ind w:left="2891" w:hanging="2891"/>
      </w:pPr>
      <w:r>
        <w:tab/>
      </w:r>
      <w:r w:rsidRPr="00BE4F29">
        <w:t>(ii)</w:t>
      </w:r>
      <w:r>
        <w:tab/>
        <w:t>the period of the detention;</w:t>
      </w:r>
    </w:p>
    <w:p w14:paraId="3D42AD81" w14:textId="32F48E3D" w:rsidR="002D299F" w:rsidRDefault="00BE4F29" w:rsidP="00BE4F29">
      <w:pPr>
        <w:pStyle w:val="AmendHeading3"/>
        <w:tabs>
          <w:tab w:val="right" w:pos="2778"/>
        </w:tabs>
        <w:ind w:left="2891" w:hanging="2891"/>
      </w:pPr>
      <w:r>
        <w:tab/>
      </w:r>
      <w:r w:rsidRPr="00BE4F29">
        <w:t>(ii</w:t>
      </w:r>
      <w:r w:rsidR="003C3365">
        <w:t>i</w:t>
      </w:r>
      <w:r w:rsidRPr="00BE4F29">
        <w:t>)</w:t>
      </w:r>
      <w:r>
        <w:tab/>
      </w:r>
      <w:r w:rsidR="00087559">
        <w:t>the plac</w:t>
      </w:r>
      <w:r>
        <w:t xml:space="preserve">e </w:t>
      </w:r>
      <w:r w:rsidR="00087559">
        <w:t>of the detention</w:t>
      </w:r>
      <w:r w:rsidR="003C3365">
        <w:t>;</w:t>
      </w:r>
    </w:p>
    <w:p w14:paraId="7E3FCF2D" w14:textId="6BB23402" w:rsidR="003C3365" w:rsidRPr="003C3365" w:rsidRDefault="003C3365" w:rsidP="003C3365">
      <w:pPr>
        <w:pStyle w:val="AmendHeading3"/>
        <w:tabs>
          <w:tab w:val="right" w:pos="2778"/>
        </w:tabs>
        <w:ind w:left="2891" w:hanging="2891"/>
      </w:pPr>
      <w:r>
        <w:tab/>
      </w:r>
      <w:r w:rsidRPr="003C3365">
        <w:t>(i</w:t>
      </w:r>
      <w:r>
        <w:t>v</w:t>
      </w:r>
      <w:r w:rsidRPr="003C3365">
        <w:t>)</w:t>
      </w:r>
      <w:r>
        <w:tab/>
        <w:t>the conditions of the detention</w:t>
      </w:r>
      <w:r w:rsidR="00BD21B6">
        <w:t>; or</w:t>
      </w:r>
    </w:p>
    <w:p w14:paraId="420703E2" w14:textId="6AB04BB7" w:rsidR="00CC2E60" w:rsidRDefault="003C3365" w:rsidP="003C3365">
      <w:pPr>
        <w:pStyle w:val="AmendHeading2"/>
        <w:tabs>
          <w:tab w:val="clear" w:pos="720"/>
          <w:tab w:val="right" w:pos="2268"/>
        </w:tabs>
        <w:ind w:left="2381" w:hanging="2381"/>
      </w:pPr>
      <w:r>
        <w:tab/>
      </w:r>
      <w:r w:rsidR="00CC2E60" w:rsidRPr="003C3365">
        <w:t>(b)</w:t>
      </w:r>
      <w:r w:rsidR="00CC2E60" w:rsidRPr="00CC2E60">
        <w:tab/>
      </w:r>
      <w:r w:rsidR="00CC2E60">
        <w:t>a decision under section 200(1)(d) that relates to the person's detention.</w:t>
      </w:r>
    </w:p>
    <w:p w14:paraId="084EBEE6" w14:textId="794AA8E6" w:rsidR="00087559" w:rsidRDefault="00087559" w:rsidP="00087559">
      <w:pPr>
        <w:pStyle w:val="AmendHeading1"/>
        <w:tabs>
          <w:tab w:val="right" w:pos="1701"/>
        </w:tabs>
        <w:ind w:left="1871" w:hanging="1871"/>
      </w:pPr>
      <w:r>
        <w:lastRenderedPageBreak/>
        <w:tab/>
      </w:r>
      <w:r w:rsidRPr="003B4484">
        <w:t>(</w:t>
      </w:r>
      <w:r w:rsidR="00BE4F29">
        <w:t>2</w:t>
      </w:r>
      <w:r w:rsidRPr="003B4484">
        <w:t>)</w:t>
      </w:r>
      <w:r>
        <w:tab/>
      </w:r>
      <w:r w:rsidR="00A85742">
        <w:t>An application under subsection (1) cannot be made in respect of a</w:t>
      </w:r>
      <w:r>
        <w:t xml:space="preserve"> decision </w:t>
      </w:r>
      <w:r w:rsidR="00A85742">
        <w:t>under section 200(6) that the continued detention of</w:t>
      </w:r>
      <w:r>
        <w:t xml:space="preserve"> a person </w:t>
      </w:r>
      <w:r w:rsidR="00A85742">
        <w:t>is reasonably necessary to eliminate or reduce a serious risk to public health.</w:t>
      </w:r>
    </w:p>
    <w:p w14:paraId="37580181" w14:textId="668C4249" w:rsidR="00A85742" w:rsidRDefault="00A85742" w:rsidP="00A85742">
      <w:pPr>
        <w:pStyle w:val="AmendHeading1"/>
        <w:tabs>
          <w:tab w:val="right" w:pos="1701"/>
        </w:tabs>
        <w:ind w:left="1871" w:hanging="1871"/>
      </w:pPr>
      <w:r>
        <w:tab/>
      </w:r>
      <w:r w:rsidRPr="00A85742">
        <w:t>(3)</w:t>
      </w:r>
      <w:r w:rsidRPr="00A85742">
        <w:tab/>
      </w:r>
      <w:r>
        <w:t>A person who is subject to detention under section 200(1)(a) and has made an application under subsection (1) may make further applications under subsection (1) in respect of th</w:t>
      </w:r>
      <w:r w:rsidR="00630B94">
        <w:t>at</w:t>
      </w:r>
      <w:r>
        <w:t xml:space="preserve"> detention if—</w:t>
      </w:r>
    </w:p>
    <w:p w14:paraId="2F405903" w14:textId="7483A0F6" w:rsidR="00A85742" w:rsidRPr="00A85742" w:rsidRDefault="00630B94" w:rsidP="00630B94">
      <w:pPr>
        <w:pStyle w:val="AmendHeading2"/>
        <w:tabs>
          <w:tab w:val="clear" w:pos="720"/>
          <w:tab w:val="right" w:pos="2268"/>
        </w:tabs>
        <w:ind w:left="2381" w:hanging="2381"/>
      </w:pPr>
      <w:r>
        <w:tab/>
      </w:r>
      <w:r w:rsidR="00A85742" w:rsidRPr="00630B94">
        <w:t>(a)</w:t>
      </w:r>
      <w:r>
        <w:tab/>
      </w:r>
      <w:r w:rsidR="00A85742">
        <w:t>the most recent application</w:t>
      </w:r>
      <w:r>
        <w:t xml:space="preserve"> made by the person has been determined</w:t>
      </w:r>
      <w:r w:rsidR="00A85742">
        <w:t>; and</w:t>
      </w:r>
    </w:p>
    <w:p w14:paraId="02C30A65" w14:textId="00940954" w:rsidR="00A85742" w:rsidRPr="00A85742" w:rsidRDefault="00A85742" w:rsidP="00A85742">
      <w:pPr>
        <w:pStyle w:val="AmendHeading2"/>
        <w:tabs>
          <w:tab w:val="clear" w:pos="720"/>
          <w:tab w:val="right" w:pos="2268"/>
        </w:tabs>
        <w:ind w:left="2381" w:hanging="2381"/>
      </w:pPr>
      <w:r>
        <w:tab/>
      </w:r>
      <w:r w:rsidRPr="00A85742">
        <w:t>(b)</w:t>
      </w:r>
      <w:r>
        <w:tab/>
        <w:t xml:space="preserve">since the </w:t>
      </w:r>
      <w:r w:rsidR="00630B94">
        <w:t>most recent application was determined</w:t>
      </w:r>
      <w:r>
        <w:t xml:space="preserve">, new and materially different circumstances have arisen that </w:t>
      </w:r>
      <w:r w:rsidR="00630B94">
        <w:t>affect</w:t>
      </w:r>
      <w:r>
        <w:t xml:space="preserve"> the </w:t>
      </w:r>
      <w:r w:rsidR="00630B94">
        <w:t xml:space="preserve">person in respect of the </w:t>
      </w:r>
      <w:r>
        <w:t>detention</w:t>
      </w:r>
      <w:r w:rsidR="00630B94">
        <w:t>.</w:t>
      </w:r>
    </w:p>
    <w:p w14:paraId="3AA01CD5" w14:textId="724621BD" w:rsidR="00B64336" w:rsidRDefault="00A85742" w:rsidP="00A85742">
      <w:pPr>
        <w:pStyle w:val="AmendHeading1"/>
        <w:tabs>
          <w:tab w:val="right" w:pos="1701"/>
        </w:tabs>
        <w:ind w:left="1871" w:hanging="1871"/>
      </w:pPr>
      <w:r>
        <w:tab/>
      </w:r>
      <w:r w:rsidR="003B4484" w:rsidRPr="00A85742">
        <w:t>(</w:t>
      </w:r>
      <w:r w:rsidR="000B4D67">
        <w:t>4</w:t>
      </w:r>
      <w:r w:rsidR="003B4484" w:rsidRPr="00A85742">
        <w:t>)</w:t>
      </w:r>
      <w:r w:rsidR="003B4484" w:rsidRPr="003B4484">
        <w:tab/>
      </w:r>
      <w:r w:rsidR="003B4484">
        <w:t>An application</w:t>
      </w:r>
      <w:r w:rsidR="002B64A8">
        <w:t xml:space="preserve"> </w:t>
      </w:r>
      <w:r w:rsidR="003B4484">
        <w:t>under subsection (1</w:t>
      </w:r>
      <w:r>
        <w:t>)</w:t>
      </w:r>
      <w:r w:rsidR="00B64336">
        <w:t>—</w:t>
      </w:r>
    </w:p>
    <w:p w14:paraId="36461F08" w14:textId="541AAD10" w:rsidR="00A85742" w:rsidRDefault="00B64336" w:rsidP="00B64336">
      <w:pPr>
        <w:pStyle w:val="AmendHeading2"/>
        <w:tabs>
          <w:tab w:val="clear" w:pos="720"/>
          <w:tab w:val="right" w:pos="2268"/>
        </w:tabs>
        <w:ind w:left="2381" w:hanging="2381"/>
      </w:pPr>
      <w:r>
        <w:tab/>
      </w:r>
      <w:r w:rsidRPr="00B64336">
        <w:t>(a)</w:t>
      </w:r>
      <w:r>
        <w:tab/>
      </w:r>
      <w:r w:rsidR="00A85742">
        <w:t xml:space="preserve">must </w:t>
      </w:r>
      <w:r w:rsidR="00BE4F29">
        <w:t xml:space="preserve">be in writing; </w:t>
      </w:r>
      <w:r w:rsidR="00A85742">
        <w:t>and</w:t>
      </w:r>
    </w:p>
    <w:p w14:paraId="0AAB091F" w14:textId="64F62067" w:rsidR="00A85742" w:rsidRDefault="00A85742" w:rsidP="00A85742">
      <w:pPr>
        <w:pStyle w:val="AmendHeading2"/>
        <w:tabs>
          <w:tab w:val="clear" w:pos="720"/>
          <w:tab w:val="right" w:pos="2268"/>
        </w:tabs>
        <w:ind w:left="2381" w:hanging="2381"/>
      </w:pPr>
      <w:r>
        <w:tab/>
      </w:r>
      <w:r w:rsidRPr="00A85742">
        <w:t>(b)</w:t>
      </w:r>
      <w:r>
        <w:tab/>
        <w:t>must specify the grounds on which the application is made; and</w:t>
      </w:r>
    </w:p>
    <w:p w14:paraId="33F34AE6" w14:textId="064F239F" w:rsidR="00A85742" w:rsidRDefault="00A85742" w:rsidP="00A85742">
      <w:pPr>
        <w:pStyle w:val="AmendHeading2"/>
        <w:tabs>
          <w:tab w:val="clear" w:pos="720"/>
          <w:tab w:val="right" w:pos="2268"/>
        </w:tabs>
        <w:ind w:left="2381" w:hanging="2381"/>
      </w:pPr>
      <w:r>
        <w:tab/>
      </w:r>
      <w:r w:rsidRPr="00A85742">
        <w:t>(c)</w:t>
      </w:r>
      <w:r w:rsidRPr="00A85742">
        <w:tab/>
      </w:r>
      <w:r>
        <w:t xml:space="preserve">if the application is a further application </w:t>
      </w:r>
      <w:r w:rsidR="00630B94">
        <w:t xml:space="preserve">of the kind </w:t>
      </w:r>
      <w:r>
        <w:t xml:space="preserve">permitted by subsection (3), </w:t>
      </w:r>
      <w:r w:rsidR="00BD21B6">
        <w:t xml:space="preserve">must include </w:t>
      </w:r>
      <w:r>
        <w:t xml:space="preserve">a description of the new and materially different circumstances </w:t>
      </w:r>
      <w:r w:rsidR="00630B94">
        <w:t>that have arisen and affect the person in respect of the detention</w:t>
      </w:r>
      <w:r>
        <w:t>; and</w:t>
      </w:r>
    </w:p>
    <w:p w14:paraId="5E57A4DF" w14:textId="476A34AC" w:rsidR="00A85742" w:rsidRPr="00A85742" w:rsidRDefault="00A85742" w:rsidP="00A85742">
      <w:pPr>
        <w:pStyle w:val="AmendHeading2"/>
        <w:tabs>
          <w:tab w:val="clear" w:pos="720"/>
          <w:tab w:val="right" w:pos="2268"/>
        </w:tabs>
        <w:ind w:left="2381" w:hanging="2381"/>
      </w:pPr>
      <w:r>
        <w:tab/>
      </w:r>
      <w:r w:rsidRPr="00A85742">
        <w:t>(d)</w:t>
      </w:r>
      <w:r>
        <w:tab/>
        <w:t>must include any prescribed information; and</w:t>
      </w:r>
    </w:p>
    <w:p w14:paraId="29C4E818" w14:textId="0FC10534" w:rsidR="003B4484" w:rsidRPr="00B64336" w:rsidRDefault="00B64336" w:rsidP="00B64336">
      <w:pPr>
        <w:pStyle w:val="AmendHeading2"/>
        <w:tabs>
          <w:tab w:val="clear" w:pos="720"/>
          <w:tab w:val="right" w:pos="2268"/>
        </w:tabs>
        <w:ind w:left="2381" w:hanging="2381"/>
      </w:pPr>
      <w:r>
        <w:tab/>
      </w:r>
      <w:r w:rsidRPr="00B64336">
        <w:t>(</w:t>
      </w:r>
      <w:r w:rsidR="00DA55F3">
        <w:t>e</w:t>
      </w:r>
      <w:r w:rsidRPr="00B64336">
        <w:t>)</w:t>
      </w:r>
      <w:r>
        <w:tab/>
      </w:r>
      <w:r w:rsidR="003B4484">
        <w:t xml:space="preserve">may include any other information </w:t>
      </w:r>
      <w:r>
        <w:t>that the person making the application considers appropriate.</w:t>
      </w:r>
    </w:p>
    <w:p w14:paraId="0208B4F1" w14:textId="7437F74A" w:rsidR="00B64336" w:rsidRDefault="00B64336" w:rsidP="00B64336">
      <w:pPr>
        <w:pStyle w:val="AmendHeading1"/>
        <w:tabs>
          <w:tab w:val="right" w:pos="1701"/>
        </w:tabs>
        <w:ind w:left="1871" w:hanging="1871"/>
      </w:pPr>
      <w:r>
        <w:tab/>
        <w:t>(</w:t>
      </w:r>
      <w:r w:rsidR="000B4D67">
        <w:t>5</w:t>
      </w:r>
      <w:r w:rsidR="002D299F" w:rsidRPr="00B64336">
        <w:t>)</w:t>
      </w:r>
      <w:r w:rsidR="00CC2E60">
        <w:tab/>
      </w:r>
      <w:r>
        <w:t>The Secretary must ensure that a</w:t>
      </w:r>
      <w:r w:rsidR="0031022B">
        <w:t xml:space="preserve">n application </w:t>
      </w:r>
      <w:r w:rsidR="0061071D">
        <w:t>made under</w:t>
      </w:r>
      <w:r w:rsidR="00CC2E60">
        <w:t xml:space="preserve"> subsection (1)</w:t>
      </w:r>
      <w:r w:rsidR="0061071D">
        <w:t xml:space="preserve"> </w:t>
      </w:r>
      <w:r>
        <w:t xml:space="preserve">is referred to a Detention Review </w:t>
      </w:r>
      <w:r w:rsidR="00AD2E68">
        <w:t>Officer</w:t>
      </w:r>
      <w:r>
        <w:t xml:space="preserve"> immediately after the application is made.</w:t>
      </w:r>
    </w:p>
    <w:p w14:paraId="0D7A945B" w14:textId="58336115" w:rsidR="00AD2E68" w:rsidRPr="00AD2E68" w:rsidRDefault="00AD2E68" w:rsidP="00AD2E68">
      <w:pPr>
        <w:pStyle w:val="AmendHeading1s"/>
        <w:tabs>
          <w:tab w:val="right" w:pos="1701"/>
        </w:tabs>
        <w:ind w:left="1871" w:hanging="1871"/>
      </w:pPr>
      <w:r>
        <w:tab/>
      </w:r>
      <w:r w:rsidRPr="00AD2E68">
        <w:t>200</w:t>
      </w:r>
      <w:r w:rsidR="00110E00">
        <w:t>C</w:t>
      </w:r>
      <w:r>
        <w:tab/>
      </w:r>
      <w:r w:rsidR="000B4D67">
        <w:t>Detention Review Officer must decide applications</w:t>
      </w:r>
    </w:p>
    <w:p w14:paraId="329A3031" w14:textId="0D5B17CB" w:rsidR="00AD2E68" w:rsidRDefault="00B64336" w:rsidP="00B64336">
      <w:pPr>
        <w:pStyle w:val="AmendHeading1"/>
        <w:tabs>
          <w:tab w:val="right" w:pos="1701"/>
        </w:tabs>
        <w:ind w:left="1871" w:hanging="1871"/>
      </w:pPr>
      <w:r>
        <w:tab/>
      </w:r>
      <w:r w:rsidRPr="00B64336">
        <w:t>(</w:t>
      </w:r>
      <w:r w:rsidR="00AD2E68">
        <w:t>1</w:t>
      </w:r>
      <w:r w:rsidRPr="00B64336">
        <w:t>)</w:t>
      </w:r>
      <w:r>
        <w:tab/>
      </w:r>
      <w:r w:rsidR="00AD2E68">
        <w:t xml:space="preserve">This section applies if </w:t>
      </w:r>
      <w:r>
        <w:t xml:space="preserve">an application </w:t>
      </w:r>
      <w:r w:rsidR="00C60C6E">
        <w:t xml:space="preserve">in respect of a decision </w:t>
      </w:r>
      <w:r w:rsidR="002B64A8">
        <w:t xml:space="preserve">is </w:t>
      </w:r>
      <w:r>
        <w:t xml:space="preserve">referred </w:t>
      </w:r>
      <w:r w:rsidR="00AD2E68">
        <w:t>to a Detention Review Office</w:t>
      </w:r>
      <w:r w:rsidR="00C60C6E">
        <w:t>r</w:t>
      </w:r>
      <w:r w:rsidR="00630B94">
        <w:t xml:space="preserve"> under section 200B(5)</w:t>
      </w:r>
      <w:r w:rsidR="00AD2E68">
        <w:t>.</w:t>
      </w:r>
    </w:p>
    <w:p w14:paraId="00F6D893" w14:textId="194BE0BB" w:rsidR="00C60C6E" w:rsidRDefault="009C3FD5" w:rsidP="009C3FD5">
      <w:pPr>
        <w:pStyle w:val="AmendHeading1"/>
        <w:tabs>
          <w:tab w:val="right" w:pos="1701"/>
        </w:tabs>
        <w:ind w:left="1871" w:hanging="1871"/>
      </w:pPr>
      <w:r>
        <w:tab/>
      </w:r>
      <w:r w:rsidR="00C60C6E" w:rsidRPr="009C3FD5">
        <w:t>(</w:t>
      </w:r>
      <w:r>
        <w:t>2</w:t>
      </w:r>
      <w:r w:rsidR="00C60C6E" w:rsidRPr="009C3FD5">
        <w:t>)</w:t>
      </w:r>
      <w:r w:rsidR="00C60C6E">
        <w:tab/>
        <w:t>The Detention Review Office</w:t>
      </w:r>
      <w:r w:rsidR="00DA55F3">
        <w:t>r</w:t>
      </w:r>
      <w:r w:rsidR="00C60C6E">
        <w:t xml:space="preserve"> must use their best endeavours to decide the application</w:t>
      </w:r>
      <w:r w:rsidR="002B64A8">
        <w:t>,</w:t>
      </w:r>
      <w:r w:rsidR="00C60C6E">
        <w:t xml:space="preserve"> and advise the </w:t>
      </w:r>
      <w:r w:rsidR="003A50E0">
        <w:t>applicant</w:t>
      </w:r>
      <w:r w:rsidR="00C60C6E">
        <w:t xml:space="preserve"> </w:t>
      </w:r>
      <w:r w:rsidR="002B64A8">
        <w:t>in writing</w:t>
      </w:r>
      <w:r w:rsidR="00C60C6E">
        <w:t xml:space="preserve"> </w:t>
      </w:r>
      <w:r w:rsidR="002B64A8">
        <w:t>of the decision and the reasons for it, withi</w:t>
      </w:r>
      <w:r w:rsidR="00C60C6E">
        <w:t>n 24 hours after the applicatio</w:t>
      </w:r>
      <w:r w:rsidR="00DA55F3">
        <w:t>n</w:t>
      </w:r>
      <w:r w:rsidR="00630B94">
        <w:t xml:space="preserve"> was received by the Secretary</w:t>
      </w:r>
      <w:r w:rsidR="00C60C6E">
        <w:t>.</w:t>
      </w:r>
    </w:p>
    <w:p w14:paraId="11B8D5BD" w14:textId="2F5E9EF0" w:rsidR="00630B94" w:rsidRDefault="00630B94" w:rsidP="00630B94">
      <w:pPr>
        <w:pStyle w:val="AmendHeading1"/>
        <w:tabs>
          <w:tab w:val="right" w:pos="1701"/>
        </w:tabs>
        <w:ind w:left="1871" w:hanging="1871"/>
      </w:pPr>
      <w:r>
        <w:tab/>
      </w:r>
      <w:r w:rsidRPr="00630B94">
        <w:t>(</w:t>
      </w:r>
      <w:r>
        <w:t>3</w:t>
      </w:r>
      <w:r w:rsidRPr="00630B94">
        <w:t>)</w:t>
      </w:r>
      <w:r w:rsidRPr="00DA55F3">
        <w:tab/>
      </w:r>
      <w:r>
        <w:t>In deciding the application, the Detention Review Officer—</w:t>
      </w:r>
    </w:p>
    <w:p w14:paraId="7AEC785E" w14:textId="4E892E30" w:rsidR="00630B94" w:rsidRDefault="00630B94" w:rsidP="00630B94">
      <w:pPr>
        <w:pStyle w:val="AmendHeading2"/>
        <w:tabs>
          <w:tab w:val="clear" w:pos="720"/>
          <w:tab w:val="right" w:pos="2268"/>
        </w:tabs>
        <w:ind w:left="2381" w:hanging="2381"/>
      </w:pPr>
      <w:r>
        <w:tab/>
      </w:r>
      <w:r w:rsidRPr="00630B94">
        <w:t>(a)</w:t>
      </w:r>
      <w:r w:rsidRPr="00DA55F3">
        <w:tab/>
      </w:r>
      <w:r>
        <w:t>must consider the information included in the application; and</w:t>
      </w:r>
    </w:p>
    <w:p w14:paraId="3EDBCF9F" w14:textId="263A0EF2" w:rsidR="00630B94" w:rsidRPr="00630B94" w:rsidRDefault="00630B94" w:rsidP="00630B94">
      <w:pPr>
        <w:pStyle w:val="AmendHeading2"/>
        <w:tabs>
          <w:tab w:val="clear" w:pos="720"/>
          <w:tab w:val="right" w:pos="2268"/>
        </w:tabs>
        <w:ind w:left="2381" w:hanging="2381"/>
      </w:pPr>
      <w:r>
        <w:tab/>
      </w:r>
      <w:r w:rsidRPr="00DA55F3">
        <w:t>(b)</w:t>
      </w:r>
      <w:r w:rsidRPr="00DA55F3">
        <w:tab/>
      </w:r>
      <w:r>
        <w:t>may make such further inquiries and seek such further information in relation to any aspect of the application as the Detention Review Officer thinks fit including, but not limited to, making inquiries to or seeking information from persons with expertise in public health.</w:t>
      </w:r>
    </w:p>
    <w:p w14:paraId="418BEF06" w14:textId="042067D1" w:rsidR="009C3FD5" w:rsidRDefault="009C3FD5" w:rsidP="009C3FD5">
      <w:pPr>
        <w:pStyle w:val="AmendHeading1"/>
        <w:tabs>
          <w:tab w:val="right" w:pos="1701"/>
        </w:tabs>
        <w:ind w:left="1871" w:hanging="1871"/>
      </w:pPr>
      <w:r>
        <w:tab/>
      </w:r>
      <w:r w:rsidRPr="009C3FD5">
        <w:t>(</w:t>
      </w:r>
      <w:r w:rsidR="00630B94">
        <w:t>4</w:t>
      </w:r>
      <w:r w:rsidRPr="009C3FD5">
        <w:t>)</w:t>
      </w:r>
      <w:r w:rsidRPr="00AD2E68">
        <w:tab/>
      </w:r>
      <w:r>
        <w:t>The Detention Review Officer may</w:t>
      </w:r>
      <w:r w:rsidR="00630B94">
        <w:t xml:space="preserve"> decide</w:t>
      </w:r>
      <w:r>
        <w:t>—</w:t>
      </w:r>
    </w:p>
    <w:p w14:paraId="305D956B" w14:textId="19D636FA" w:rsidR="009C3FD5" w:rsidRDefault="009C3FD5" w:rsidP="009C3FD5">
      <w:pPr>
        <w:pStyle w:val="AmendHeading2"/>
        <w:tabs>
          <w:tab w:val="clear" w:pos="720"/>
          <w:tab w:val="right" w:pos="2268"/>
        </w:tabs>
        <w:ind w:left="2381" w:hanging="2381"/>
      </w:pPr>
      <w:r>
        <w:tab/>
      </w:r>
      <w:r w:rsidRPr="00AD2E68">
        <w:t>(</w:t>
      </w:r>
      <w:r>
        <w:t>a</w:t>
      </w:r>
      <w:r w:rsidRPr="00AD2E68">
        <w:t>)</w:t>
      </w:r>
      <w:r w:rsidRPr="00AD2E68">
        <w:tab/>
      </w:r>
      <w:r w:rsidR="00630B94">
        <w:t xml:space="preserve">to </w:t>
      </w:r>
      <w:r>
        <w:t>affirm the decision under review; or</w:t>
      </w:r>
    </w:p>
    <w:p w14:paraId="46518C9B" w14:textId="7B274CC3" w:rsidR="009C3FD5" w:rsidRDefault="009C3FD5" w:rsidP="009C3FD5">
      <w:pPr>
        <w:pStyle w:val="AmendHeading2"/>
        <w:tabs>
          <w:tab w:val="clear" w:pos="720"/>
          <w:tab w:val="right" w:pos="2268"/>
        </w:tabs>
        <w:ind w:left="2381" w:hanging="2381"/>
      </w:pPr>
      <w:r>
        <w:lastRenderedPageBreak/>
        <w:tab/>
      </w:r>
      <w:r w:rsidRPr="005762BC">
        <w:t>(b)</w:t>
      </w:r>
      <w:r>
        <w:tab/>
      </w:r>
      <w:r w:rsidR="00630B94">
        <w:t>to refer</w:t>
      </w:r>
      <w:r>
        <w:t xml:space="preserve"> the </w:t>
      </w:r>
      <w:r w:rsidR="00630B94">
        <w:t>application to</w:t>
      </w:r>
      <w:r>
        <w:t xml:space="preserve"> the Chief Health Officer, accompanied by such non-binding recommendations as the Detention Review Officer considers appropriate (if any).</w:t>
      </w:r>
    </w:p>
    <w:p w14:paraId="18DF37E7" w14:textId="278137C1" w:rsidR="00AD2E68" w:rsidRDefault="00C60C6E" w:rsidP="00630B94">
      <w:pPr>
        <w:pStyle w:val="AmendHeading1"/>
        <w:tabs>
          <w:tab w:val="right" w:pos="1701"/>
        </w:tabs>
        <w:ind w:left="1871" w:hanging="1871"/>
        <w:rPr>
          <w:sz w:val="23"/>
          <w:szCs w:val="23"/>
        </w:rPr>
      </w:pPr>
      <w:r>
        <w:tab/>
      </w:r>
      <w:r w:rsidR="00AD2E68" w:rsidRPr="00C60C6E">
        <w:t>(</w:t>
      </w:r>
      <w:r w:rsidR="005762BC">
        <w:t>5</w:t>
      </w:r>
      <w:r w:rsidR="00AD2E68" w:rsidRPr="00C60C6E">
        <w:t>)</w:t>
      </w:r>
      <w:r>
        <w:tab/>
        <w:t>A</w:t>
      </w:r>
      <w:r w:rsidR="00AD2E68">
        <w:t xml:space="preserve"> decision </w:t>
      </w:r>
      <w:r w:rsidR="005762BC">
        <w:t>by</w:t>
      </w:r>
      <w:r w:rsidR="00AD2E68">
        <w:t xml:space="preserve"> </w:t>
      </w:r>
      <w:r>
        <w:t>a Detention Review Officer</w:t>
      </w:r>
      <w:r w:rsidR="005762BC">
        <w:t xml:space="preserve"> to affirm a decision</w:t>
      </w:r>
      <w:r w:rsidR="002B64A8">
        <w:t xml:space="preserve"> made by an authorised officer</w:t>
      </w:r>
      <w:r>
        <w:t xml:space="preserve"> i</w:t>
      </w:r>
      <w:r w:rsidR="00AD2E68">
        <w:rPr>
          <w:sz w:val="23"/>
          <w:szCs w:val="23"/>
        </w:rPr>
        <w:t xml:space="preserve">s </w:t>
      </w:r>
      <w:r>
        <w:rPr>
          <w:sz w:val="23"/>
          <w:szCs w:val="23"/>
        </w:rPr>
        <w:t>taken</w:t>
      </w:r>
      <w:r w:rsidR="00AD2E68">
        <w:rPr>
          <w:sz w:val="23"/>
          <w:szCs w:val="23"/>
        </w:rPr>
        <w:t xml:space="preserve"> to be a decision of that </w:t>
      </w:r>
      <w:r w:rsidR="002B64A8">
        <w:rPr>
          <w:sz w:val="23"/>
          <w:szCs w:val="23"/>
        </w:rPr>
        <w:t>authorised officer</w:t>
      </w:r>
      <w:r>
        <w:rPr>
          <w:sz w:val="23"/>
          <w:szCs w:val="23"/>
        </w:rPr>
        <w:t>.</w:t>
      </w:r>
    </w:p>
    <w:p w14:paraId="24BF72F8" w14:textId="0F139A7A" w:rsidR="006A574B" w:rsidRPr="00AD2E68" w:rsidRDefault="006A574B" w:rsidP="006A574B">
      <w:pPr>
        <w:pStyle w:val="AmendHeading1s"/>
        <w:tabs>
          <w:tab w:val="right" w:pos="1701"/>
        </w:tabs>
        <w:ind w:left="1871" w:hanging="1871"/>
      </w:pPr>
      <w:r>
        <w:tab/>
      </w:r>
      <w:r w:rsidRPr="006A574B">
        <w:t>200</w:t>
      </w:r>
      <w:r>
        <w:t>D</w:t>
      </w:r>
      <w:r>
        <w:tab/>
        <w:t xml:space="preserve">Review </w:t>
      </w:r>
      <w:r w:rsidR="009C3FD5">
        <w:t>referred back to Chief Health Officer</w:t>
      </w:r>
    </w:p>
    <w:p w14:paraId="5BD80B86" w14:textId="7AAC848F" w:rsidR="005762BC" w:rsidRDefault="006A574B" w:rsidP="006A574B">
      <w:pPr>
        <w:pStyle w:val="AmendHeading1"/>
        <w:tabs>
          <w:tab w:val="right" w:pos="1701"/>
        </w:tabs>
        <w:ind w:left="1871" w:hanging="1871"/>
      </w:pPr>
      <w:r>
        <w:tab/>
      </w:r>
      <w:r w:rsidRPr="00B64336">
        <w:t>(</w:t>
      </w:r>
      <w:r>
        <w:t>1</w:t>
      </w:r>
      <w:r w:rsidRPr="00B64336">
        <w:t>)</w:t>
      </w:r>
      <w:r>
        <w:tab/>
        <w:t xml:space="preserve">If a Detention Review Officer </w:t>
      </w:r>
      <w:r w:rsidR="002B64A8">
        <w:t>refers an application to the</w:t>
      </w:r>
      <w:r w:rsidR="005762BC">
        <w:t xml:space="preserve"> </w:t>
      </w:r>
      <w:r w:rsidR="009C3FD5">
        <w:t>Chief Health Officer</w:t>
      </w:r>
      <w:r w:rsidR="002B64A8">
        <w:t xml:space="preserve"> under section 200</w:t>
      </w:r>
      <w:r w:rsidR="0029428C">
        <w:t>C</w:t>
      </w:r>
      <w:r w:rsidR="002B64A8">
        <w:t>(4)(b)</w:t>
      </w:r>
      <w:r w:rsidR="009C3FD5">
        <w:t>, the Chief Health Officer must use their best endeavours to decide the application</w:t>
      </w:r>
      <w:r w:rsidR="002B64A8">
        <w:t>,</w:t>
      </w:r>
      <w:r w:rsidR="009C3FD5">
        <w:t xml:space="preserve"> and advise the </w:t>
      </w:r>
      <w:r w:rsidR="003A50E0">
        <w:t>applicant</w:t>
      </w:r>
      <w:r w:rsidR="009C3FD5">
        <w:t xml:space="preserve"> </w:t>
      </w:r>
      <w:r w:rsidR="002B64A8">
        <w:t xml:space="preserve">in writing </w:t>
      </w:r>
      <w:r w:rsidR="009C3FD5">
        <w:t>of the decision</w:t>
      </w:r>
      <w:r w:rsidR="002B64A8">
        <w:t xml:space="preserve"> and the reasons for it, </w:t>
      </w:r>
      <w:r w:rsidR="009C3FD5">
        <w:t>within 24 hours after the application</w:t>
      </w:r>
      <w:r w:rsidR="002B64A8">
        <w:t xml:space="preserve"> is referred</w:t>
      </w:r>
      <w:r w:rsidR="009C3FD5">
        <w:t>.</w:t>
      </w:r>
    </w:p>
    <w:p w14:paraId="227D79F6" w14:textId="3F0F7776" w:rsidR="005762BC" w:rsidRDefault="005762BC" w:rsidP="005762BC">
      <w:pPr>
        <w:pStyle w:val="AmendHeading1"/>
        <w:tabs>
          <w:tab w:val="right" w:pos="1701"/>
        </w:tabs>
        <w:ind w:left="1871" w:hanging="1871"/>
      </w:pPr>
      <w:r>
        <w:tab/>
      </w:r>
      <w:r w:rsidRPr="005762BC">
        <w:t>(2)</w:t>
      </w:r>
      <w:r w:rsidRPr="00AD2E68">
        <w:tab/>
      </w:r>
      <w:r>
        <w:t xml:space="preserve">The </w:t>
      </w:r>
      <w:r w:rsidR="009C3FD5">
        <w:t>Chief Health</w:t>
      </w:r>
      <w:r>
        <w:t xml:space="preserve"> Officer may—</w:t>
      </w:r>
    </w:p>
    <w:p w14:paraId="42BC85D8" w14:textId="20993C27" w:rsidR="005762BC" w:rsidRDefault="005762BC" w:rsidP="005762BC">
      <w:pPr>
        <w:pStyle w:val="AmendHeading2"/>
        <w:tabs>
          <w:tab w:val="clear" w:pos="720"/>
          <w:tab w:val="right" w:pos="2268"/>
        </w:tabs>
        <w:ind w:left="2381" w:hanging="2381"/>
      </w:pPr>
      <w:r>
        <w:tab/>
      </w:r>
      <w:r w:rsidRPr="00AD2E68">
        <w:t>(</w:t>
      </w:r>
      <w:r>
        <w:t>a</w:t>
      </w:r>
      <w:r w:rsidRPr="00AD2E68">
        <w:t>)</w:t>
      </w:r>
      <w:r w:rsidRPr="00AD2E68">
        <w:tab/>
      </w:r>
      <w:r>
        <w:t>affirm the decision under review; or</w:t>
      </w:r>
    </w:p>
    <w:p w14:paraId="31A56821" w14:textId="77C4F99B" w:rsidR="009C3FD5" w:rsidRPr="009C3FD5" w:rsidRDefault="009C3FD5" w:rsidP="009C3FD5">
      <w:pPr>
        <w:pStyle w:val="AmendHeading2"/>
        <w:tabs>
          <w:tab w:val="clear" w:pos="720"/>
          <w:tab w:val="right" w:pos="2268"/>
        </w:tabs>
        <w:ind w:left="2381" w:hanging="2381"/>
      </w:pPr>
      <w:r>
        <w:tab/>
      </w:r>
      <w:r w:rsidRPr="009C3FD5">
        <w:t>(b)</w:t>
      </w:r>
      <w:r w:rsidRPr="009C3FD5">
        <w:tab/>
      </w:r>
      <w:r>
        <w:t>vary the decision under review; or</w:t>
      </w:r>
    </w:p>
    <w:p w14:paraId="5D81BE47" w14:textId="3689CCA4" w:rsidR="005762BC" w:rsidRDefault="009C3FD5" w:rsidP="009C3FD5">
      <w:pPr>
        <w:pStyle w:val="AmendHeading2"/>
        <w:tabs>
          <w:tab w:val="clear" w:pos="720"/>
          <w:tab w:val="right" w:pos="2268"/>
        </w:tabs>
        <w:ind w:left="2381" w:hanging="2381"/>
      </w:pPr>
      <w:r>
        <w:tab/>
      </w:r>
      <w:r w:rsidRPr="009C3FD5">
        <w:t>(</w:t>
      </w:r>
      <w:r>
        <w:t>c</w:t>
      </w:r>
      <w:r w:rsidRPr="009C3FD5">
        <w:t>)</w:t>
      </w:r>
      <w:r>
        <w:tab/>
        <w:t>set aside the decision under review and make a new decision in substitution for it</w:t>
      </w:r>
      <w:r w:rsidR="006A3665">
        <w:t>.</w:t>
      </w:r>
    </w:p>
    <w:p w14:paraId="5F7C7DCD" w14:textId="1F10DEE9" w:rsidR="006A3665" w:rsidRPr="006A3665" w:rsidRDefault="006A3665" w:rsidP="006A3665">
      <w:pPr>
        <w:pStyle w:val="AmendHeading1s"/>
        <w:tabs>
          <w:tab w:val="right" w:pos="1701"/>
        </w:tabs>
        <w:ind w:left="1871" w:hanging="1871"/>
      </w:pPr>
      <w:r>
        <w:tab/>
      </w:r>
      <w:r w:rsidRPr="006A3665">
        <w:t>200E</w:t>
      </w:r>
      <w:r w:rsidRPr="006A3665">
        <w:tab/>
      </w:r>
      <w:r>
        <w:t>Detention not unlawful merely because of a decision on review</w:t>
      </w:r>
    </w:p>
    <w:p w14:paraId="198F4DAC" w14:textId="7E4DA8F7" w:rsidR="006A3665" w:rsidRDefault="001D2E6E" w:rsidP="001D2E6E">
      <w:pPr>
        <w:pStyle w:val="AmendHeading1"/>
        <w:ind w:left="1871"/>
      </w:pPr>
      <w:r>
        <w:t xml:space="preserve">If </w:t>
      </w:r>
      <w:r w:rsidR="000B4D67">
        <w:t>a person makes an application under section 200</w:t>
      </w:r>
      <w:r w:rsidR="00BD21B6">
        <w:t>B</w:t>
      </w:r>
      <w:r w:rsidR="000B4D67">
        <w:t xml:space="preserve">(1) </w:t>
      </w:r>
      <w:r w:rsidR="002B64A8">
        <w:t xml:space="preserve">for review of a decision, </w:t>
      </w:r>
      <w:r w:rsidR="000B4D67">
        <w:t xml:space="preserve">and the detention of the person ceases because of </w:t>
      </w:r>
      <w:r w:rsidR="003C3365">
        <w:t>a</w:t>
      </w:r>
      <w:r w:rsidR="002B64A8">
        <w:t xml:space="preserve"> </w:t>
      </w:r>
      <w:r w:rsidR="000B4D67">
        <w:t>decision made on the review, the detention of the person is not unlawful merely because of the decision</w:t>
      </w:r>
      <w:r w:rsidR="003C3365">
        <w:t xml:space="preserve"> made on the review</w:t>
      </w:r>
      <w:r w:rsidR="000B4D67">
        <w:t>.</w:t>
      </w:r>
      <w:r w:rsidR="003C3365">
        <w:t>".</w:t>
      </w:r>
    </w:p>
    <w:p w14:paraId="5CF05EB5" w14:textId="37D30C40" w:rsidR="002D299F" w:rsidRDefault="006A3665" w:rsidP="006A3665">
      <w:pPr>
        <w:pStyle w:val="DraftHeading1"/>
        <w:tabs>
          <w:tab w:val="right" w:pos="680"/>
        </w:tabs>
        <w:ind w:left="850" w:hanging="850"/>
      </w:pPr>
      <w:r>
        <w:tab/>
      </w:r>
      <w:r w:rsidR="00AD4D57" w:rsidRPr="006A3665">
        <w:t>3</w:t>
      </w:r>
      <w:r w:rsidR="00421969" w:rsidRPr="006A3665">
        <w:t>B</w:t>
      </w:r>
      <w:r w:rsidR="00AD4D57">
        <w:tab/>
        <w:t>Regulations</w:t>
      </w:r>
    </w:p>
    <w:p w14:paraId="0C6E3BB2" w14:textId="2FA000C8" w:rsidR="002D299F" w:rsidRDefault="00396D71" w:rsidP="002D299F">
      <w:pPr>
        <w:pStyle w:val="BodySectionSub"/>
      </w:pPr>
      <w:r>
        <w:t>After</w:t>
      </w:r>
      <w:r w:rsidR="002D299F">
        <w:t xml:space="preserve"> section 2</w:t>
      </w:r>
      <w:r w:rsidR="00AD4D57">
        <w:t>32</w:t>
      </w:r>
      <w:r>
        <w:t>(2)</w:t>
      </w:r>
      <w:r w:rsidR="002D299F">
        <w:t xml:space="preserve"> of the </w:t>
      </w:r>
      <w:r w:rsidR="002D299F" w:rsidRPr="00364AD7">
        <w:rPr>
          <w:b/>
        </w:rPr>
        <w:t>Public Health and Wellbeing Act 200</w:t>
      </w:r>
      <w:r w:rsidR="009A7CD0">
        <w:rPr>
          <w:b/>
        </w:rPr>
        <w:t>8</w:t>
      </w:r>
      <w:r w:rsidR="002D299F">
        <w:t xml:space="preserve"> </w:t>
      </w:r>
      <w:r w:rsidR="002D299F" w:rsidRPr="00364AD7">
        <w:rPr>
          <w:b/>
        </w:rPr>
        <w:t>insert</w:t>
      </w:r>
      <w:r w:rsidR="002D299F">
        <w:t>—</w:t>
      </w:r>
    </w:p>
    <w:p w14:paraId="7BF4CB64" w14:textId="78F4221F" w:rsidR="00AD4D57" w:rsidRDefault="00AD4D57" w:rsidP="00AD4D57">
      <w:pPr>
        <w:pStyle w:val="AmendHeading1"/>
        <w:tabs>
          <w:tab w:val="right" w:pos="1701"/>
        </w:tabs>
        <w:ind w:left="1871" w:hanging="1871"/>
      </w:pPr>
      <w:r>
        <w:tab/>
      </w:r>
      <w:r w:rsidR="00110E00">
        <w:t>"</w:t>
      </w:r>
      <w:r w:rsidRPr="00AD4D57">
        <w:t>(</w:t>
      </w:r>
      <w:r>
        <w:t>3</w:t>
      </w:r>
      <w:r w:rsidRPr="00AD4D57">
        <w:t>)</w:t>
      </w:r>
      <w:r>
        <w:tab/>
        <w:t xml:space="preserve">Despite anything to the contrary in Division 5 of Part 2 of the </w:t>
      </w:r>
      <w:r>
        <w:rPr>
          <w:b/>
          <w:bCs/>
        </w:rPr>
        <w:t>Infringements Act 2006</w:t>
      </w:r>
      <w:r>
        <w:t xml:space="preserve">, regulations prescribing an amount as the </w:t>
      </w:r>
      <w:r w:rsidR="00202FC2">
        <w:t xml:space="preserve">infringement </w:t>
      </w:r>
      <w:r>
        <w:t>penalty for an offence may—</w:t>
      </w:r>
    </w:p>
    <w:p w14:paraId="792BB037" w14:textId="58569434" w:rsidR="00AD4D57" w:rsidRPr="00AD4D57" w:rsidRDefault="00AD4D57" w:rsidP="00AD4D57">
      <w:pPr>
        <w:pStyle w:val="AmendHeading2"/>
        <w:tabs>
          <w:tab w:val="clear" w:pos="720"/>
          <w:tab w:val="right" w:pos="2268"/>
        </w:tabs>
        <w:ind w:left="2381" w:hanging="2381"/>
      </w:pPr>
      <w:r>
        <w:tab/>
      </w:r>
      <w:r w:rsidRPr="00AD4D57">
        <w:t>(a)</w:t>
      </w:r>
      <w:r>
        <w:tab/>
        <w:t>prescribe a lower amount of penalty for an offence committed by a person under the age of 18 years; and</w:t>
      </w:r>
    </w:p>
    <w:p w14:paraId="1C14159C" w14:textId="046A4256" w:rsidR="008416AE" w:rsidRDefault="00AD4D57" w:rsidP="00C60C6E">
      <w:pPr>
        <w:pStyle w:val="AmendHeading2"/>
        <w:tabs>
          <w:tab w:val="clear" w:pos="720"/>
          <w:tab w:val="right" w:pos="2268"/>
        </w:tabs>
        <w:ind w:left="2381" w:hanging="2381"/>
      </w:pPr>
      <w:r>
        <w:tab/>
      </w:r>
      <w:r w:rsidRPr="00AD4D57">
        <w:t>(b)</w:t>
      </w:r>
      <w:r>
        <w:tab/>
        <w:t>specify the circumstances in which the different amounts of penalty apply</w:t>
      </w:r>
      <w:r w:rsidR="009857E7">
        <w:t>.".</w:t>
      </w:r>
      <w:r w:rsidR="00DD69EB">
        <w:t>'.</w:t>
      </w:r>
    </w:p>
    <w:p w14:paraId="7B7FA04D" w14:textId="24CA47A9" w:rsidR="009A7CD0" w:rsidRPr="009A7CD0" w:rsidRDefault="009A7CD0" w:rsidP="0056297F">
      <w:pPr>
        <w:pStyle w:val="ListParagraph"/>
        <w:numPr>
          <w:ilvl w:val="0"/>
          <w:numId w:val="30"/>
        </w:numPr>
      </w:pPr>
      <w:r>
        <w:t xml:space="preserve">Clause </w:t>
      </w:r>
      <w:r w:rsidR="00B33A7E">
        <w:t>5</w:t>
      </w:r>
      <w:r>
        <w:t>, line</w:t>
      </w:r>
      <w:r w:rsidR="00B33A7E">
        <w:t xml:space="preserve">s </w:t>
      </w:r>
      <w:r w:rsidR="0056297F">
        <w:t>3</w:t>
      </w:r>
      <w:r w:rsidR="00B33A7E">
        <w:t xml:space="preserve"> </w:t>
      </w:r>
      <w:r w:rsidR="00F53E1E">
        <w:t>and</w:t>
      </w:r>
      <w:r w:rsidR="00B33A7E">
        <w:t xml:space="preserve"> </w:t>
      </w:r>
      <w:r w:rsidR="0056297F">
        <w:t>4</w:t>
      </w:r>
      <w:r>
        <w:t>, omit "</w:t>
      </w:r>
      <w:r w:rsidR="00B33A7E">
        <w:t>the first anniversary of its commencement</w:t>
      </w:r>
      <w:r>
        <w:t>" and insert</w:t>
      </w:r>
      <w:r w:rsidR="00B33A7E">
        <w:t xml:space="preserve"> "20 April 2022</w:t>
      </w:r>
      <w:r>
        <w:t>".</w:t>
      </w:r>
      <w:bookmarkStart w:id="7" w:name="_GoBack"/>
      <w:bookmarkEnd w:id="7"/>
    </w:p>
    <w:sectPr w:rsidR="009A7CD0" w:rsidRPr="009A7CD0" w:rsidSect="003920E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7ABC" w14:textId="77777777" w:rsidR="004779C8" w:rsidRDefault="004779C8">
      <w:r>
        <w:separator/>
      </w:r>
    </w:p>
  </w:endnote>
  <w:endnote w:type="continuationSeparator" w:id="0">
    <w:p w14:paraId="1FD29764" w14:textId="77777777" w:rsidR="004779C8" w:rsidRDefault="004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F043" w14:textId="77777777" w:rsidR="0038690A" w:rsidRDefault="0038690A" w:rsidP="00392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C601E5"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28E2" w14:textId="0843C394" w:rsidR="003920E2" w:rsidRDefault="003920E2" w:rsidP="000E2A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1DB8">
      <w:rPr>
        <w:rStyle w:val="PageNumber"/>
        <w:noProof/>
      </w:rPr>
      <w:t>4</w:t>
    </w:r>
    <w:r>
      <w:rPr>
        <w:rStyle w:val="PageNumber"/>
      </w:rPr>
      <w:fldChar w:fldCharType="end"/>
    </w:r>
  </w:p>
  <w:p w14:paraId="2BFD1F06" w14:textId="0D9ED055" w:rsidR="004779C8" w:rsidRPr="003920E2" w:rsidRDefault="003920E2" w:rsidP="003920E2">
    <w:pPr>
      <w:pStyle w:val="Footer"/>
      <w:rPr>
        <w:sz w:val="18"/>
      </w:rPr>
    </w:pPr>
    <w:r w:rsidRPr="003920E2">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C93CF" w14:textId="77777777" w:rsidR="00D74BAD" w:rsidRDefault="00D7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C8DC" w14:textId="77777777" w:rsidR="004779C8" w:rsidRDefault="004779C8">
      <w:r>
        <w:separator/>
      </w:r>
    </w:p>
  </w:footnote>
  <w:footnote w:type="continuationSeparator" w:id="0">
    <w:p w14:paraId="19C6AF13" w14:textId="77777777" w:rsidR="004779C8" w:rsidRDefault="004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79A5" w14:textId="77777777" w:rsidR="00D74BAD" w:rsidRDefault="00D74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F4C4" w14:textId="4B8F970A" w:rsidR="004779C8" w:rsidRPr="003920E2" w:rsidRDefault="003920E2" w:rsidP="003920E2">
    <w:pPr>
      <w:pStyle w:val="Header"/>
      <w:jc w:val="right"/>
    </w:pPr>
    <w:r w:rsidRPr="003920E2">
      <w:t>JS17C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A66C" w14:textId="530AA139" w:rsidR="0038690A" w:rsidRPr="003920E2" w:rsidRDefault="003920E2" w:rsidP="003920E2">
    <w:pPr>
      <w:pStyle w:val="Header"/>
      <w:jc w:val="right"/>
    </w:pPr>
    <w:r w:rsidRPr="003920E2">
      <w:t>JS17C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E4283D"/>
    <w:multiLevelType w:val="multilevel"/>
    <w:tmpl w:val="78BA1AA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A910B9D"/>
    <w:multiLevelType w:val="multilevel"/>
    <w:tmpl w:val="EC7857D2"/>
    <w:lvl w:ilvl="0">
      <w:start w:val="5"/>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8F1417"/>
    <w:multiLevelType w:val="multilevel"/>
    <w:tmpl w:val="78BA1AA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DD120D"/>
    <w:multiLevelType w:val="multilevel"/>
    <w:tmpl w:val="F56E1E0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4B7A488B"/>
    <w:multiLevelType w:val="multilevel"/>
    <w:tmpl w:val="E0A0121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5A5B68"/>
    <w:multiLevelType w:val="multilevel"/>
    <w:tmpl w:val="0FB4F072"/>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D07BBA"/>
    <w:multiLevelType w:val="multilevel"/>
    <w:tmpl w:val="87C2BF7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720C0A"/>
    <w:multiLevelType w:val="multilevel"/>
    <w:tmpl w:val="E0965A2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5937A4"/>
    <w:multiLevelType w:val="multilevel"/>
    <w:tmpl w:val="F56E1E0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6E4177E2"/>
    <w:multiLevelType w:val="multilevel"/>
    <w:tmpl w:val="0FB4F072"/>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3855E1"/>
    <w:multiLevelType w:val="multilevel"/>
    <w:tmpl w:val="C7C8D7C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88017E"/>
    <w:multiLevelType w:val="multilevel"/>
    <w:tmpl w:val="F4504CA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12"/>
  </w:num>
  <w:num w:numId="4">
    <w:abstractNumId w:val="27"/>
  </w:num>
  <w:num w:numId="5">
    <w:abstractNumId w:val="15"/>
  </w:num>
  <w:num w:numId="6">
    <w:abstractNumId w:val="19"/>
  </w:num>
  <w:num w:numId="7">
    <w:abstractNumId w:val="18"/>
  </w:num>
  <w:num w:numId="8">
    <w:abstractNumId w:val="26"/>
  </w:num>
  <w:num w:numId="9">
    <w:abstractNumId w:val="3"/>
  </w:num>
  <w:num w:numId="10">
    <w:abstractNumId w:val="7"/>
  </w:num>
  <w:num w:numId="11">
    <w:abstractNumId w:val="5"/>
  </w:num>
  <w:num w:numId="12">
    <w:abstractNumId w:val="8"/>
  </w:num>
  <w:num w:numId="13">
    <w:abstractNumId w:val="4"/>
  </w:num>
  <w:num w:numId="14">
    <w:abstractNumId w:val="24"/>
  </w:num>
  <w:num w:numId="15">
    <w:abstractNumId w:val="16"/>
  </w:num>
  <w:num w:numId="16">
    <w:abstractNumId w:val="6"/>
  </w:num>
  <w:num w:numId="17">
    <w:abstractNumId w:val="14"/>
  </w:num>
  <w:num w:numId="18">
    <w:abstractNumId w:val="9"/>
  </w:num>
  <w:num w:numId="19">
    <w:abstractNumId w:val="1"/>
  </w:num>
  <w:num w:numId="20">
    <w:abstractNumId w:val="25"/>
  </w:num>
  <w:num w:numId="21">
    <w:abstractNumId w:val="17"/>
  </w:num>
  <w:num w:numId="22">
    <w:abstractNumId w:val="23"/>
  </w:num>
  <w:num w:numId="23">
    <w:abstractNumId w:val="11"/>
  </w:num>
  <w:num w:numId="24">
    <w:abstractNumId w:val="29"/>
  </w:num>
  <w:num w:numId="25">
    <w:abstractNumId w:val="28"/>
  </w:num>
  <w:num w:numId="26">
    <w:abstractNumId w:val="2"/>
  </w:num>
  <w:num w:numId="27">
    <w:abstractNumId w:val="21"/>
  </w:num>
  <w:num w:numId="28">
    <w:abstractNumId w:val="10"/>
  </w:num>
  <w:num w:numId="29">
    <w:abstractNumId w:val="22"/>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257"/>
    <w:docVar w:name="vActTitle" w:val="Public Health and Wellbeing Amendment (State of Emergency Extension) Bill 2021"/>
    <w:docVar w:name="vBillNo" w:val="257"/>
    <w:docVar w:name="vBillTitle" w:val="Public Health and Wellbeing Amendment (State of Emergency Extension) Bill 2021"/>
    <w:docVar w:name="vDocumentType" w:val=".HOUSEAMEND"/>
    <w:docVar w:name="vDraftNo" w:val="0"/>
    <w:docVar w:name="vDraftVers" w:val="2"/>
    <w:docVar w:name="vDraftVersion" w:val="22271 - JS17C - Government (Ms SYMES) House Print"/>
    <w:docVar w:name="VersionNo" w:val="2"/>
    <w:docVar w:name="vFileName" w:val="22271 - JS17C - Government (Ms SYMES) House Print"/>
    <w:docVar w:name="vFinalisePrevVer" w:val="True"/>
    <w:docVar w:name="vGovNonGov" w:val="7"/>
    <w:docVar w:name="vHouseType" w:val="2"/>
    <w:docVar w:name="vILDNum" w:val="22271"/>
    <w:docVar w:name="vIsBrandNewVersion" w:val="No"/>
    <w:docVar w:name="vIsNewDocument" w:val="False"/>
    <w:docVar w:name="vLegCommission" w:val="0"/>
    <w:docVar w:name="vLenSectionNumber" w:val="3"/>
    <w:docVar w:name="vMinisterID" w:val="214"/>
    <w:docVar w:name="vMinisterName" w:val="Symes, Jaclyn, Ms"/>
    <w:docVar w:name="vMinisterNameIndex" w:val="109"/>
    <w:docVar w:name="vParliament" w:val="59"/>
    <w:docVar w:name="vPartyID" w:val="2"/>
    <w:docVar w:name="vPartyName" w:val="Labor"/>
    <w:docVar w:name="vPrevDraftNo" w:val="0"/>
    <w:docVar w:name="vPrevDraftVers" w:val="2"/>
    <w:docVar w:name="vPrevFileName" w:val="22271 - JS17C - Government (Ms SYMES) House Print"/>
    <w:docVar w:name="vPrevMinisterID" w:val="214"/>
    <w:docVar w:name="vPrnOnSepLine" w:val="False"/>
    <w:docVar w:name="vSavedToLocal" w:val="No"/>
    <w:docVar w:name="vSeqNum" w:val="JS17C"/>
    <w:docVar w:name="vSession" w:val="1"/>
    <w:docVar w:name="vTRIMFileName" w:val="22271 - JS17C - Government (Ms SYMES) House Print"/>
    <w:docVar w:name="vTRIMRecordNumber" w:val="D21/3378[v7]"/>
    <w:docVar w:name="vTxtAfterIndex" w:val="-1"/>
    <w:docVar w:name="vTxtBefore" w:val="Amendments and New Clauses to be proposed in Committee by"/>
    <w:docVar w:name="vTxtBeforeIndex" w:val="6"/>
    <w:docVar w:name="vVersionDate" w:val="2/3/2021"/>
    <w:docVar w:name="vYear" w:val="2021"/>
  </w:docVars>
  <w:rsids>
    <w:rsidRoot w:val="004779C8"/>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87559"/>
    <w:rsid w:val="000939AD"/>
    <w:rsid w:val="00094872"/>
    <w:rsid w:val="00094C35"/>
    <w:rsid w:val="000956F2"/>
    <w:rsid w:val="000A1D89"/>
    <w:rsid w:val="000A4BD2"/>
    <w:rsid w:val="000A75AE"/>
    <w:rsid w:val="000B1361"/>
    <w:rsid w:val="000B3939"/>
    <w:rsid w:val="000B46D4"/>
    <w:rsid w:val="000B4D67"/>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0F5452"/>
    <w:rsid w:val="00105381"/>
    <w:rsid w:val="00105A27"/>
    <w:rsid w:val="00110E00"/>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0AB5"/>
    <w:rsid w:val="00164CD3"/>
    <w:rsid w:val="001650DE"/>
    <w:rsid w:val="00165E14"/>
    <w:rsid w:val="00165F23"/>
    <w:rsid w:val="00166E81"/>
    <w:rsid w:val="001704D6"/>
    <w:rsid w:val="001724DC"/>
    <w:rsid w:val="001764FD"/>
    <w:rsid w:val="00184149"/>
    <w:rsid w:val="00185CFD"/>
    <w:rsid w:val="0019144D"/>
    <w:rsid w:val="001928F2"/>
    <w:rsid w:val="00196C6B"/>
    <w:rsid w:val="001A10A6"/>
    <w:rsid w:val="001A1AC2"/>
    <w:rsid w:val="001A334A"/>
    <w:rsid w:val="001A5E3F"/>
    <w:rsid w:val="001B47AF"/>
    <w:rsid w:val="001C20E5"/>
    <w:rsid w:val="001C2E3F"/>
    <w:rsid w:val="001C62D4"/>
    <w:rsid w:val="001C6E13"/>
    <w:rsid w:val="001D2788"/>
    <w:rsid w:val="001D2E6E"/>
    <w:rsid w:val="001D406A"/>
    <w:rsid w:val="001D697B"/>
    <w:rsid w:val="001E6E30"/>
    <w:rsid w:val="001F28CF"/>
    <w:rsid w:val="001F52EF"/>
    <w:rsid w:val="001F5E12"/>
    <w:rsid w:val="001F60FC"/>
    <w:rsid w:val="001F707C"/>
    <w:rsid w:val="00202872"/>
    <w:rsid w:val="002029ED"/>
    <w:rsid w:val="00202FC2"/>
    <w:rsid w:val="0020387E"/>
    <w:rsid w:val="002047D7"/>
    <w:rsid w:val="002071E4"/>
    <w:rsid w:val="0020766D"/>
    <w:rsid w:val="002077C5"/>
    <w:rsid w:val="00210FBD"/>
    <w:rsid w:val="002120D9"/>
    <w:rsid w:val="00212D09"/>
    <w:rsid w:val="00216D9E"/>
    <w:rsid w:val="00223451"/>
    <w:rsid w:val="002240B9"/>
    <w:rsid w:val="0022441F"/>
    <w:rsid w:val="0023185D"/>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1E97"/>
    <w:rsid w:val="00293110"/>
    <w:rsid w:val="0029428C"/>
    <w:rsid w:val="002946E6"/>
    <w:rsid w:val="0029617E"/>
    <w:rsid w:val="002975A0"/>
    <w:rsid w:val="00297CBA"/>
    <w:rsid w:val="00297CF3"/>
    <w:rsid w:val="002B13ED"/>
    <w:rsid w:val="002B27A7"/>
    <w:rsid w:val="002B2BB2"/>
    <w:rsid w:val="002B460A"/>
    <w:rsid w:val="002B64A8"/>
    <w:rsid w:val="002C5958"/>
    <w:rsid w:val="002D0533"/>
    <w:rsid w:val="002D299F"/>
    <w:rsid w:val="002E2EEB"/>
    <w:rsid w:val="002E69EB"/>
    <w:rsid w:val="002F315D"/>
    <w:rsid w:val="002F55C3"/>
    <w:rsid w:val="002F6D8C"/>
    <w:rsid w:val="0030051F"/>
    <w:rsid w:val="00301248"/>
    <w:rsid w:val="00301C63"/>
    <w:rsid w:val="00301DB8"/>
    <w:rsid w:val="003026F7"/>
    <w:rsid w:val="00303C94"/>
    <w:rsid w:val="00306F2C"/>
    <w:rsid w:val="0031022B"/>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20E2"/>
    <w:rsid w:val="003946CA"/>
    <w:rsid w:val="00396D71"/>
    <w:rsid w:val="00396E11"/>
    <w:rsid w:val="00397278"/>
    <w:rsid w:val="00397B92"/>
    <w:rsid w:val="003A2658"/>
    <w:rsid w:val="003A50E0"/>
    <w:rsid w:val="003B16CA"/>
    <w:rsid w:val="003B1E62"/>
    <w:rsid w:val="003B2B35"/>
    <w:rsid w:val="003B2C5C"/>
    <w:rsid w:val="003B3009"/>
    <w:rsid w:val="003B4003"/>
    <w:rsid w:val="003B4484"/>
    <w:rsid w:val="003B5ADC"/>
    <w:rsid w:val="003B61E9"/>
    <w:rsid w:val="003B68A7"/>
    <w:rsid w:val="003C011C"/>
    <w:rsid w:val="003C1634"/>
    <w:rsid w:val="003C3365"/>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3528"/>
    <w:rsid w:val="00406E63"/>
    <w:rsid w:val="0040717F"/>
    <w:rsid w:val="00410E04"/>
    <w:rsid w:val="00412B4F"/>
    <w:rsid w:val="0042006C"/>
    <w:rsid w:val="0042069E"/>
    <w:rsid w:val="00421969"/>
    <w:rsid w:val="00427EBC"/>
    <w:rsid w:val="0043099F"/>
    <w:rsid w:val="00430C04"/>
    <w:rsid w:val="00430CF2"/>
    <w:rsid w:val="00435659"/>
    <w:rsid w:val="004401DC"/>
    <w:rsid w:val="00440AC2"/>
    <w:rsid w:val="00441169"/>
    <w:rsid w:val="00443644"/>
    <w:rsid w:val="004438D1"/>
    <w:rsid w:val="004508B9"/>
    <w:rsid w:val="00454E24"/>
    <w:rsid w:val="0045602E"/>
    <w:rsid w:val="00462130"/>
    <w:rsid w:val="004637E3"/>
    <w:rsid w:val="00463FBF"/>
    <w:rsid w:val="00465E91"/>
    <w:rsid w:val="00466EEB"/>
    <w:rsid w:val="00472840"/>
    <w:rsid w:val="00473D83"/>
    <w:rsid w:val="00475D53"/>
    <w:rsid w:val="00476108"/>
    <w:rsid w:val="004779C8"/>
    <w:rsid w:val="00477A07"/>
    <w:rsid w:val="004818B4"/>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1FF"/>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297F"/>
    <w:rsid w:val="00564DE6"/>
    <w:rsid w:val="00564EC1"/>
    <w:rsid w:val="00566060"/>
    <w:rsid w:val="00566531"/>
    <w:rsid w:val="005675BF"/>
    <w:rsid w:val="00567BBE"/>
    <w:rsid w:val="005710E8"/>
    <w:rsid w:val="00575B77"/>
    <w:rsid w:val="00575FBE"/>
    <w:rsid w:val="005762BC"/>
    <w:rsid w:val="00576B2B"/>
    <w:rsid w:val="005807D1"/>
    <w:rsid w:val="005840F8"/>
    <w:rsid w:val="00584F6A"/>
    <w:rsid w:val="005853BC"/>
    <w:rsid w:val="005854BB"/>
    <w:rsid w:val="005865A9"/>
    <w:rsid w:val="00592D6F"/>
    <w:rsid w:val="005969AC"/>
    <w:rsid w:val="00597B49"/>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071D"/>
    <w:rsid w:val="006119F1"/>
    <w:rsid w:val="00615A80"/>
    <w:rsid w:val="00616BF8"/>
    <w:rsid w:val="00617858"/>
    <w:rsid w:val="0062394C"/>
    <w:rsid w:val="00623CD7"/>
    <w:rsid w:val="00625C49"/>
    <w:rsid w:val="00627F8A"/>
    <w:rsid w:val="00630B94"/>
    <w:rsid w:val="00634FF5"/>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160C"/>
    <w:rsid w:val="006938D7"/>
    <w:rsid w:val="006A064A"/>
    <w:rsid w:val="006A0A64"/>
    <w:rsid w:val="006A3665"/>
    <w:rsid w:val="006A574B"/>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67A3"/>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96A"/>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12A2"/>
    <w:rsid w:val="0097718A"/>
    <w:rsid w:val="00980A92"/>
    <w:rsid w:val="00981B7A"/>
    <w:rsid w:val="00983754"/>
    <w:rsid w:val="0098409E"/>
    <w:rsid w:val="009857E7"/>
    <w:rsid w:val="009875E0"/>
    <w:rsid w:val="00994849"/>
    <w:rsid w:val="00996A82"/>
    <w:rsid w:val="009A3E3B"/>
    <w:rsid w:val="009A6BC0"/>
    <w:rsid w:val="009A7CD0"/>
    <w:rsid w:val="009B1184"/>
    <w:rsid w:val="009B3BFD"/>
    <w:rsid w:val="009C227E"/>
    <w:rsid w:val="009C3F81"/>
    <w:rsid w:val="009C3FD5"/>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68B5"/>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5742"/>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2E68"/>
    <w:rsid w:val="00AD3407"/>
    <w:rsid w:val="00AD4802"/>
    <w:rsid w:val="00AD48E6"/>
    <w:rsid w:val="00AD4D57"/>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3A7E"/>
    <w:rsid w:val="00B36100"/>
    <w:rsid w:val="00B3684B"/>
    <w:rsid w:val="00B4073D"/>
    <w:rsid w:val="00B413FD"/>
    <w:rsid w:val="00B60F3F"/>
    <w:rsid w:val="00B62CAC"/>
    <w:rsid w:val="00B63679"/>
    <w:rsid w:val="00B64336"/>
    <w:rsid w:val="00B66210"/>
    <w:rsid w:val="00B712DC"/>
    <w:rsid w:val="00B771E6"/>
    <w:rsid w:val="00B82141"/>
    <w:rsid w:val="00B82305"/>
    <w:rsid w:val="00B8409F"/>
    <w:rsid w:val="00B8558E"/>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21B6"/>
    <w:rsid w:val="00BD689B"/>
    <w:rsid w:val="00BD6F4A"/>
    <w:rsid w:val="00BE06D4"/>
    <w:rsid w:val="00BE0D5C"/>
    <w:rsid w:val="00BE47B4"/>
    <w:rsid w:val="00BE4F29"/>
    <w:rsid w:val="00BE5013"/>
    <w:rsid w:val="00BE6705"/>
    <w:rsid w:val="00BF189D"/>
    <w:rsid w:val="00BF528D"/>
    <w:rsid w:val="00BF66BE"/>
    <w:rsid w:val="00BF704E"/>
    <w:rsid w:val="00BF7707"/>
    <w:rsid w:val="00BF7B8D"/>
    <w:rsid w:val="00C01909"/>
    <w:rsid w:val="00C039D0"/>
    <w:rsid w:val="00C03F77"/>
    <w:rsid w:val="00C04BF3"/>
    <w:rsid w:val="00C061C8"/>
    <w:rsid w:val="00C10026"/>
    <w:rsid w:val="00C12E16"/>
    <w:rsid w:val="00C13973"/>
    <w:rsid w:val="00C15844"/>
    <w:rsid w:val="00C16244"/>
    <w:rsid w:val="00C228E2"/>
    <w:rsid w:val="00C22D05"/>
    <w:rsid w:val="00C312FB"/>
    <w:rsid w:val="00C318BD"/>
    <w:rsid w:val="00C31DDC"/>
    <w:rsid w:val="00C3385B"/>
    <w:rsid w:val="00C35409"/>
    <w:rsid w:val="00C416D5"/>
    <w:rsid w:val="00C4223B"/>
    <w:rsid w:val="00C42C99"/>
    <w:rsid w:val="00C44CBA"/>
    <w:rsid w:val="00C46A87"/>
    <w:rsid w:val="00C47EA2"/>
    <w:rsid w:val="00C51152"/>
    <w:rsid w:val="00C53235"/>
    <w:rsid w:val="00C56900"/>
    <w:rsid w:val="00C57502"/>
    <w:rsid w:val="00C60C6E"/>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2E60"/>
    <w:rsid w:val="00CC36E0"/>
    <w:rsid w:val="00CC4002"/>
    <w:rsid w:val="00CC52FC"/>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0BE1"/>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4BAD"/>
    <w:rsid w:val="00D75A4D"/>
    <w:rsid w:val="00D82719"/>
    <w:rsid w:val="00D8325F"/>
    <w:rsid w:val="00D84D9F"/>
    <w:rsid w:val="00D85393"/>
    <w:rsid w:val="00D86AEA"/>
    <w:rsid w:val="00D872AF"/>
    <w:rsid w:val="00D87E71"/>
    <w:rsid w:val="00D87FE3"/>
    <w:rsid w:val="00D90952"/>
    <w:rsid w:val="00D90C42"/>
    <w:rsid w:val="00D913B4"/>
    <w:rsid w:val="00D9473D"/>
    <w:rsid w:val="00DA08BE"/>
    <w:rsid w:val="00DA2262"/>
    <w:rsid w:val="00DA55F3"/>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9EB"/>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1362"/>
    <w:rsid w:val="00E40693"/>
    <w:rsid w:val="00E42F60"/>
    <w:rsid w:val="00E4444E"/>
    <w:rsid w:val="00E44988"/>
    <w:rsid w:val="00E46067"/>
    <w:rsid w:val="00E4696D"/>
    <w:rsid w:val="00E605D9"/>
    <w:rsid w:val="00E61A1D"/>
    <w:rsid w:val="00E65CFF"/>
    <w:rsid w:val="00E7139C"/>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A6161"/>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1D8"/>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3E1E"/>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D135C"/>
    <w:rsid w:val="00FE10F5"/>
    <w:rsid w:val="00FF18F0"/>
    <w:rsid w:val="00FF23E8"/>
    <w:rsid w:val="00FF409E"/>
    <w:rsid w:val="00FF5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6CFC3E"/>
  <w15:docId w15:val="{A59AFA87-254E-4C2D-8874-3996E79A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E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920E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920E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920E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920E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920E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920E2"/>
    <w:pPr>
      <w:numPr>
        <w:ilvl w:val="5"/>
        <w:numId w:val="1"/>
      </w:numPr>
      <w:spacing w:before="240" w:after="60"/>
      <w:outlineLvl w:val="5"/>
    </w:pPr>
    <w:rPr>
      <w:rFonts w:ascii="Arial" w:hAnsi="Arial"/>
      <w:i/>
      <w:sz w:val="22"/>
    </w:rPr>
  </w:style>
  <w:style w:type="paragraph" w:styleId="Heading7">
    <w:name w:val="heading 7"/>
    <w:basedOn w:val="Normal"/>
    <w:next w:val="Normal"/>
    <w:qFormat/>
    <w:rsid w:val="003920E2"/>
    <w:pPr>
      <w:numPr>
        <w:ilvl w:val="6"/>
        <w:numId w:val="1"/>
      </w:numPr>
      <w:spacing w:before="240" w:after="60"/>
      <w:outlineLvl w:val="6"/>
    </w:pPr>
    <w:rPr>
      <w:rFonts w:ascii="Arial" w:hAnsi="Arial"/>
    </w:rPr>
  </w:style>
  <w:style w:type="paragraph" w:styleId="Heading8">
    <w:name w:val="heading 8"/>
    <w:basedOn w:val="Normal"/>
    <w:next w:val="Normal"/>
    <w:qFormat/>
    <w:rsid w:val="003920E2"/>
    <w:pPr>
      <w:numPr>
        <w:ilvl w:val="7"/>
        <w:numId w:val="1"/>
      </w:numPr>
      <w:spacing w:before="240" w:after="60"/>
      <w:outlineLvl w:val="7"/>
    </w:pPr>
    <w:rPr>
      <w:rFonts w:ascii="Arial" w:hAnsi="Arial"/>
      <w:i/>
    </w:rPr>
  </w:style>
  <w:style w:type="paragraph" w:styleId="Heading9">
    <w:name w:val="heading 9"/>
    <w:basedOn w:val="Normal"/>
    <w:next w:val="Normal"/>
    <w:qFormat/>
    <w:rsid w:val="003920E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920E2"/>
    <w:pPr>
      <w:ind w:left="1871"/>
    </w:pPr>
  </w:style>
  <w:style w:type="paragraph" w:customStyle="1" w:styleId="Normal-Draft">
    <w:name w:val="Normal - Draft"/>
    <w:rsid w:val="003920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920E2"/>
    <w:pPr>
      <w:ind w:left="2381"/>
    </w:pPr>
  </w:style>
  <w:style w:type="paragraph" w:customStyle="1" w:styleId="AmendBody3">
    <w:name w:val="Amend. Body 3"/>
    <w:basedOn w:val="Normal-Draft"/>
    <w:next w:val="Normal"/>
    <w:rsid w:val="003920E2"/>
    <w:pPr>
      <w:ind w:left="2892"/>
    </w:pPr>
  </w:style>
  <w:style w:type="paragraph" w:customStyle="1" w:styleId="AmendBody4">
    <w:name w:val="Amend. Body 4"/>
    <w:basedOn w:val="Normal-Draft"/>
    <w:next w:val="Normal"/>
    <w:rsid w:val="003920E2"/>
    <w:pPr>
      <w:ind w:left="3402"/>
    </w:pPr>
  </w:style>
  <w:style w:type="paragraph" w:styleId="Header">
    <w:name w:val="header"/>
    <w:basedOn w:val="Normal"/>
    <w:rsid w:val="003920E2"/>
    <w:pPr>
      <w:tabs>
        <w:tab w:val="center" w:pos="4153"/>
        <w:tab w:val="right" w:pos="8306"/>
      </w:tabs>
    </w:pPr>
  </w:style>
  <w:style w:type="paragraph" w:styleId="Footer">
    <w:name w:val="footer"/>
    <w:basedOn w:val="Normal"/>
    <w:rsid w:val="003920E2"/>
    <w:pPr>
      <w:tabs>
        <w:tab w:val="center" w:pos="4153"/>
        <w:tab w:val="right" w:pos="8306"/>
      </w:tabs>
    </w:pPr>
  </w:style>
  <w:style w:type="paragraph" w:customStyle="1" w:styleId="AmendBody5">
    <w:name w:val="Amend. Body 5"/>
    <w:basedOn w:val="Normal-Draft"/>
    <w:next w:val="Normal"/>
    <w:rsid w:val="003920E2"/>
    <w:pPr>
      <w:ind w:left="3912"/>
    </w:pPr>
  </w:style>
  <w:style w:type="paragraph" w:customStyle="1" w:styleId="AmendHeading-DIVISION">
    <w:name w:val="Amend. Heading - DIVISION"/>
    <w:basedOn w:val="Normal-Draft"/>
    <w:next w:val="Normal"/>
    <w:rsid w:val="003920E2"/>
    <w:pPr>
      <w:spacing w:before="240" w:after="120"/>
      <w:ind w:left="1361"/>
      <w:jc w:val="center"/>
    </w:pPr>
    <w:rPr>
      <w:b/>
    </w:rPr>
  </w:style>
  <w:style w:type="paragraph" w:customStyle="1" w:styleId="AmendHeading-PART">
    <w:name w:val="Amend. Heading - PART"/>
    <w:basedOn w:val="Normal-Draft"/>
    <w:next w:val="Normal"/>
    <w:rsid w:val="003920E2"/>
    <w:pPr>
      <w:spacing w:before="240" w:after="120"/>
      <w:ind w:left="1361"/>
      <w:jc w:val="center"/>
    </w:pPr>
    <w:rPr>
      <w:b/>
      <w:caps/>
      <w:sz w:val="22"/>
    </w:rPr>
  </w:style>
  <w:style w:type="paragraph" w:customStyle="1" w:styleId="AmendHeading-SCHEDULE">
    <w:name w:val="Amend. Heading - SCHEDULE"/>
    <w:basedOn w:val="Normal-Draft"/>
    <w:next w:val="Normal"/>
    <w:rsid w:val="003920E2"/>
    <w:pPr>
      <w:spacing w:before="240" w:after="120"/>
      <w:ind w:left="1361"/>
      <w:jc w:val="center"/>
    </w:pPr>
    <w:rPr>
      <w:caps/>
      <w:sz w:val="22"/>
    </w:rPr>
  </w:style>
  <w:style w:type="paragraph" w:customStyle="1" w:styleId="AmendHeading1">
    <w:name w:val="Amend. Heading 1"/>
    <w:basedOn w:val="Normal"/>
    <w:next w:val="Normal"/>
    <w:rsid w:val="003920E2"/>
    <w:pPr>
      <w:suppressLineNumbers w:val="0"/>
      <w:tabs>
        <w:tab w:val="clear" w:pos="720"/>
      </w:tabs>
    </w:pPr>
  </w:style>
  <w:style w:type="paragraph" w:customStyle="1" w:styleId="AmendHeading2">
    <w:name w:val="Amend. Heading 2"/>
    <w:basedOn w:val="Normal"/>
    <w:next w:val="Normal"/>
    <w:rsid w:val="003920E2"/>
    <w:pPr>
      <w:suppressLineNumbers w:val="0"/>
    </w:pPr>
  </w:style>
  <w:style w:type="paragraph" w:customStyle="1" w:styleId="AmendHeading3">
    <w:name w:val="Amend. Heading 3"/>
    <w:basedOn w:val="Normal"/>
    <w:next w:val="Normal"/>
    <w:rsid w:val="003920E2"/>
    <w:pPr>
      <w:suppressLineNumbers w:val="0"/>
      <w:tabs>
        <w:tab w:val="clear" w:pos="720"/>
      </w:tabs>
    </w:pPr>
  </w:style>
  <w:style w:type="paragraph" w:customStyle="1" w:styleId="AmendHeading4">
    <w:name w:val="Amend. Heading 4"/>
    <w:basedOn w:val="Normal"/>
    <w:next w:val="Normal"/>
    <w:rsid w:val="003920E2"/>
    <w:pPr>
      <w:suppressLineNumbers w:val="0"/>
    </w:pPr>
  </w:style>
  <w:style w:type="paragraph" w:customStyle="1" w:styleId="AmendHeading5">
    <w:name w:val="Amend. Heading 5"/>
    <w:basedOn w:val="Normal"/>
    <w:next w:val="Normal"/>
    <w:rsid w:val="003920E2"/>
    <w:pPr>
      <w:suppressLineNumbers w:val="0"/>
    </w:pPr>
  </w:style>
  <w:style w:type="paragraph" w:customStyle="1" w:styleId="BodyParagraph">
    <w:name w:val="Body Paragraph"/>
    <w:next w:val="Normal"/>
    <w:rsid w:val="003920E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920E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920E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920E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920E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920E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920E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920E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920E2"/>
    <w:rPr>
      <w:caps w:val="0"/>
    </w:rPr>
  </w:style>
  <w:style w:type="paragraph" w:customStyle="1" w:styleId="Normal-Schedule">
    <w:name w:val="Normal - Schedule"/>
    <w:rsid w:val="003920E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920E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920E2"/>
    <w:rPr>
      <w:rFonts w:ascii="Monotype Corsiva" w:hAnsi="Monotype Corsiva"/>
      <w:i/>
      <w:sz w:val="24"/>
    </w:rPr>
  </w:style>
  <w:style w:type="paragraph" w:customStyle="1" w:styleId="CopyDetails">
    <w:name w:val="Copy Details"/>
    <w:next w:val="Normal"/>
    <w:rsid w:val="003920E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920E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920E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920E2"/>
  </w:style>
  <w:style w:type="paragraph" w:customStyle="1" w:styleId="Penalty">
    <w:name w:val="Penalty"/>
    <w:next w:val="Normal"/>
    <w:rsid w:val="003920E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920E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920E2"/>
    <w:pPr>
      <w:framePr w:w="964" w:h="340" w:hSpace="284" w:wrap="around" w:vAnchor="text" w:hAnchor="page" w:xAlign="inside" w:y="1"/>
    </w:pPr>
    <w:rPr>
      <w:rFonts w:ascii="Arial" w:hAnsi="Arial"/>
      <w:b/>
      <w:spacing w:val="-10"/>
      <w:sz w:val="16"/>
    </w:rPr>
  </w:style>
  <w:style w:type="paragraph" w:styleId="TOC1">
    <w:name w:val="toc 1"/>
    <w:next w:val="Normal"/>
    <w:semiHidden/>
    <w:rsid w:val="003920E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920E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920E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920E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920E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920E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920E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920E2"/>
    <w:pPr>
      <w:ind w:right="0"/>
    </w:pPr>
    <w:rPr>
      <w:b w:val="0"/>
      <w:caps/>
    </w:rPr>
  </w:style>
  <w:style w:type="paragraph" w:styleId="TOC9">
    <w:name w:val="toc 9"/>
    <w:basedOn w:val="Normal"/>
    <w:next w:val="Normal"/>
    <w:semiHidden/>
    <w:rsid w:val="003920E2"/>
    <w:pPr>
      <w:tabs>
        <w:tab w:val="right" w:pos="6237"/>
      </w:tabs>
      <w:spacing w:before="0"/>
      <w:ind w:left="1922" w:right="284"/>
    </w:pPr>
    <w:rPr>
      <w:sz w:val="20"/>
    </w:rPr>
  </w:style>
  <w:style w:type="paragraph" w:customStyle="1" w:styleId="AmendHeading1s">
    <w:name w:val="Amend. Heading 1s"/>
    <w:basedOn w:val="Normal"/>
    <w:next w:val="Normal"/>
    <w:rsid w:val="003920E2"/>
    <w:pPr>
      <w:suppressLineNumbers w:val="0"/>
      <w:tabs>
        <w:tab w:val="clear" w:pos="720"/>
      </w:tabs>
    </w:pPr>
    <w:rPr>
      <w:b/>
    </w:rPr>
  </w:style>
  <w:style w:type="paragraph" w:customStyle="1" w:styleId="AmendHeading6">
    <w:name w:val="Amend. Heading 6"/>
    <w:basedOn w:val="Normal"/>
    <w:next w:val="Normal"/>
    <w:rsid w:val="003920E2"/>
    <w:pPr>
      <w:suppressLineNumbers w:val="0"/>
    </w:pPr>
  </w:style>
  <w:style w:type="paragraph" w:customStyle="1" w:styleId="AutoNumber">
    <w:name w:val="Auto Number"/>
    <w:rsid w:val="003920E2"/>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920E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920E2"/>
    <w:rPr>
      <w:vertAlign w:val="superscript"/>
    </w:rPr>
  </w:style>
  <w:style w:type="paragraph" w:styleId="EndnoteText">
    <w:name w:val="endnote text"/>
    <w:basedOn w:val="Normal"/>
    <w:semiHidden/>
    <w:rsid w:val="003920E2"/>
    <w:pPr>
      <w:tabs>
        <w:tab w:val="left" w:pos="284"/>
      </w:tabs>
      <w:ind w:left="284" w:hanging="284"/>
    </w:pPr>
    <w:rPr>
      <w:sz w:val="20"/>
    </w:rPr>
  </w:style>
  <w:style w:type="paragraph" w:customStyle="1" w:styleId="DraftingNotes">
    <w:name w:val="Drafting Notes"/>
    <w:next w:val="Normal"/>
    <w:rsid w:val="003920E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920E2"/>
    <w:pPr>
      <w:framePr w:w="6237" w:h="1423" w:hRule="exact" w:hSpace="181" w:wrap="around" w:vAnchor="page" w:hAnchor="margin" w:xAlign="center" w:y="1192" w:anchorLock="1"/>
      <w:spacing w:before="0"/>
      <w:jc w:val="center"/>
    </w:pPr>
    <w:rPr>
      <w:i/>
    </w:rPr>
  </w:style>
  <w:style w:type="paragraph" w:customStyle="1" w:styleId="EndnoteBody">
    <w:name w:val="Endnote Body"/>
    <w:rsid w:val="003920E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920E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920E2"/>
    <w:pPr>
      <w:spacing w:after="120"/>
      <w:jc w:val="center"/>
    </w:pPr>
  </w:style>
  <w:style w:type="paragraph" w:styleId="MacroText">
    <w:name w:val="macro"/>
    <w:semiHidden/>
    <w:rsid w:val="003920E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920E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920E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920E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920E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920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920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3920E2"/>
    <w:pPr>
      <w:suppressLineNumbers w:val="0"/>
      <w:tabs>
        <w:tab w:val="clear" w:pos="720"/>
      </w:tabs>
    </w:pPr>
    <w:rPr>
      <w:b/>
    </w:rPr>
  </w:style>
  <w:style w:type="paragraph" w:customStyle="1" w:styleId="DraftHeading2">
    <w:name w:val="Draft Heading 2"/>
    <w:basedOn w:val="Normal"/>
    <w:next w:val="Normal"/>
    <w:link w:val="DraftHeading2Char"/>
    <w:rsid w:val="003920E2"/>
    <w:pPr>
      <w:suppressLineNumbers w:val="0"/>
    </w:pPr>
  </w:style>
  <w:style w:type="paragraph" w:customStyle="1" w:styleId="DraftHeading3">
    <w:name w:val="Draft Heading 3"/>
    <w:basedOn w:val="Normal"/>
    <w:next w:val="Normal"/>
    <w:rsid w:val="003920E2"/>
    <w:pPr>
      <w:suppressLineNumbers w:val="0"/>
    </w:pPr>
  </w:style>
  <w:style w:type="paragraph" w:customStyle="1" w:styleId="DraftHeading4">
    <w:name w:val="Draft Heading 4"/>
    <w:basedOn w:val="Normal"/>
    <w:next w:val="Normal"/>
    <w:rsid w:val="003920E2"/>
    <w:pPr>
      <w:suppressLineNumbers w:val="0"/>
    </w:pPr>
  </w:style>
  <w:style w:type="paragraph" w:customStyle="1" w:styleId="DraftHeading5">
    <w:name w:val="Draft Heading 5"/>
    <w:basedOn w:val="Normal"/>
    <w:next w:val="Normal"/>
    <w:rsid w:val="003920E2"/>
    <w:pPr>
      <w:suppressLineNumbers w:val="0"/>
    </w:pPr>
  </w:style>
  <w:style w:type="paragraph" w:customStyle="1" w:styleId="DraftPenalty1">
    <w:name w:val="Draft Penalty 1"/>
    <w:basedOn w:val="Penalty"/>
    <w:next w:val="Normal"/>
    <w:rsid w:val="003920E2"/>
    <w:pPr>
      <w:tabs>
        <w:tab w:val="clear" w:pos="3912"/>
        <w:tab w:val="clear" w:pos="4423"/>
        <w:tab w:val="left" w:pos="851"/>
      </w:tabs>
      <w:ind w:left="1872"/>
    </w:pPr>
  </w:style>
  <w:style w:type="paragraph" w:customStyle="1" w:styleId="DraftPenalty2">
    <w:name w:val="Draft Penalty 2"/>
    <w:basedOn w:val="Penalty"/>
    <w:next w:val="Normal"/>
    <w:rsid w:val="003920E2"/>
    <w:pPr>
      <w:tabs>
        <w:tab w:val="clear" w:pos="3912"/>
        <w:tab w:val="clear" w:pos="4423"/>
        <w:tab w:val="left" w:pos="851"/>
      </w:tabs>
      <w:ind w:left="2382"/>
    </w:pPr>
  </w:style>
  <w:style w:type="paragraph" w:customStyle="1" w:styleId="DraftPenalty3">
    <w:name w:val="Draft Penalty 3"/>
    <w:basedOn w:val="Penalty"/>
    <w:next w:val="Normal"/>
    <w:rsid w:val="003920E2"/>
    <w:pPr>
      <w:tabs>
        <w:tab w:val="clear" w:pos="3912"/>
        <w:tab w:val="clear" w:pos="4423"/>
        <w:tab w:val="left" w:pos="851"/>
      </w:tabs>
    </w:pPr>
  </w:style>
  <w:style w:type="paragraph" w:customStyle="1" w:styleId="DraftPenalty4">
    <w:name w:val="Draft Penalty 4"/>
    <w:basedOn w:val="Penalty"/>
    <w:next w:val="Normal"/>
    <w:rsid w:val="003920E2"/>
    <w:pPr>
      <w:tabs>
        <w:tab w:val="clear" w:pos="3912"/>
        <w:tab w:val="clear" w:pos="4423"/>
        <w:tab w:val="left" w:pos="851"/>
      </w:tabs>
      <w:ind w:left="3402"/>
    </w:pPr>
  </w:style>
  <w:style w:type="paragraph" w:customStyle="1" w:styleId="DraftPenalty5">
    <w:name w:val="Draft Penalty 5"/>
    <w:basedOn w:val="Penalty"/>
    <w:next w:val="Normal"/>
    <w:rsid w:val="003920E2"/>
    <w:pPr>
      <w:tabs>
        <w:tab w:val="clear" w:pos="3912"/>
        <w:tab w:val="clear" w:pos="4423"/>
        <w:tab w:val="left" w:pos="851"/>
      </w:tabs>
      <w:ind w:left="3913"/>
    </w:pPr>
  </w:style>
  <w:style w:type="paragraph" w:customStyle="1" w:styleId="ScheduleDefinition1">
    <w:name w:val="Schedule Definition 1"/>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920E2"/>
    <w:pPr>
      <w:spacing w:before="240" w:after="120"/>
      <w:jc w:val="center"/>
    </w:pPr>
    <w:rPr>
      <w:b/>
      <w:caps/>
      <w:sz w:val="20"/>
    </w:rPr>
  </w:style>
  <w:style w:type="paragraph" w:customStyle="1" w:styleId="ScheduleHeading1">
    <w:name w:val="Schedule Heading 1"/>
    <w:basedOn w:val="Normal"/>
    <w:next w:val="Normal"/>
    <w:rsid w:val="003920E2"/>
    <w:pPr>
      <w:suppressLineNumbers w:val="0"/>
      <w:tabs>
        <w:tab w:val="clear" w:pos="720"/>
      </w:tabs>
    </w:pPr>
    <w:rPr>
      <w:b/>
      <w:sz w:val="20"/>
    </w:rPr>
  </w:style>
  <w:style w:type="paragraph" w:customStyle="1" w:styleId="ScheduleHeading2">
    <w:name w:val="Schedule Heading 2"/>
    <w:basedOn w:val="Normal"/>
    <w:next w:val="Normal"/>
    <w:rsid w:val="003920E2"/>
    <w:pPr>
      <w:suppressLineNumbers w:val="0"/>
      <w:tabs>
        <w:tab w:val="clear" w:pos="720"/>
      </w:tabs>
    </w:pPr>
    <w:rPr>
      <w:sz w:val="20"/>
    </w:rPr>
  </w:style>
  <w:style w:type="paragraph" w:customStyle="1" w:styleId="ScheduleHeading3">
    <w:name w:val="Schedule Heading 3"/>
    <w:basedOn w:val="Normal"/>
    <w:next w:val="Normal"/>
    <w:rsid w:val="003920E2"/>
    <w:pPr>
      <w:suppressLineNumbers w:val="0"/>
      <w:tabs>
        <w:tab w:val="clear" w:pos="720"/>
      </w:tabs>
    </w:pPr>
    <w:rPr>
      <w:sz w:val="20"/>
    </w:rPr>
  </w:style>
  <w:style w:type="paragraph" w:customStyle="1" w:styleId="ScheduleHeading4">
    <w:name w:val="Schedule Heading 4"/>
    <w:basedOn w:val="Normal"/>
    <w:next w:val="Normal"/>
    <w:rsid w:val="003920E2"/>
    <w:pPr>
      <w:suppressLineNumbers w:val="0"/>
      <w:tabs>
        <w:tab w:val="clear" w:pos="720"/>
      </w:tabs>
    </w:pPr>
    <w:rPr>
      <w:sz w:val="20"/>
    </w:rPr>
  </w:style>
  <w:style w:type="paragraph" w:customStyle="1" w:styleId="ScheduleHeading5">
    <w:name w:val="Schedule Heading 5"/>
    <w:basedOn w:val="Normal"/>
    <w:next w:val="Normal"/>
    <w:rsid w:val="003920E2"/>
    <w:pPr>
      <w:suppressLineNumbers w:val="0"/>
      <w:tabs>
        <w:tab w:val="clear" w:pos="720"/>
      </w:tabs>
    </w:pPr>
    <w:rPr>
      <w:sz w:val="20"/>
    </w:rPr>
  </w:style>
  <w:style w:type="paragraph" w:customStyle="1" w:styleId="SchedulePenalty1">
    <w:name w:val="Schedule Penalty 1"/>
    <w:basedOn w:val="Normal"/>
    <w:next w:val="Normal"/>
    <w:rsid w:val="003920E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920E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920E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920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920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920E2"/>
    <w:pPr>
      <w:ind w:left="1871"/>
    </w:pPr>
    <w:rPr>
      <w:sz w:val="20"/>
    </w:rPr>
  </w:style>
  <w:style w:type="paragraph" w:customStyle="1" w:styleId="ScheduleParagraphSub">
    <w:name w:val="Schedule Paragraph (Sub)"/>
    <w:basedOn w:val="Normal"/>
    <w:next w:val="Normal"/>
    <w:rsid w:val="003920E2"/>
    <w:pPr>
      <w:ind w:left="2381"/>
    </w:pPr>
    <w:rPr>
      <w:sz w:val="20"/>
    </w:rPr>
  </w:style>
  <w:style w:type="paragraph" w:customStyle="1" w:styleId="ScheduleParagraphSub-Sub">
    <w:name w:val="Schedule Paragraph (Sub-Sub)"/>
    <w:basedOn w:val="Normal"/>
    <w:next w:val="Normal"/>
    <w:rsid w:val="003920E2"/>
    <w:pPr>
      <w:ind w:left="2892"/>
    </w:pPr>
    <w:rPr>
      <w:sz w:val="20"/>
    </w:rPr>
  </w:style>
  <w:style w:type="paragraph" w:customStyle="1" w:styleId="ScheduleSection">
    <w:name w:val="Schedule Section"/>
    <w:basedOn w:val="Normal"/>
    <w:next w:val="Normal"/>
    <w:rsid w:val="003920E2"/>
    <w:pPr>
      <w:ind w:left="851"/>
    </w:pPr>
    <w:rPr>
      <w:b/>
      <w:i/>
      <w:sz w:val="20"/>
    </w:rPr>
  </w:style>
  <w:style w:type="paragraph" w:customStyle="1" w:styleId="ScheduleSectionSub">
    <w:name w:val="Schedule Section (Sub)"/>
    <w:basedOn w:val="Normal"/>
    <w:next w:val="Normal"/>
    <w:rsid w:val="003920E2"/>
    <w:pPr>
      <w:ind w:left="1361"/>
    </w:pPr>
    <w:rPr>
      <w:sz w:val="20"/>
    </w:rPr>
  </w:style>
  <w:style w:type="paragraph" w:customStyle="1" w:styleId="ChapterHeading">
    <w:name w:val="Chapter Heading"/>
    <w:basedOn w:val="Normal"/>
    <w:next w:val="Normal"/>
    <w:rsid w:val="003920E2"/>
    <w:pPr>
      <w:spacing w:before="240" w:after="120"/>
      <w:jc w:val="center"/>
    </w:pPr>
    <w:rPr>
      <w:b/>
      <w:caps/>
      <w:sz w:val="26"/>
    </w:rPr>
  </w:style>
  <w:style w:type="paragraph" w:customStyle="1" w:styleId="AmndChptr">
    <w:name w:val="Amnd Chptr"/>
    <w:basedOn w:val="Normal"/>
    <w:next w:val="Normal"/>
    <w:rsid w:val="003920E2"/>
    <w:pPr>
      <w:spacing w:before="240" w:after="120"/>
      <w:ind w:left="1361"/>
      <w:jc w:val="center"/>
    </w:pPr>
    <w:rPr>
      <w:b/>
      <w:caps/>
      <w:sz w:val="26"/>
    </w:rPr>
  </w:style>
  <w:style w:type="paragraph" w:customStyle="1" w:styleId="Amendment">
    <w:name w:val="Amendment"/>
    <w:next w:val="Normal"/>
    <w:rsid w:val="003920E2"/>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3920E2"/>
    <w:pPr>
      <w:tabs>
        <w:tab w:val="clear" w:pos="720"/>
      </w:tabs>
      <w:spacing w:after="200"/>
      <w:ind w:left="720"/>
    </w:pPr>
  </w:style>
  <w:style w:type="paragraph" w:customStyle="1" w:styleId="NewFormHeading">
    <w:name w:val="New Form Heading"/>
    <w:next w:val="Normal"/>
    <w:autoRedefine/>
    <w:qFormat/>
    <w:rsid w:val="003920E2"/>
    <w:pPr>
      <w:spacing w:before="120" w:after="120"/>
      <w:jc w:val="center"/>
    </w:pPr>
    <w:rPr>
      <w:rFonts w:eastAsiaTheme="minorEastAsia" w:cstheme="minorBidi"/>
      <w:b/>
      <w:caps/>
      <w:sz w:val="22"/>
      <w:szCs w:val="22"/>
      <w:lang w:eastAsia="en-US"/>
    </w:rPr>
  </w:style>
  <w:style w:type="character" w:customStyle="1" w:styleId="DraftHeading1Char">
    <w:name w:val="Draft Heading 1 Char"/>
    <w:basedOn w:val="DefaultParagraphFont"/>
    <w:link w:val="DraftHeading1"/>
    <w:locked/>
    <w:rsid w:val="004779C8"/>
    <w:rPr>
      <w:b/>
      <w:sz w:val="24"/>
      <w:lang w:eastAsia="en-US"/>
    </w:rPr>
  </w:style>
  <w:style w:type="character" w:customStyle="1" w:styleId="DraftHeading2Char">
    <w:name w:val="Draft Heading 2 Char"/>
    <w:basedOn w:val="DefaultParagraphFont"/>
    <w:link w:val="DraftHeading2"/>
    <w:locked/>
    <w:rsid w:val="004779C8"/>
    <w:rPr>
      <w:sz w:val="24"/>
      <w:lang w:eastAsia="en-US"/>
    </w:rPr>
  </w:style>
  <w:style w:type="character" w:customStyle="1" w:styleId="AmndSub-sectionNoteChar">
    <w:name w:val="Amnd Sub-section Note Char"/>
    <w:basedOn w:val="DefaultParagraphFont"/>
    <w:link w:val="AmndSub-sectionNote"/>
    <w:locked/>
    <w:rsid w:val="004779C8"/>
    <w:rPr>
      <w:szCs w:val="22"/>
      <w:lang w:eastAsia="en-US"/>
    </w:rPr>
  </w:style>
  <w:style w:type="paragraph" w:customStyle="1" w:styleId="AmndSub-sectionNote">
    <w:name w:val="Amnd Sub-section Note"/>
    <w:next w:val="Normal"/>
    <w:link w:val="AmndSub-sectionNoteChar"/>
    <w:rsid w:val="004779C8"/>
    <w:pPr>
      <w:spacing w:before="120"/>
      <w:ind w:left="1871"/>
    </w:pPr>
    <w:rPr>
      <w:szCs w:val="22"/>
      <w:lang w:eastAsia="en-US"/>
    </w:rPr>
  </w:style>
  <w:style w:type="character" w:customStyle="1" w:styleId="ListParagraphChar">
    <w:name w:val="List Paragraph Char"/>
    <w:basedOn w:val="DefaultParagraphFont"/>
    <w:link w:val="ListParagraph"/>
    <w:uiPriority w:val="34"/>
    <w:rsid w:val="004779C8"/>
    <w:rPr>
      <w:sz w:val="24"/>
      <w:lang w:eastAsia="en-US"/>
    </w:rPr>
  </w:style>
  <w:style w:type="paragraph" w:customStyle="1" w:styleId="Default">
    <w:name w:val="Default"/>
    <w:rsid w:val="00FF52DA"/>
    <w:pPr>
      <w:autoSpaceDE w:val="0"/>
      <w:autoSpaceDN w:val="0"/>
      <w:adjustRightInd w:val="0"/>
    </w:pPr>
    <w:rPr>
      <w:color w:val="000000"/>
      <w:sz w:val="24"/>
      <w:szCs w:val="24"/>
    </w:rPr>
  </w:style>
  <w:style w:type="paragraph" w:customStyle="1" w:styleId="SnglAmendment">
    <w:name w:val="SnglAmendment"/>
    <w:next w:val="Normal"/>
    <w:link w:val="SnglAmendmentChar"/>
    <w:rsid w:val="008567A3"/>
    <w:pPr>
      <w:spacing w:before="240"/>
    </w:pPr>
    <w:rPr>
      <w:sz w:val="24"/>
      <w:lang w:val="en-US" w:eastAsia="en-US"/>
    </w:rPr>
  </w:style>
  <w:style w:type="character" w:customStyle="1" w:styleId="SnglAmendmentChar">
    <w:name w:val="SnglAmendment Char"/>
    <w:basedOn w:val="ListParagraphChar"/>
    <w:link w:val="SnglAmendment"/>
    <w:rsid w:val="008567A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6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Public Health and Wellbeing Amendment (State of Emergency Extension) Bill 2021</vt:lpstr>
    </vt:vector>
  </TitlesOfParts>
  <Manager>Information Systems</Manager>
  <Company>OCPC-VIC</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(State of Emergency Extension) Bill 2021</dc:title>
  <dc:subject>OCPC Word Template</dc:subject>
  <dc:creator>Marina Farnan</dc:creator>
  <cp:keywords>Formats, House Amendments</cp:keywords>
  <dc:description>28/08/2020 (PROD)</dc:description>
  <cp:lastModifiedBy>Matthew Newington</cp:lastModifiedBy>
  <cp:revision>2</cp:revision>
  <cp:lastPrinted>2021-03-01T23:51:00Z</cp:lastPrinted>
  <dcterms:created xsi:type="dcterms:W3CDTF">2021-03-02T00:45:00Z</dcterms:created>
  <dcterms:modified xsi:type="dcterms:W3CDTF">2021-03-02T00:45:00Z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441192</vt:i4>
  </property>
  <property fmtid="{D5CDD505-2E9C-101B-9397-08002B2CF9AE}" pid="3" name="DocSubFolderNumber">
    <vt:lpwstr>S20/3328</vt:lpwstr>
  </property>
</Properties>
</file>