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73E47" w14:textId="17E54A7D" w:rsidR="00712B9B" w:rsidRDefault="0001567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14:paraId="7D3CD818" w14:textId="627410AB" w:rsidR="00712B9B" w:rsidRDefault="0001567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WORKPLACE INJURY REHABILITATION AND COMPENSATION AMENDMENT (PROVISIONAL PAYMENTS) BILL 2020</w:t>
      </w:r>
    </w:p>
    <w:p w14:paraId="223B1AAA" w14:textId="1601EDA1" w:rsidR="00712B9B" w:rsidRDefault="00015676" w:rsidP="0001567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507AAEAB" w14:textId="1BF829B2" w:rsidR="00712B9B" w:rsidRDefault="0001567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Wakeling)</w:t>
      </w:r>
    </w:p>
    <w:bookmarkEnd w:id="4"/>
    <w:p w14:paraId="0D8BB7D5" w14:textId="77777777" w:rsidR="00712B9B" w:rsidRDefault="00712B9B">
      <w:pPr>
        <w:tabs>
          <w:tab w:val="left" w:pos="3912"/>
          <w:tab w:val="left" w:pos="4423"/>
        </w:tabs>
      </w:pPr>
    </w:p>
    <w:p w14:paraId="44181476" w14:textId="77777777" w:rsidR="00272DB5" w:rsidRDefault="00272DB5" w:rsidP="00272DB5">
      <w:pPr>
        <w:ind w:left="720" w:hanging="720"/>
        <w:rPr>
          <w:szCs w:val="24"/>
        </w:rPr>
      </w:pPr>
      <w:bookmarkStart w:id="5" w:name="cpStart"/>
      <w:bookmarkEnd w:id="5"/>
      <w:r>
        <w:t>1.</w:t>
      </w:r>
      <w:r>
        <w:tab/>
      </w:r>
      <w:r>
        <w:rPr>
          <w:szCs w:val="24"/>
        </w:rPr>
        <w:t>Clause 11, page 8, line 8, omit "subject to section 263I(1)(b),".</w:t>
      </w:r>
    </w:p>
    <w:p w14:paraId="6AD5C18A" w14:textId="77777777" w:rsidR="00272DB5" w:rsidRDefault="00272DB5" w:rsidP="00272DB5">
      <w:pPr>
        <w:ind w:left="720" w:hanging="720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E662E2">
        <w:rPr>
          <w:szCs w:val="24"/>
        </w:rPr>
        <w:t xml:space="preserve">Clause 11, page 11, lines 9 to </w:t>
      </w:r>
      <w:r>
        <w:rPr>
          <w:szCs w:val="24"/>
        </w:rPr>
        <w:t>25</w:t>
      </w:r>
      <w:r w:rsidRPr="00E662E2">
        <w:rPr>
          <w:szCs w:val="24"/>
        </w:rPr>
        <w:t xml:space="preserve">, omit all words and expressions </w:t>
      </w:r>
      <w:r>
        <w:rPr>
          <w:szCs w:val="24"/>
        </w:rPr>
        <w:t xml:space="preserve">on these lines </w:t>
      </w:r>
      <w:r w:rsidRPr="00E662E2">
        <w:rPr>
          <w:szCs w:val="24"/>
        </w:rPr>
        <w:t xml:space="preserve">and insert "to provisional payments until the day the worker's claim for compensation in respect of the mental injury is accepted or rejected by the Authority or a self-insurer.". </w:t>
      </w:r>
    </w:p>
    <w:p w14:paraId="256EC0B2" w14:textId="77777777" w:rsidR="00272DB5" w:rsidRDefault="00272DB5" w:rsidP="00272DB5">
      <w:pPr>
        <w:ind w:left="720" w:hanging="720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Clause 35, page 21, line 14, omit "subject to section 99AN(1)(b),".</w:t>
      </w:r>
    </w:p>
    <w:p w14:paraId="24E3465B" w14:textId="77777777" w:rsidR="00272DB5" w:rsidRDefault="00272DB5" w:rsidP="00272DB5">
      <w:pPr>
        <w:ind w:left="720" w:hanging="720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 xml:space="preserve">Clause 35, page 24, lines 27 to 32, and page 25, lines 1 to 13, </w:t>
      </w:r>
      <w:r w:rsidRPr="00E662E2">
        <w:rPr>
          <w:szCs w:val="24"/>
        </w:rPr>
        <w:t xml:space="preserve">omit all words and expressions </w:t>
      </w:r>
      <w:r>
        <w:rPr>
          <w:szCs w:val="24"/>
        </w:rPr>
        <w:t xml:space="preserve">on these lines </w:t>
      </w:r>
      <w:r w:rsidRPr="00E662E2">
        <w:rPr>
          <w:szCs w:val="24"/>
        </w:rPr>
        <w:t xml:space="preserve">and insert "provisional payments until the day the worker's claim for compensation in respect of the mental injury is accepted or rejected by the Authority or a self-insurer.". </w:t>
      </w:r>
    </w:p>
    <w:p w14:paraId="3E0ED4CB" w14:textId="77777777" w:rsidR="008416AE" w:rsidRDefault="008416AE" w:rsidP="008416AE"/>
    <w:sectPr w:rsidR="008416AE" w:rsidSect="00015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46A22" w14:textId="77777777" w:rsidR="00272DB5" w:rsidRDefault="00272DB5">
      <w:r>
        <w:separator/>
      </w:r>
    </w:p>
  </w:endnote>
  <w:endnote w:type="continuationSeparator" w:id="0">
    <w:p w14:paraId="26750C20" w14:textId="77777777" w:rsidR="00272DB5" w:rsidRDefault="0027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60DEE" w14:textId="77777777" w:rsidR="0038690A" w:rsidRDefault="0038690A" w:rsidP="000156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D12865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06012" w14:textId="4E1879F1" w:rsidR="00015676" w:rsidRDefault="00015676" w:rsidP="00BF4B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2732D88" w14:textId="438E4381" w:rsidR="00272DB5" w:rsidRPr="00015676" w:rsidRDefault="00015676" w:rsidP="00015676">
    <w:pPr>
      <w:pStyle w:val="Footer"/>
      <w:rPr>
        <w:sz w:val="18"/>
      </w:rPr>
    </w:pPr>
    <w:r w:rsidRPr="00015676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822C" w14:textId="77777777" w:rsidR="00272DB5" w:rsidRDefault="00272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608FF" w14:textId="77777777" w:rsidR="00272DB5" w:rsidRDefault="00272DB5">
      <w:r>
        <w:separator/>
      </w:r>
    </w:p>
  </w:footnote>
  <w:footnote w:type="continuationSeparator" w:id="0">
    <w:p w14:paraId="24491C53" w14:textId="77777777" w:rsidR="00272DB5" w:rsidRDefault="00272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A8881" w14:textId="77777777" w:rsidR="00272DB5" w:rsidRDefault="0027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87169" w14:textId="71E187D4" w:rsidR="00272DB5" w:rsidRPr="00015676" w:rsidRDefault="00015676" w:rsidP="00015676">
    <w:pPr>
      <w:pStyle w:val="Header"/>
      <w:jc w:val="right"/>
    </w:pPr>
    <w:r w:rsidRPr="00015676">
      <w:t>NW08A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5665" w14:textId="556C2DA0" w:rsidR="0038690A" w:rsidRPr="00015676" w:rsidRDefault="00015676" w:rsidP="00015676">
    <w:pPr>
      <w:pStyle w:val="Header"/>
      <w:jc w:val="right"/>
    </w:pPr>
    <w:r w:rsidRPr="00015676">
      <w:t>NW08A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79"/>
    <w:docVar w:name="vActTitle" w:val="Workplace Injury Rehabilitation and Compensation Amendment (Provisional Payments) Bill 2020"/>
    <w:docVar w:name="vBillNo" w:val="179"/>
    <w:docVar w:name="vBillTitle" w:val="Workplace Injury Rehabilitation and Compensation Amendment (Provisional Payments) Bill 2020"/>
    <w:docVar w:name="vDocumentType" w:val=".HOUSEAMEND"/>
    <w:docVar w:name="vDraftNo" w:val="1"/>
    <w:docVar w:name="vDraftVers" w:val="2"/>
    <w:docVar w:name="vDraftVersion" w:val="21944 - NW08A - Liberal Party-The Nationals (Opposition) (Mr Wakeling) First House Print"/>
    <w:docVar w:name="VersionNo" w:val="2"/>
    <w:docVar w:name="vFileName" w:val="21944 - NW08A - Liberal Party-The Nationals (Opposition) (Mr Wakeling) First House Print"/>
    <w:docVar w:name="vFinalisePrevVer" w:val="True"/>
    <w:docVar w:name="vGovNonGov" w:val="9"/>
    <w:docVar w:name="vHouseType" w:val="1"/>
    <w:docVar w:name="vILDNum" w:val="21944"/>
    <w:docVar w:name="vIsBrandNewVersion" w:val="No"/>
    <w:docVar w:name="vIsNewDocument" w:val="False"/>
    <w:docVar w:name="vLegCommission" w:val="0"/>
    <w:docVar w:name="vMinisterID" w:val="176"/>
    <w:docVar w:name="vMinisterName" w:val="Wakeling, Nick, Mr"/>
    <w:docVar w:name="vMinisterNameIndex" w:val="123"/>
    <w:docVar w:name="vParliament" w:val="59"/>
    <w:docVar w:name="vPartyID" w:val="3"/>
    <w:docVar w:name="vPartyName" w:val="Liberals"/>
    <w:docVar w:name="vPrevDraftNo" w:val="1"/>
    <w:docVar w:name="vPrevDraftVers" w:val="2"/>
    <w:docVar w:name="vPrevFileName" w:val="21944 - NW08A - Liberal Party-The Nationals (Opposition) (Mr Wakeling) First House Print"/>
    <w:docVar w:name="vPrevMinisterID" w:val="176"/>
    <w:docVar w:name="vPrnOnSepLine" w:val="False"/>
    <w:docVar w:name="vSeqNum" w:val="NW08A"/>
    <w:docVar w:name="vSession" w:val="1"/>
    <w:docVar w:name="vTRIMFileName" w:val="21944 - NW08A - Liberal Party-The Nationals (Opposition) (Mr Wakeling) First House Print"/>
    <w:docVar w:name="vTRIMRecordNumber" w:val="D21/1245[v2]"/>
    <w:docVar w:name="vTxtAfterIndex" w:val="-1"/>
    <w:docVar w:name="vTxtBefore" w:val="Amendments to be moved by"/>
    <w:docVar w:name="vTxtBeforeIndex" w:val="1"/>
    <w:docVar w:name="vVersionDate" w:val="1/02/2021"/>
    <w:docVar w:name="vYear" w:val="2021"/>
  </w:docVars>
  <w:rsids>
    <w:rsidRoot w:val="00272DB5"/>
    <w:rsid w:val="00003CB4"/>
    <w:rsid w:val="00006198"/>
    <w:rsid w:val="00011608"/>
    <w:rsid w:val="00015676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29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2DB5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860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604C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823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6712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4AACA1"/>
  <w15:docId w15:val="{C5C7E048-062B-4478-A6B2-35563F86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567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1567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1567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1567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1567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1567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1567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1567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1567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1567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15676"/>
    <w:pPr>
      <w:ind w:left="1871"/>
    </w:pPr>
  </w:style>
  <w:style w:type="paragraph" w:customStyle="1" w:styleId="Normal-Draft">
    <w:name w:val="Normal - Draft"/>
    <w:rsid w:val="000156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15676"/>
    <w:pPr>
      <w:ind w:left="2381"/>
    </w:pPr>
  </w:style>
  <w:style w:type="paragraph" w:customStyle="1" w:styleId="AmendBody3">
    <w:name w:val="Amend. Body 3"/>
    <w:basedOn w:val="Normal-Draft"/>
    <w:next w:val="Normal"/>
    <w:rsid w:val="00015676"/>
    <w:pPr>
      <w:ind w:left="2892"/>
    </w:pPr>
  </w:style>
  <w:style w:type="paragraph" w:customStyle="1" w:styleId="AmendBody4">
    <w:name w:val="Amend. Body 4"/>
    <w:basedOn w:val="Normal-Draft"/>
    <w:next w:val="Normal"/>
    <w:rsid w:val="00015676"/>
    <w:pPr>
      <w:ind w:left="3402"/>
    </w:pPr>
  </w:style>
  <w:style w:type="paragraph" w:styleId="Header">
    <w:name w:val="header"/>
    <w:basedOn w:val="Normal"/>
    <w:rsid w:val="000156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567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1567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1567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1567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1567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1567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1567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1567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1567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15676"/>
    <w:pPr>
      <w:suppressLineNumbers w:val="0"/>
    </w:pPr>
  </w:style>
  <w:style w:type="paragraph" w:customStyle="1" w:styleId="BodyParagraph">
    <w:name w:val="Body Paragraph"/>
    <w:next w:val="Normal"/>
    <w:rsid w:val="0001567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1567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1567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1567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1567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156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1567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1567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15676"/>
    <w:rPr>
      <w:caps w:val="0"/>
    </w:rPr>
  </w:style>
  <w:style w:type="paragraph" w:customStyle="1" w:styleId="Normal-Schedule">
    <w:name w:val="Normal - Schedule"/>
    <w:rsid w:val="0001567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1567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1567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1567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1567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1567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15676"/>
  </w:style>
  <w:style w:type="paragraph" w:customStyle="1" w:styleId="Penalty">
    <w:name w:val="Penalty"/>
    <w:next w:val="Normal"/>
    <w:rsid w:val="0001567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1567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1567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1567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1567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1567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1567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1567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1567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1567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1567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1567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1567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15676"/>
    <w:pPr>
      <w:suppressLineNumbers w:val="0"/>
    </w:pPr>
  </w:style>
  <w:style w:type="paragraph" w:customStyle="1" w:styleId="AutoNumber">
    <w:name w:val="Auto Number"/>
    <w:rsid w:val="0001567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1567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15676"/>
    <w:rPr>
      <w:vertAlign w:val="superscript"/>
    </w:rPr>
  </w:style>
  <w:style w:type="paragraph" w:styleId="EndnoteText">
    <w:name w:val="endnote text"/>
    <w:basedOn w:val="Normal"/>
    <w:semiHidden/>
    <w:rsid w:val="0001567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1567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1567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1567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1567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15676"/>
    <w:pPr>
      <w:spacing w:after="120"/>
      <w:jc w:val="center"/>
    </w:pPr>
  </w:style>
  <w:style w:type="paragraph" w:styleId="MacroText">
    <w:name w:val="macro"/>
    <w:semiHidden/>
    <w:rsid w:val="000156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156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156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156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156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1567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1567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156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156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156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1567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1567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1567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1567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1567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1567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1567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15676"/>
    <w:pPr>
      <w:suppressLineNumbers w:val="0"/>
    </w:pPr>
  </w:style>
  <w:style w:type="paragraph" w:customStyle="1" w:styleId="DraftHeading3">
    <w:name w:val="Draft Heading 3"/>
    <w:basedOn w:val="Normal"/>
    <w:next w:val="Normal"/>
    <w:rsid w:val="00015676"/>
    <w:pPr>
      <w:suppressLineNumbers w:val="0"/>
    </w:pPr>
  </w:style>
  <w:style w:type="paragraph" w:customStyle="1" w:styleId="DraftHeading4">
    <w:name w:val="Draft Heading 4"/>
    <w:basedOn w:val="Normal"/>
    <w:next w:val="Normal"/>
    <w:rsid w:val="00015676"/>
    <w:pPr>
      <w:suppressLineNumbers w:val="0"/>
    </w:pPr>
  </w:style>
  <w:style w:type="paragraph" w:customStyle="1" w:styleId="DraftHeading5">
    <w:name w:val="Draft Heading 5"/>
    <w:basedOn w:val="Normal"/>
    <w:next w:val="Normal"/>
    <w:rsid w:val="0001567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1567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1567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1567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1567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1567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156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156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156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156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1567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1567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1567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156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156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1567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1567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1567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1567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156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156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1567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1567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1567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1567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1567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1567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1567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1567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1567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1567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1567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141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Injury Rehabilitation and Compensation Amendment (Provisional Payments) Bill 2020</vt:lpstr>
    </vt:vector>
  </TitlesOfParts>
  <Manager>Information Systems</Manager>
  <Company>OCPC-VIC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Injury Rehabilitation and Compensation Amendment (Provisional Payments) Bill 2020</dc:title>
  <dc:subject>OCPC Word Template</dc:subject>
  <dc:creator>Michelle Jennings</dc:creator>
  <cp:keywords>Formats, House Amendments</cp:keywords>
  <dc:description>28/08/2020 (PROD)</dc:description>
  <cp:lastModifiedBy>Kate Murray</cp:lastModifiedBy>
  <cp:revision>2</cp:revision>
  <cp:lastPrinted>2021-01-28T23:47:00Z</cp:lastPrinted>
  <dcterms:created xsi:type="dcterms:W3CDTF">2021-02-01T01:38:00Z</dcterms:created>
  <dcterms:modified xsi:type="dcterms:W3CDTF">2021-02-01T01:38:00Z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402755</vt:i4>
  </property>
  <property fmtid="{D5CDD505-2E9C-101B-9397-08002B2CF9AE}" pid="3" name="DocSubFolderNumber">
    <vt:lpwstr>S20/269</vt:lpwstr>
  </property>
</Properties>
</file>