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2EF23" w14:textId="5207E0DD" w:rsidR="00712B9B" w:rsidRDefault="004B08A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15CF5C0" w14:textId="272EE945" w:rsidR="00712B9B" w:rsidRDefault="004B08A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proofErr w:type="spellStart"/>
      <w:r>
        <w:rPr>
          <w:b/>
          <w:caps/>
        </w:rPr>
        <w:t>COVID</w:t>
      </w:r>
      <w:proofErr w:type="spellEnd"/>
      <w:r>
        <w:rPr>
          <w:b/>
          <w:caps/>
        </w:rPr>
        <w:t>-19 COMMERCIAL AND RESIDENTIAL TENANCIES LEGISLATION AMENDMENT (EXTENSION) BILL 2020</w:t>
      </w:r>
    </w:p>
    <w:p w14:paraId="664C66BE" w14:textId="24CD58EE" w:rsidR="00712B9B" w:rsidRDefault="004B08A8" w:rsidP="004B08A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C0E765F" w14:textId="20931716" w:rsidR="00712B9B" w:rsidRDefault="004B08A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PATTEN)</w:t>
      </w:r>
    </w:p>
    <w:bookmarkEnd w:id="3"/>
    <w:p w14:paraId="71DFD64D" w14:textId="77777777" w:rsidR="00712B9B" w:rsidRDefault="00712B9B">
      <w:pPr>
        <w:tabs>
          <w:tab w:val="left" w:pos="3912"/>
          <w:tab w:val="left" w:pos="4423"/>
        </w:tabs>
      </w:pPr>
    </w:p>
    <w:p w14:paraId="332D463A" w14:textId="77777777" w:rsidR="00BC3611" w:rsidRDefault="00A973C2" w:rsidP="00A973C2">
      <w:pPr>
        <w:pStyle w:val="ManualNumber"/>
        <w:ind w:left="850"/>
      </w:pPr>
      <w:bookmarkStart w:id="4" w:name="cpStart"/>
      <w:bookmarkStart w:id="5" w:name="_GoBack"/>
      <w:bookmarkEnd w:id="4"/>
      <w:bookmarkEnd w:id="5"/>
      <w:r>
        <w:t>1.</w:t>
      </w:r>
      <w:r>
        <w:tab/>
      </w:r>
      <w:r w:rsidR="00BC3611">
        <w:t>Clause 3, line 9, after "waiver" insert ", reduction".</w:t>
      </w:r>
    </w:p>
    <w:p w14:paraId="7A1A8FEB" w14:textId="77777777" w:rsidR="00AF371D" w:rsidRPr="00AF371D" w:rsidRDefault="00AF371D" w:rsidP="00AF371D">
      <w:pPr>
        <w:pStyle w:val="ManualNumber"/>
        <w:ind w:left="850"/>
      </w:pPr>
      <w:r>
        <w:t>2.</w:t>
      </w:r>
      <w:r>
        <w:tab/>
        <w:t>Clause 5, line 27, before "In" insert "(1)".</w:t>
      </w:r>
    </w:p>
    <w:p w14:paraId="68101118" w14:textId="77777777" w:rsidR="008416AE" w:rsidRDefault="00AF371D" w:rsidP="00BC3611">
      <w:pPr>
        <w:pStyle w:val="ManualNumber"/>
      </w:pPr>
      <w:r>
        <w:t>3</w:t>
      </w:r>
      <w:r w:rsidR="00BC3611">
        <w:t>.</w:t>
      </w:r>
      <w:r w:rsidR="00BC3611">
        <w:tab/>
      </w:r>
      <w:r w:rsidR="00A973C2">
        <w:t>Clause 5, page 4, lines 1 to 5, omit all words and expressions on these lines and insert—</w:t>
      </w:r>
    </w:p>
    <w:p w14:paraId="4B6CC71F" w14:textId="4B942096" w:rsidR="00A973C2" w:rsidRDefault="00A973C2" w:rsidP="00A973C2">
      <w:pPr>
        <w:pStyle w:val="AmendHeading1"/>
        <w:tabs>
          <w:tab w:val="right" w:pos="1701"/>
        </w:tabs>
        <w:ind w:left="1871" w:hanging="1871"/>
      </w:pPr>
      <w:r>
        <w:tab/>
      </w:r>
      <w:r w:rsidR="00EB0833">
        <w:t>"</w:t>
      </w:r>
      <w:r w:rsidRPr="00A973C2">
        <w:t>"(</w:t>
      </w:r>
      <w:proofErr w:type="spellStart"/>
      <w:r w:rsidRPr="00A973C2">
        <w:t>na</w:t>
      </w:r>
      <w:proofErr w:type="spellEnd"/>
      <w:r w:rsidRPr="00A973C2">
        <w:t>)</w:t>
      </w:r>
      <w:r>
        <w:tab/>
        <w:t>the making of orders (</w:t>
      </w:r>
      <w:r>
        <w:rPr>
          <w:b/>
          <w:bCs/>
          <w:i/>
          <w:iCs/>
        </w:rPr>
        <w:t>binding orders</w:t>
      </w:r>
      <w:r>
        <w:t>)—</w:t>
      </w:r>
    </w:p>
    <w:p w14:paraId="271FBE57" w14:textId="77777777" w:rsidR="001B7032" w:rsidRDefault="00A973C2" w:rsidP="001B703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973C2">
        <w:t>(i)</w:t>
      </w:r>
      <w:r>
        <w:tab/>
        <w:t>directing landlords under eligible leases to give or agree to give specified rent relief to tenants under eligible leases</w:t>
      </w:r>
      <w:r w:rsidR="00BC3611">
        <w:t>,</w:t>
      </w:r>
      <w:r w:rsidR="008B055A">
        <w:t xml:space="preserve"> including</w:t>
      </w:r>
      <w:r w:rsidR="00BC3611">
        <w:t xml:space="preserve"> in the case of a waiver or reduction of rent payable under eligible leases, rent relief that results in the rent payable under eligible leases conforming with the current market </w:t>
      </w:r>
      <w:r w:rsidR="001B7032">
        <w:t xml:space="preserve">rent; </w:t>
      </w:r>
    </w:p>
    <w:p w14:paraId="30367C74" w14:textId="77777777" w:rsidR="00892703" w:rsidRDefault="00892703" w:rsidP="0089270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92703">
        <w:t>(ii)</w:t>
      </w:r>
      <w:r>
        <w:tab/>
        <w:t xml:space="preserve">directing landlords under eligible leases to waive their rights to the payment of fees or liquidated damages (however described) under eligible leases in cases where tenants </w:t>
      </w:r>
      <w:r w:rsidR="003C4E1C">
        <w:t xml:space="preserve">under </w:t>
      </w:r>
      <w:r w:rsidR="009D31A5">
        <w:t xml:space="preserve">eligible </w:t>
      </w:r>
      <w:r w:rsidR="003C4E1C">
        <w:t xml:space="preserve">leases </w:t>
      </w:r>
      <w:r>
        <w:t xml:space="preserve">terminate </w:t>
      </w:r>
      <w:r w:rsidR="009D31A5">
        <w:t>them</w:t>
      </w:r>
      <w:r>
        <w:t>;</w:t>
      </w:r>
    </w:p>
    <w:p w14:paraId="0B34AEFF" w14:textId="77777777" w:rsidR="00BC3611" w:rsidRDefault="00EA6BC5" w:rsidP="00EA6BC5">
      <w:pPr>
        <w:pStyle w:val="AmendHeading1"/>
        <w:tabs>
          <w:tab w:val="right" w:pos="1701"/>
        </w:tabs>
        <w:ind w:left="1871" w:hanging="1871"/>
      </w:pPr>
      <w:r>
        <w:tab/>
      </w:r>
      <w:r w:rsidR="00BC3611" w:rsidRPr="00EA6BC5">
        <w:t>(naa)</w:t>
      </w:r>
      <w:r w:rsidR="00BC3611">
        <w:tab/>
        <w:t>the content of binding orders;</w:t>
      </w:r>
      <w:r w:rsidR="00892703">
        <w:t>".</w:t>
      </w:r>
    </w:p>
    <w:p w14:paraId="0DEB0C8A" w14:textId="77777777" w:rsidR="00892703" w:rsidRDefault="00892703" w:rsidP="00892703">
      <w:pPr>
        <w:pStyle w:val="ManualNumber"/>
        <w:ind w:left="850"/>
      </w:pPr>
      <w:r>
        <w:t>4.</w:t>
      </w:r>
      <w:r>
        <w:tab/>
        <w:t xml:space="preserve">Clause 5, </w:t>
      </w:r>
      <w:r w:rsidR="003C4E1C">
        <w:t>page 4, line 8, omit "</w:t>
      </w:r>
      <w:r w:rsidR="003C4E1C" w:rsidRPr="003C4E1C">
        <w:rPr>
          <w:b/>
          <w:i/>
        </w:rPr>
        <w:t>rent</w:t>
      </w:r>
      <w:r w:rsidR="003C4E1C">
        <w:t>".</w:t>
      </w:r>
    </w:p>
    <w:p w14:paraId="0D4CBA9D" w14:textId="77777777" w:rsidR="003C4E1C" w:rsidRDefault="003C4E1C" w:rsidP="003C4E1C">
      <w:pPr>
        <w:pStyle w:val="ManualNumber"/>
        <w:ind w:left="850"/>
      </w:pPr>
      <w:r>
        <w:t>5.</w:t>
      </w:r>
      <w:r>
        <w:tab/>
        <w:t>Clause 5, page 4, line 9, omit "rent".</w:t>
      </w:r>
    </w:p>
    <w:p w14:paraId="539FE084" w14:textId="77777777" w:rsidR="003C4E1C" w:rsidRPr="003C4E1C" w:rsidRDefault="003C4E1C" w:rsidP="003C4E1C">
      <w:pPr>
        <w:pStyle w:val="ManualNumber"/>
        <w:ind w:left="850"/>
      </w:pPr>
      <w:r>
        <w:t>6.</w:t>
      </w:r>
      <w:r>
        <w:tab/>
        <w:t>Clause 5, page 4, line 10, omit "rent".</w:t>
      </w:r>
    </w:p>
    <w:p w14:paraId="37750CBC" w14:textId="77777777" w:rsidR="003C4E1C" w:rsidRPr="003C4E1C" w:rsidRDefault="003C4E1C" w:rsidP="003C4E1C">
      <w:pPr>
        <w:pStyle w:val="ManualNumber"/>
        <w:ind w:left="850"/>
      </w:pPr>
      <w:r>
        <w:t>7.</w:t>
      </w:r>
      <w:r>
        <w:tab/>
        <w:t>Clause 5, page 4, line 12, omit "rent".</w:t>
      </w:r>
    </w:p>
    <w:p w14:paraId="2076478A" w14:textId="77777777" w:rsidR="003C4E1C" w:rsidRPr="003C4E1C" w:rsidRDefault="003C4E1C" w:rsidP="003C4E1C">
      <w:pPr>
        <w:pStyle w:val="ManualNumber"/>
        <w:ind w:left="850"/>
      </w:pPr>
      <w:r>
        <w:t>8.</w:t>
      </w:r>
      <w:r>
        <w:tab/>
        <w:t>Clause 5, page 4, line 14, omit "rent".</w:t>
      </w:r>
    </w:p>
    <w:p w14:paraId="74A3384B" w14:textId="77777777" w:rsidR="003C4E1C" w:rsidRDefault="003C4E1C" w:rsidP="003C4E1C">
      <w:pPr>
        <w:pStyle w:val="ManualNumber"/>
        <w:ind w:left="850"/>
      </w:pPr>
      <w:r>
        <w:t>9.</w:t>
      </w:r>
      <w:r>
        <w:tab/>
        <w:t>Clause 5, page 4, line 17, omit "rent".</w:t>
      </w:r>
    </w:p>
    <w:p w14:paraId="34B39A2B" w14:textId="77777777" w:rsidR="003C4E1C" w:rsidRPr="003C4E1C" w:rsidRDefault="003C4E1C" w:rsidP="003C4E1C">
      <w:pPr>
        <w:pStyle w:val="ManualNumber"/>
        <w:ind w:left="850"/>
      </w:pPr>
      <w:r>
        <w:t>10.</w:t>
      </w:r>
      <w:r>
        <w:tab/>
        <w:t>Clause 5, page 4, line 20, omit "rent".</w:t>
      </w:r>
    </w:p>
    <w:p w14:paraId="692E4673" w14:textId="77777777" w:rsidR="003C4E1C" w:rsidRPr="003C4E1C" w:rsidRDefault="003C4E1C" w:rsidP="003C4E1C">
      <w:pPr>
        <w:pStyle w:val="ManualNumber"/>
        <w:ind w:left="850"/>
      </w:pPr>
      <w:r>
        <w:t>11.</w:t>
      </w:r>
      <w:r>
        <w:tab/>
        <w:t>Clause 5, page 4, line 22, omit "rent".</w:t>
      </w:r>
    </w:p>
    <w:p w14:paraId="2F519A05" w14:textId="77777777" w:rsidR="00BC3611" w:rsidRDefault="003C4E1C" w:rsidP="00BC3611">
      <w:pPr>
        <w:pStyle w:val="ManualNumber"/>
      </w:pPr>
      <w:r>
        <w:t>12</w:t>
      </w:r>
      <w:r w:rsidR="00BC3611">
        <w:t>.</w:t>
      </w:r>
      <w:r w:rsidR="00BC3611">
        <w:tab/>
        <w:t>Clause</w:t>
      </w:r>
      <w:r w:rsidR="00AF371D">
        <w:t xml:space="preserve"> 5, page 5, after line 21 insert—</w:t>
      </w:r>
    </w:p>
    <w:p w14:paraId="688E8F66" w14:textId="77777777" w:rsidR="00AF371D" w:rsidRDefault="00AF371D" w:rsidP="00AF371D">
      <w:pPr>
        <w:pStyle w:val="AmendHeading1"/>
        <w:tabs>
          <w:tab w:val="right" w:pos="1701"/>
        </w:tabs>
        <w:ind w:left="1871" w:hanging="1871"/>
      </w:pPr>
      <w:r>
        <w:rPr>
          <w:lang w:val="en-US"/>
        </w:rPr>
        <w:tab/>
      </w:r>
      <w:r w:rsidRPr="00AF371D">
        <w:rPr>
          <w:lang w:val="en-US"/>
        </w:rPr>
        <w:t>'(2)</w:t>
      </w:r>
      <w:r>
        <w:rPr>
          <w:lang w:val="en-US"/>
        </w:rPr>
        <w:tab/>
        <w:t xml:space="preserve">After section 15(2) of the </w:t>
      </w:r>
      <w:r w:rsidRPr="00AF371D">
        <w:rPr>
          <w:b/>
        </w:rPr>
        <w:t>COVID-19 Omnibus (Emergency Measures) Act 2020 insert</w:t>
      </w:r>
      <w:r>
        <w:t>—</w:t>
      </w:r>
    </w:p>
    <w:p w14:paraId="4020373D" w14:textId="597341D1" w:rsidR="00671D86" w:rsidRDefault="00671D86" w:rsidP="00671D8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82485A">
        <w:t>"</w:t>
      </w:r>
      <w:r w:rsidRPr="00671D86">
        <w:t>(</w:t>
      </w:r>
      <w:proofErr w:type="spellStart"/>
      <w:r w:rsidRPr="00671D86">
        <w:t>2A</w:t>
      </w:r>
      <w:proofErr w:type="spellEnd"/>
      <w:r w:rsidRPr="00671D86">
        <w:t>)</w:t>
      </w:r>
      <w:r>
        <w:tab/>
        <w:t xml:space="preserve">For the purposes of subsection (1)(na), current market rent is taken to be the rent obtainable at the time of the making of the binding </w:t>
      </w:r>
      <w:r>
        <w:lastRenderedPageBreak/>
        <w:t>order in a free and open market between a willing landlord and willing tenant in an arm's length transaction having regard to these matters—</w:t>
      </w:r>
    </w:p>
    <w:p w14:paraId="2EF3EA51" w14:textId="77777777" w:rsidR="00671D86" w:rsidRDefault="00671D86" w:rsidP="00671D86">
      <w:pPr>
        <w:pStyle w:val="AmendHeading3"/>
        <w:tabs>
          <w:tab w:val="right" w:pos="2778"/>
        </w:tabs>
        <w:ind w:left="2891" w:hanging="2891"/>
      </w:pPr>
      <w:r>
        <w:tab/>
      </w:r>
      <w:r w:rsidRPr="00671D86">
        <w:t>(a)</w:t>
      </w:r>
      <w:r>
        <w:tab/>
        <w:t>the provisions of the eligible lease;</w:t>
      </w:r>
    </w:p>
    <w:p w14:paraId="5E70E005" w14:textId="77777777" w:rsidR="00671D86" w:rsidRDefault="00671D86" w:rsidP="00671D86">
      <w:pPr>
        <w:pStyle w:val="AmendHeading3"/>
        <w:tabs>
          <w:tab w:val="right" w:pos="2778"/>
        </w:tabs>
        <w:ind w:left="2891" w:hanging="2891"/>
      </w:pPr>
      <w:r>
        <w:tab/>
      </w:r>
      <w:r w:rsidRPr="00671D86">
        <w:t>(b)</w:t>
      </w:r>
      <w:r>
        <w:tab/>
        <w:t>the rent that would reasonably be expected to be paid for the premises or part of the premises if they were unoccupied and offered for lease for the same, or a substantially similar, use to which that premises or part of premises may be put under an eligible lease;</w:t>
      </w:r>
    </w:p>
    <w:p w14:paraId="2B4EFB4E" w14:textId="77777777" w:rsidR="00671D86" w:rsidRDefault="00671D86" w:rsidP="00671D86">
      <w:pPr>
        <w:pStyle w:val="AmendHeading3"/>
        <w:tabs>
          <w:tab w:val="right" w:pos="2778"/>
        </w:tabs>
        <w:ind w:left="2891" w:hanging="2891"/>
      </w:pPr>
      <w:r>
        <w:tab/>
      </w:r>
      <w:r w:rsidRPr="00671D86">
        <w:t>(c)</w:t>
      </w:r>
      <w:r>
        <w:tab/>
        <w:t>the landlord's outgoings to the extent to which the tenant is liable to contribute to those outgoings;</w:t>
      </w:r>
    </w:p>
    <w:p w14:paraId="100BB0DC" w14:textId="77777777" w:rsidR="00671D86" w:rsidRDefault="00671D86" w:rsidP="00671D86">
      <w:pPr>
        <w:pStyle w:val="AmendHeading3"/>
        <w:tabs>
          <w:tab w:val="right" w:pos="2778"/>
        </w:tabs>
        <w:ind w:left="2891" w:hanging="2891"/>
      </w:pPr>
      <w:r>
        <w:tab/>
      </w:r>
      <w:r w:rsidRPr="00671D86">
        <w:t>(d)</w:t>
      </w:r>
      <w:r>
        <w:tab/>
        <w:t>rent concessions and other benefits offered to prospective tenants of unoccupied premises for lease under eligible leases—</w:t>
      </w:r>
    </w:p>
    <w:p w14:paraId="2B8CB360" w14:textId="77777777" w:rsidR="00671D86" w:rsidRDefault="00671D86" w:rsidP="00671D86">
      <w:pPr>
        <w:pStyle w:val="AmendHeading2"/>
        <w:ind w:left="2381"/>
      </w:pPr>
      <w:r>
        <w:t>but the current market rent is not to take into account the value of goodwill created by the tenant's occupation or the value of the tenant's fixtures and fittings</w:t>
      </w:r>
      <w:r w:rsidR="003C4E1C">
        <w:t>.</w:t>
      </w:r>
    </w:p>
    <w:p w14:paraId="1D133AF9" w14:textId="0A83C0D6" w:rsidR="00AF371D" w:rsidRDefault="00AF371D" w:rsidP="00AF371D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F371D">
        <w:rPr>
          <w:lang w:val="en-US"/>
        </w:rPr>
        <w:t>(2</w:t>
      </w:r>
      <w:r w:rsidR="00671D86">
        <w:rPr>
          <w:lang w:val="en-US"/>
        </w:rPr>
        <w:t>B</w:t>
      </w:r>
      <w:r w:rsidRPr="00AF371D">
        <w:rPr>
          <w:lang w:val="en-US"/>
        </w:rPr>
        <w:t>)</w:t>
      </w:r>
      <w:r>
        <w:rPr>
          <w:lang w:val="en-US"/>
        </w:rPr>
        <w:tab/>
        <w:t>Regulations made under subsection (1)(ne) must include</w:t>
      </w:r>
      <w:r w:rsidR="00EA6BC5">
        <w:rPr>
          <w:lang w:val="en-US"/>
        </w:rPr>
        <w:t>,</w:t>
      </w:r>
      <w:r>
        <w:rPr>
          <w:lang w:val="en-US"/>
        </w:rPr>
        <w:t xml:space="preserve"> as a </w:t>
      </w:r>
      <w:r w:rsidR="00911712">
        <w:rPr>
          <w:lang w:val="en-US"/>
        </w:rPr>
        <w:t>criterion</w:t>
      </w:r>
      <w:r>
        <w:rPr>
          <w:lang w:val="en-US"/>
        </w:rPr>
        <w:t xml:space="preserve"> to be applied in determining relief applications</w:t>
      </w:r>
      <w:r w:rsidR="0082485A">
        <w:rPr>
          <w:lang w:val="en-US"/>
        </w:rPr>
        <w:t xml:space="preserve"> relating to specified rent relief</w:t>
      </w:r>
      <w:r>
        <w:rPr>
          <w:lang w:val="en-US"/>
        </w:rPr>
        <w:t>, the financial hardship that may be suffered by a landlord as a consequence of the making of a binding order directing them to give</w:t>
      </w:r>
      <w:r w:rsidR="00EA6BC5">
        <w:rPr>
          <w:lang w:val="en-US"/>
        </w:rPr>
        <w:t>,</w:t>
      </w:r>
      <w:r>
        <w:rPr>
          <w:lang w:val="en-US"/>
        </w:rPr>
        <w:t xml:space="preserve"> or agree </w:t>
      </w:r>
      <w:r w:rsidR="00EA6BC5">
        <w:rPr>
          <w:lang w:val="en-US"/>
        </w:rPr>
        <w:t>to give, specified rent relief.</w:t>
      </w:r>
      <w:r w:rsidR="00471449">
        <w:rPr>
          <w:lang w:val="en-US"/>
        </w:rPr>
        <w:t>".'.</w:t>
      </w:r>
    </w:p>
    <w:sectPr w:rsidR="00AF371D" w:rsidSect="004B08A8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3A824" w14:textId="77777777" w:rsidR="00FD4D86" w:rsidRDefault="00FD4D86">
      <w:r>
        <w:separator/>
      </w:r>
    </w:p>
  </w:endnote>
  <w:endnote w:type="continuationSeparator" w:id="0">
    <w:p w14:paraId="69FBA8B4" w14:textId="77777777" w:rsidR="00FD4D86" w:rsidRDefault="00FD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980DB" w14:textId="77777777" w:rsidR="0038690A" w:rsidRDefault="0038690A" w:rsidP="004B08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A13BA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1003" w14:textId="28724BD4" w:rsidR="004B08A8" w:rsidRDefault="004B08A8" w:rsidP="00B246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FCC097" w14:textId="0636D752" w:rsidR="00A973C2" w:rsidRPr="004B08A8" w:rsidRDefault="004B08A8" w:rsidP="004B08A8">
    <w:pPr>
      <w:pStyle w:val="Footer"/>
      <w:rPr>
        <w:sz w:val="18"/>
      </w:rPr>
    </w:pPr>
    <w:r w:rsidRPr="004B08A8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B1592" w14:textId="77777777" w:rsidR="00FD4D86" w:rsidRDefault="00FD4D86">
      <w:r>
        <w:separator/>
      </w:r>
    </w:p>
  </w:footnote>
  <w:footnote w:type="continuationSeparator" w:id="0">
    <w:p w14:paraId="39A10860" w14:textId="77777777" w:rsidR="00FD4D86" w:rsidRDefault="00FD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A4574" w14:textId="0564F776" w:rsidR="00A973C2" w:rsidRPr="004B08A8" w:rsidRDefault="004B08A8" w:rsidP="004B08A8">
    <w:pPr>
      <w:pStyle w:val="Header"/>
      <w:jc w:val="right"/>
    </w:pPr>
    <w:proofErr w:type="spellStart"/>
    <w:r w:rsidRPr="004B08A8">
      <w:t>FP30C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2C121" w14:textId="7642BD5A" w:rsidR="0038690A" w:rsidRPr="004B08A8" w:rsidRDefault="004B08A8" w:rsidP="004B08A8">
    <w:pPr>
      <w:pStyle w:val="Header"/>
      <w:jc w:val="right"/>
    </w:pPr>
    <w:proofErr w:type="spellStart"/>
    <w:r w:rsidRPr="004B08A8">
      <w:t>FP30C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82E03C5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193CD3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335482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8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9"/>
  </w:num>
  <w:num w:numId="14">
    <w:abstractNumId w:val="16"/>
  </w:num>
  <w:num w:numId="15">
    <w:abstractNumId w:val="14"/>
  </w:num>
  <w:num w:numId="16">
    <w:abstractNumId w:val="17"/>
  </w:num>
  <w:num w:numId="17">
    <w:abstractNumId w:val="11"/>
  </w:num>
  <w:num w:numId="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50"/>
    <w:docVar w:name="vActTitle" w:val="COVID-19 Commercial and Residential Tenancies Legislation Amendment (Extension) Bill 2020"/>
    <w:docVar w:name="vBillNo" w:val="250"/>
    <w:docVar w:name="vBillTitle" w:val="COVID-19 Commercial and Residential Tenancies Legislation Amendment (Extension) Bill 2020"/>
    <w:docVar w:name="vDocumentType" w:val=".HOUSEAMEND"/>
    <w:docVar w:name="vDraftNo" w:val="0"/>
    <w:docVar w:name="vDraftVers" w:val="2"/>
    <w:docVar w:name="vDraftVersion" w:val="22185 - FP30C - Fiona Pattens Reason Victoria (Ms PATTEN) House Print"/>
    <w:docVar w:name="VersionNo" w:val="2"/>
    <w:docVar w:name="vFileName" w:val="591250RVFPC.H"/>
    <w:docVar w:name="vFileVersion" w:val="C"/>
    <w:docVar w:name="vFinalisePrevVer" w:val="True"/>
    <w:docVar w:name="vGovNonGov" w:val="5"/>
    <w:docVar w:name="vHouseType" w:val="0"/>
    <w:docVar w:name="vILDNum" w:val="22185"/>
    <w:docVar w:name="vIsBrandNewVersion" w:val="No"/>
    <w:docVar w:name="vIsNewDocument" w:val="False"/>
    <w:docVar w:name="vLegCommission" w:val="0"/>
    <w:docVar w:name="vMinisterID" w:val="274"/>
    <w:docVar w:name="vMinisterName" w:val="Patten, Fiona, Ms"/>
    <w:docVar w:name="vMinisterNameIndex" w:val="85"/>
    <w:docVar w:name="vParliament" w:val="59"/>
    <w:docVar w:name="vPartyID" w:val="9"/>
    <w:docVar w:name="vPartyName" w:val="Fiona Patten's Reason Victoria"/>
    <w:docVar w:name="vPrevDraftNo" w:val="0"/>
    <w:docVar w:name="vPrevDraftVers" w:val="2"/>
    <w:docVar w:name="vPrevFileName" w:val="591250RVFPC.H"/>
    <w:docVar w:name="vPrevMinisterID" w:val="274"/>
    <w:docVar w:name="vPrnOnSepLine" w:val="False"/>
    <w:docVar w:name="vSavedToLocal" w:val="No"/>
    <w:docVar w:name="vSeqNum" w:val="FP30C"/>
    <w:docVar w:name="vSession" w:val="1"/>
    <w:docVar w:name="vTRIMFileName" w:val="22185 - FP30C - Fiona Patten's Reason Victoria (Ms PATTEN) House Print"/>
    <w:docVar w:name="vTRIMRecordNumber" w:val="D20/25478[v5]"/>
    <w:docVar w:name="vTxtAfterIndex" w:val="0"/>
    <w:docVar w:name="vTxtBefore" w:val="Amendments to be proposed in Committee by"/>
    <w:docVar w:name="vTxtBeforeIndex" w:val="3"/>
    <w:docVar w:name="vVersionDate" w:val="15/9/2020"/>
    <w:docVar w:name="vYear" w:val="2020"/>
  </w:docVars>
  <w:rsids>
    <w:rsidRoot w:val="00A973C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377C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B7032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55AA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54DF"/>
    <w:rsid w:val="00376BA1"/>
    <w:rsid w:val="00382F57"/>
    <w:rsid w:val="00383BBC"/>
    <w:rsid w:val="00385C50"/>
    <w:rsid w:val="0038690A"/>
    <w:rsid w:val="00386A09"/>
    <w:rsid w:val="003907A5"/>
    <w:rsid w:val="00390A69"/>
    <w:rsid w:val="00391FF6"/>
    <w:rsid w:val="003946CA"/>
    <w:rsid w:val="00396E11"/>
    <w:rsid w:val="00397B92"/>
    <w:rsid w:val="003A2658"/>
    <w:rsid w:val="003B16CA"/>
    <w:rsid w:val="003B1D9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4E1C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1449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37B0"/>
    <w:rsid w:val="00495F1B"/>
    <w:rsid w:val="004A0834"/>
    <w:rsid w:val="004A0A12"/>
    <w:rsid w:val="004A10D5"/>
    <w:rsid w:val="004A35AC"/>
    <w:rsid w:val="004A5136"/>
    <w:rsid w:val="004B08A8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558"/>
    <w:rsid w:val="00584F6A"/>
    <w:rsid w:val="005853BC"/>
    <w:rsid w:val="005854BB"/>
    <w:rsid w:val="005865A9"/>
    <w:rsid w:val="00593F6C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1D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015D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485A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2703"/>
    <w:rsid w:val="00896DB6"/>
    <w:rsid w:val="008A3703"/>
    <w:rsid w:val="008A733F"/>
    <w:rsid w:val="008A7B6A"/>
    <w:rsid w:val="008B055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25E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712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1A5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973C2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73"/>
    <w:rsid w:val="00AF048B"/>
    <w:rsid w:val="00AF2670"/>
    <w:rsid w:val="00AF2725"/>
    <w:rsid w:val="00AF371D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611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A6BC5"/>
    <w:rsid w:val="00EB0833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D4D86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B2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08A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B08A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B08A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B08A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B08A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B08A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B08A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B08A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B08A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B08A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4B08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B08A8"/>
  </w:style>
  <w:style w:type="paragraph" w:customStyle="1" w:styleId="AmendBody1">
    <w:name w:val="Amend. Body 1"/>
    <w:basedOn w:val="Normal-Draft"/>
    <w:next w:val="Normal"/>
    <w:rsid w:val="004B08A8"/>
    <w:pPr>
      <w:ind w:left="1871"/>
    </w:pPr>
  </w:style>
  <w:style w:type="paragraph" w:customStyle="1" w:styleId="Normal-Draft">
    <w:name w:val="Normal - Draft"/>
    <w:rsid w:val="004B08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B08A8"/>
    <w:pPr>
      <w:ind w:left="2381"/>
    </w:pPr>
  </w:style>
  <w:style w:type="paragraph" w:customStyle="1" w:styleId="AmendBody3">
    <w:name w:val="Amend. Body 3"/>
    <w:basedOn w:val="Normal-Draft"/>
    <w:next w:val="Normal"/>
    <w:rsid w:val="004B08A8"/>
    <w:pPr>
      <w:ind w:left="2892"/>
    </w:pPr>
  </w:style>
  <w:style w:type="paragraph" w:customStyle="1" w:styleId="AmendBody4">
    <w:name w:val="Amend. Body 4"/>
    <w:basedOn w:val="Normal-Draft"/>
    <w:next w:val="Normal"/>
    <w:rsid w:val="004B08A8"/>
    <w:pPr>
      <w:ind w:left="3402"/>
    </w:pPr>
  </w:style>
  <w:style w:type="paragraph" w:styleId="Header">
    <w:name w:val="header"/>
    <w:basedOn w:val="Normal"/>
    <w:rsid w:val="004B08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08A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B08A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B08A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B08A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B08A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B08A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B08A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B08A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B08A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B08A8"/>
    <w:pPr>
      <w:suppressLineNumbers w:val="0"/>
    </w:pPr>
  </w:style>
  <w:style w:type="paragraph" w:customStyle="1" w:styleId="BodyParagraph">
    <w:name w:val="Body Paragraph"/>
    <w:next w:val="Normal"/>
    <w:rsid w:val="004B08A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B08A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B08A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B08A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B08A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B08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B08A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B08A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B08A8"/>
    <w:rPr>
      <w:caps w:val="0"/>
    </w:rPr>
  </w:style>
  <w:style w:type="paragraph" w:customStyle="1" w:styleId="Normal-Schedule">
    <w:name w:val="Normal - Schedule"/>
    <w:rsid w:val="004B08A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B08A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B08A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B08A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B08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B08A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B08A8"/>
  </w:style>
  <w:style w:type="paragraph" w:customStyle="1" w:styleId="Penalty">
    <w:name w:val="Penalty"/>
    <w:next w:val="Normal"/>
    <w:rsid w:val="004B08A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B08A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B08A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B08A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B08A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B08A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B08A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B08A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B08A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B08A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B08A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B08A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B08A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B08A8"/>
    <w:pPr>
      <w:suppressLineNumbers w:val="0"/>
    </w:pPr>
  </w:style>
  <w:style w:type="paragraph" w:customStyle="1" w:styleId="AutoNumber">
    <w:name w:val="Auto Number"/>
    <w:rsid w:val="004B08A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B08A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B08A8"/>
    <w:rPr>
      <w:vertAlign w:val="superscript"/>
    </w:rPr>
  </w:style>
  <w:style w:type="paragraph" w:styleId="EndnoteText">
    <w:name w:val="endnote text"/>
    <w:basedOn w:val="Normal"/>
    <w:semiHidden/>
    <w:rsid w:val="004B08A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B08A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B08A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B08A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B08A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B08A8"/>
    <w:pPr>
      <w:spacing w:after="120"/>
      <w:jc w:val="center"/>
    </w:pPr>
  </w:style>
  <w:style w:type="paragraph" w:styleId="MacroText">
    <w:name w:val="macro"/>
    <w:semiHidden/>
    <w:rsid w:val="004B08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B08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B08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B08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B08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B08A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B08A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B08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B08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B08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B08A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B08A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B08A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B08A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B08A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B08A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B08A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B08A8"/>
    <w:pPr>
      <w:suppressLineNumbers w:val="0"/>
    </w:pPr>
  </w:style>
  <w:style w:type="paragraph" w:customStyle="1" w:styleId="DraftHeading3">
    <w:name w:val="Draft Heading 3"/>
    <w:basedOn w:val="Normal"/>
    <w:next w:val="Normal"/>
    <w:rsid w:val="004B08A8"/>
    <w:pPr>
      <w:suppressLineNumbers w:val="0"/>
    </w:pPr>
  </w:style>
  <w:style w:type="paragraph" w:customStyle="1" w:styleId="DraftHeading4">
    <w:name w:val="Draft Heading 4"/>
    <w:basedOn w:val="Normal"/>
    <w:next w:val="Normal"/>
    <w:rsid w:val="004B08A8"/>
    <w:pPr>
      <w:suppressLineNumbers w:val="0"/>
    </w:pPr>
  </w:style>
  <w:style w:type="paragraph" w:customStyle="1" w:styleId="DraftHeading5">
    <w:name w:val="Draft Heading 5"/>
    <w:basedOn w:val="Normal"/>
    <w:next w:val="Normal"/>
    <w:rsid w:val="004B08A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B08A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B08A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B08A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B08A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B08A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B08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B08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B08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B08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B08A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B08A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B08A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B08A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B08A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B08A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B08A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B08A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B08A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B08A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B08A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B08A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B08A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B08A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B08A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B08A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B08A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B08A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B08A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B08A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B08A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B08A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479</Words>
  <Characters>2328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Commercial and Residential Tenancies Legislation Amendment (Extension) Bill 2020</vt:lpstr>
    </vt:vector>
  </TitlesOfParts>
  <Manager/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Commercial and Residential Tenancies Legislation Amendment (Extension) Bill 2020</dc:title>
  <dc:subject>OCPC Word Template</dc:subject>
  <dc:creator/>
  <cp:keywords>Formats, House Amendments</cp:keywords>
  <dc:description>1/07/2020 (PROD)</dc:description>
  <cp:lastModifiedBy/>
  <cp:revision>20</cp:revision>
  <cp:lastPrinted>2020-09-15T02:59:00Z</cp:lastPrinted>
  <dcterms:created xsi:type="dcterms:W3CDTF">2020-09-10T23:10:00Z</dcterms:created>
  <dcterms:modified xsi:type="dcterms:W3CDTF">2020-09-15T03:00:00Z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430265</vt:i4>
  </property>
  <property fmtid="{D5CDD505-2E9C-101B-9397-08002B2CF9AE}" pid="3" name="DocSubFolderNumber">
    <vt:lpwstr>S20/2600</vt:lpwstr>
  </property>
</Properties>
</file>