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0585F" w14:textId="6DE96B98" w:rsidR="00712B9B" w:rsidRDefault="00957815">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14:paraId="68BB0907" w14:textId="39410DB5" w:rsidR="00712B9B" w:rsidRDefault="00957815" w:rsidP="00712B9B">
      <w:pPr>
        <w:tabs>
          <w:tab w:val="clear" w:pos="720"/>
        </w:tabs>
        <w:spacing w:after="240"/>
        <w:jc w:val="center"/>
        <w:rPr>
          <w:b/>
          <w:caps/>
        </w:rPr>
      </w:pPr>
      <w:bookmarkStart w:id="2" w:name="cpBillTitle"/>
      <w:bookmarkEnd w:id="0"/>
      <w:r>
        <w:rPr>
          <w:b/>
          <w:caps/>
        </w:rPr>
        <w:t>PETROLEUM LEGISLATION AMENDMENT BILL 2020</w:t>
      </w:r>
    </w:p>
    <w:p w14:paraId="6A564D8C" w14:textId="77777777" w:rsidR="00712B9B" w:rsidRDefault="00303DBA" w:rsidP="00303DBA">
      <w:pPr>
        <w:tabs>
          <w:tab w:val="clear" w:pos="720"/>
        </w:tabs>
        <w:spacing w:after="240"/>
        <w:ind w:left="-2835" w:right="-2835"/>
        <w:jc w:val="center"/>
        <w:rPr>
          <w:b/>
          <w:i/>
          <w:caps/>
        </w:rPr>
      </w:pPr>
      <w:bookmarkStart w:id="3" w:name="cpDraftVersion"/>
      <w:bookmarkEnd w:id="2"/>
      <w:r>
        <w:rPr>
          <w:b/>
          <w:i/>
          <w:caps/>
        </w:rPr>
        <w:t xml:space="preserve"> </w:t>
      </w:r>
    </w:p>
    <w:bookmarkEnd w:id="3"/>
    <w:p w14:paraId="0BE9E54E" w14:textId="77777777" w:rsidR="001A228E" w:rsidRDefault="00303DBA" w:rsidP="00E85657">
      <w:pPr>
        <w:pStyle w:val="AmendHeading4"/>
        <w:tabs>
          <w:tab w:val="clear" w:pos="720"/>
          <w:tab w:val="right" w:pos="3288"/>
        </w:tabs>
        <w:ind w:left="3402" w:hanging="3402"/>
        <w:rPr>
          <w:u w:val="single"/>
        </w:rPr>
      </w:pPr>
      <w:r>
        <w:rPr>
          <w:u w:val="single"/>
        </w:rPr>
        <w:t>(Amendments and New Clauses to be proposed in Committee by Mr RICH-PHILLIPS)</w:t>
      </w:r>
    </w:p>
    <w:p w14:paraId="270E94F7" w14:textId="77777777" w:rsidR="00E85657" w:rsidRDefault="00E85657" w:rsidP="00E85657">
      <w:r>
        <w:t xml:space="preserve"> </w:t>
      </w:r>
      <w:bookmarkStart w:id="4" w:name="cpStart"/>
      <w:bookmarkEnd w:id="4"/>
    </w:p>
    <w:p w14:paraId="757580F9" w14:textId="77777777" w:rsidR="00E85657" w:rsidRDefault="00E85657" w:rsidP="00E85657">
      <w:pPr>
        <w:pStyle w:val="ManualNumber"/>
      </w:pPr>
    </w:p>
    <w:p w14:paraId="37E1C7F8" w14:textId="77777777" w:rsidR="00E85657" w:rsidRDefault="00E85657" w:rsidP="00E85657">
      <w:pPr>
        <w:pStyle w:val="ManualNumber"/>
      </w:pPr>
      <w:r>
        <w:t>1.</w:t>
      </w:r>
      <w:r>
        <w:tab/>
        <w:t>Clause 1, line 9, after "2021" insert "or other date approved by the Minister".</w:t>
      </w:r>
    </w:p>
    <w:p w14:paraId="6BC14424" w14:textId="77777777" w:rsidR="00E85657" w:rsidRDefault="00E85657" w:rsidP="00E85657">
      <w:pPr>
        <w:pStyle w:val="ManualNumber"/>
      </w:pPr>
      <w:r>
        <w:t>2.</w:t>
      </w:r>
      <w:r>
        <w:tab/>
        <w:t>Clause 6, lines 25 to 27, omit all words and expressions on these lines and insert—</w:t>
      </w:r>
    </w:p>
    <w:p w14:paraId="70600B1E" w14:textId="77777777" w:rsidR="00E85657" w:rsidRDefault="00E85657" w:rsidP="00E85657">
      <w:pPr>
        <w:pStyle w:val="AmendHeading1"/>
        <w:ind w:left="1871"/>
        <w:rPr>
          <w:lang w:val="en-US"/>
        </w:rPr>
      </w:pPr>
      <w:r>
        <w:rPr>
          <w:lang w:val="en-US"/>
        </w:rPr>
        <w:t xml:space="preserve">'For the definition of </w:t>
      </w:r>
      <w:r w:rsidRPr="00D21E57">
        <w:rPr>
          <w:b/>
          <w:i/>
          <w:lang w:val="en-US"/>
        </w:rPr>
        <w:t>moratorium period</w:t>
      </w:r>
      <w:r>
        <w:rPr>
          <w:lang w:val="en-US"/>
        </w:rPr>
        <w:t xml:space="preserve"> in section 17A(5) of the Principal Act </w:t>
      </w:r>
      <w:r w:rsidRPr="00D21E57">
        <w:rPr>
          <w:b/>
          <w:lang w:val="en-US"/>
        </w:rPr>
        <w:t>substitute</w:t>
      </w:r>
      <w:r>
        <w:rPr>
          <w:lang w:val="en-US"/>
        </w:rPr>
        <w:t>—</w:t>
      </w:r>
    </w:p>
    <w:p w14:paraId="2F97696C" w14:textId="77777777" w:rsidR="00E85657" w:rsidRDefault="00E85657" w:rsidP="00E85657">
      <w:pPr>
        <w:pStyle w:val="AmendDefinition2"/>
        <w:rPr>
          <w:lang w:val="en-US"/>
        </w:rPr>
      </w:pPr>
      <w:r>
        <w:rPr>
          <w:lang w:val="en-US"/>
        </w:rPr>
        <w:t>"</w:t>
      </w:r>
      <w:r w:rsidRPr="00D21E57">
        <w:rPr>
          <w:b/>
          <w:i/>
          <w:lang w:val="en-US"/>
        </w:rPr>
        <w:t>moratorium period</w:t>
      </w:r>
      <w:r>
        <w:rPr>
          <w:lang w:val="en-US"/>
        </w:rPr>
        <w:t xml:space="preserve"> means the period </w:t>
      </w:r>
      <w:r>
        <w:t xml:space="preserve">beginning on the day on which the </w:t>
      </w:r>
      <w:r w:rsidRPr="00D21E57">
        <w:rPr>
          <w:b/>
        </w:rPr>
        <w:t>Resources Legislation Amendment (Fracking Ban) Act 2017</w:t>
      </w:r>
      <w:r>
        <w:t xml:space="preserve"> comes into operation and ending on the earlier of the following days—</w:t>
      </w:r>
    </w:p>
    <w:p w14:paraId="5EB420E2" w14:textId="77777777" w:rsidR="00E85657" w:rsidRDefault="00E85657" w:rsidP="00E85657">
      <w:pPr>
        <w:pStyle w:val="AmendHeading4"/>
        <w:tabs>
          <w:tab w:val="clear" w:pos="720"/>
          <w:tab w:val="right" w:pos="3288"/>
        </w:tabs>
        <w:ind w:left="3402" w:hanging="3402"/>
        <w:rPr>
          <w:lang w:val="en-US"/>
        </w:rPr>
      </w:pPr>
      <w:r>
        <w:rPr>
          <w:lang w:val="en-US"/>
        </w:rPr>
        <w:tab/>
      </w:r>
      <w:r w:rsidRPr="00D21E57">
        <w:rPr>
          <w:lang w:val="en-US"/>
        </w:rPr>
        <w:t>(a)</w:t>
      </w:r>
      <w:r w:rsidRPr="00D21E57">
        <w:rPr>
          <w:lang w:val="en-US"/>
        </w:rPr>
        <w:tab/>
      </w:r>
      <w:r>
        <w:rPr>
          <w:lang w:val="en-US"/>
        </w:rPr>
        <w:t>30 June 2021;</w:t>
      </w:r>
    </w:p>
    <w:p w14:paraId="3F5E7756" w14:textId="77777777" w:rsidR="00E85657" w:rsidRPr="00D21E57" w:rsidRDefault="00E85657" w:rsidP="00E85657">
      <w:pPr>
        <w:pStyle w:val="AmendHeading4"/>
        <w:tabs>
          <w:tab w:val="clear" w:pos="720"/>
          <w:tab w:val="right" w:pos="3288"/>
        </w:tabs>
        <w:ind w:left="3402" w:hanging="3402"/>
        <w:rPr>
          <w:lang w:val="en-US"/>
        </w:rPr>
      </w:pPr>
      <w:r>
        <w:rPr>
          <w:lang w:val="en-US"/>
        </w:rPr>
        <w:tab/>
      </w:r>
      <w:r w:rsidRPr="00D21E57">
        <w:rPr>
          <w:lang w:val="en-US"/>
        </w:rPr>
        <w:t>(b)</w:t>
      </w:r>
      <w:r w:rsidRPr="00D21E57">
        <w:rPr>
          <w:lang w:val="en-US"/>
        </w:rPr>
        <w:tab/>
      </w:r>
      <w:r>
        <w:rPr>
          <w:lang w:val="en-US"/>
        </w:rPr>
        <w:t>if the Minister approves another day as the final day of the moratorium period and notifies the holders of all relevant authorities, that day;".'.</w:t>
      </w:r>
    </w:p>
    <w:p w14:paraId="2614F409" w14:textId="77777777" w:rsidR="00E85657" w:rsidRDefault="00E85657" w:rsidP="00E85657">
      <w:pPr>
        <w:pStyle w:val="ManualNumber"/>
        <w:jc w:val="center"/>
      </w:pPr>
      <w:r>
        <w:t>NEW CLAUSES</w:t>
      </w:r>
    </w:p>
    <w:p w14:paraId="0CE2D64A" w14:textId="77777777" w:rsidR="00E85657" w:rsidRDefault="00E85657" w:rsidP="00E85657">
      <w:pPr>
        <w:pStyle w:val="ManualNumber"/>
      </w:pPr>
      <w:r>
        <w:t>3.</w:t>
      </w:r>
      <w:r>
        <w:tab/>
        <w:t>Insert the following New Clause to follow clause 17—</w:t>
      </w:r>
    </w:p>
    <w:p w14:paraId="75438043" w14:textId="77777777" w:rsidR="00E85657" w:rsidRDefault="00E85657" w:rsidP="00E85657">
      <w:pPr>
        <w:pStyle w:val="AmendHeading1s"/>
        <w:tabs>
          <w:tab w:val="right" w:pos="1701"/>
        </w:tabs>
        <w:ind w:left="1871" w:hanging="1871"/>
        <w:rPr>
          <w:lang w:val="en-US"/>
        </w:rPr>
      </w:pPr>
      <w:r>
        <w:rPr>
          <w:lang w:val="en-US"/>
        </w:rPr>
        <w:tab/>
      </w:r>
      <w:r>
        <w:rPr>
          <w:b w:val="0"/>
          <w:lang w:val="en-US"/>
        </w:rPr>
        <w:t>'</w:t>
      </w:r>
      <w:r>
        <w:rPr>
          <w:lang w:val="en-US"/>
        </w:rPr>
        <w:t>17A</w:t>
      </w:r>
      <w:r>
        <w:rPr>
          <w:lang w:val="en-US"/>
        </w:rPr>
        <w:tab/>
        <w:t xml:space="preserve">New section 101A inserted </w:t>
      </w:r>
    </w:p>
    <w:p w14:paraId="399C9110" w14:textId="77777777" w:rsidR="00E85657" w:rsidRDefault="00E85657" w:rsidP="00E85657">
      <w:pPr>
        <w:pStyle w:val="AmendHeading2"/>
        <w:ind w:left="2381"/>
        <w:rPr>
          <w:lang w:val="en-US"/>
        </w:rPr>
      </w:pPr>
      <w:r>
        <w:rPr>
          <w:lang w:val="en-US"/>
        </w:rPr>
        <w:t xml:space="preserve">After section 101 of the Principal Act </w:t>
      </w:r>
      <w:r>
        <w:rPr>
          <w:b/>
          <w:lang w:val="en-US"/>
        </w:rPr>
        <w:t>insert</w:t>
      </w:r>
      <w:r>
        <w:rPr>
          <w:lang w:val="en-US"/>
        </w:rPr>
        <w:t>—</w:t>
      </w:r>
    </w:p>
    <w:p w14:paraId="4675DD11" w14:textId="77777777" w:rsidR="00E85657" w:rsidRPr="00093B9C" w:rsidRDefault="00E85657" w:rsidP="00E85657">
      <w:pPr>
        <w:pStyle w:val="AmendHeading1s"/>
        <w:tabs>
          <w:tab w:val="right" w:pos="2268"/>
        </w:tabs>
        <w:ind w:left="2381" w:hanging="2381"/>
        <w:rPr>
          <w:lang w:val="en-US"/>
        </w:rPr>
      </w:pPr>
      <w:r>
        <w:rPr>
          <w:lang w:val="en-US"/>
        </w:rPr>
        <w:tab/>
      </w:r>
      <w:r w:rsidRPr="00093B9C">
        <w:rPr>
          <w:b w:val="0"/>
          <w:lang w:val="en-US"/>
        </w:rPr>
        <w:t>"</w:t>
      </w:r>
      <w:r w:rsidRPr="00093B9C">
        <w:rPr>
          <w:lang w:val="en-US"/>
        </w:rPr>
        <w:t>101A</w:t>
      </w:r>
      <w:r>
        <w:rPr>
          <w:lang w:val="en-US"/>
        </w:rPr>
        <w:tab/>
        <w:t>Statutory condition relating to natural gas</w:t>
      </w:r>
    </w:p>
    <w:p w14:paraId="32AEAF3E" w14:textId="77777777" w:rsidR="00E85657" w:rsidRDefault="00E85657" w:rsidP="00E85657">
      <w:pPr>
        <w:pStyle w:val="AmendHeading3"/>
        <w:tabs>
          <w:tab w:val="right" w:pos="2778"/>
        </w:tabs>
        <w:ind w:left="2891" w:hanging="2891"/>
        <w:rPr>
          <w:lang w:val="en-US"/>
        </w:rPr>
      </w:pPr>
      <w:r>
        <w:rPr>
          <w:lang w:val="en-US"/>
        </w:rPr>
        <w:tab/>
      </w:r>
      <w:r w:rsidRPr="00D122EF">
        <w:rPr>
          <w:lang w:val="en-US"/>
        </w:rPr>
        <w:t>(1)</w:t>
      </w:r>
      <w:r w:rsidRPr="00D122EF">
        <w:rPr>
          <w:lang w:val="en-US"/>
        </w:rPr>
        <w:tab/>
      </w:r>
      <w:r>
        <w:rPr>
          <w:lang w:val="en-US"/>
        </w:rPr>
        <w:t>Despite anything to the contrary in this Act or any condition of an authority, an authority is subject to the condition that the holder of the authority must not extract or recover natural gas from private land as part of a petroleum operation under the authority unless the holder obtains written consent from the owner of that land for the extraction or recovery.</w:t>
      </w:r>
    </w:p>
    <w:p w14:paraId="72859DBC" w14:textId="77777777" w:rsidR="00E85657" w:rsidRDefault="00E85657" w:rsidP="00E85657">
      <w:pPr>
        <w:pStyle w:val="AmendHeading3"/>
        <w:tabs>
          <w:tab w:val="right" w:pos="2778"/>
        </w:tabs>
        <w:ind w:left="2891" w:hanging="2891"/>
        <w:rPr>
          <w:lang w:val="en-US"/>
        </w:rPr>
      </w:pPr>
      <w:r>
        <w:tab/>
      </w:r>
      <w:r w:rsidRPr="00093B9C">
        <w:t>(2)</w:t>
      </w:r>
      <w:r>
        <w:tab/>
        <w:t>Despite anything to the contrary in this Act, this condition cannot be varied.</w:t>
      </w:r>
    </w:p>
    <w:p w14:paraId="0B0128B1" w14:textId="77777777" w:rsidR="00E85657" w:rsidRDefault="00E85657" w:rsidP="00E85657">
      <w:pPr>
        <w:pStyle w:val="AmendHeading3"/>
        <w:tabs>
          <w:tab w:val="right" w:pos="2778"/>
        </w:tabs>
        <w:ind w:left="2891" w:hanging="2891"/>
        <w:rPr>
          <w:lang w:val="en-US"/>
        </w:rPr>
      </w:pPr>
      <w:r>
        <w:rPr>
          <w:lang w:val="en-US"/>
        </w:rPr>
        <w:tab/>
      </w:r>
      <w:r w:rsidRPr="006E1D93">
        <w:rPr>
          <w:lang w:val="en-US"/>
        </w:rPr>
        <w:t>(3)</w:t>
      </w:r>
      <w:r w:rsidRPr="006E1D93">
        <w:rPr>
          <w:lang w:val="en-US"/>
        </w:rPr>
        <w:tab/>
      </w:r>
      <w:r>
        <w:rPr>
          <w:lang w:val="en-US"/>
        </w:rPr>
        <w:t>In this section—</w:t>
      </w:r>
    </w:p>
    <w:p w14:paraId="4682B749" w14:textId="77777777" w:rsidR="00E85657" w:rsidRDefault="00E85657" w:rsidP="00E85657">
      <w:pPr>
        <w:pStyle w:val="AmendDefinition3"/>
      </w:pPr>
      <w:r w:rsidRPr="006E1D93">
        <w:rPr>
          <w:b/>
          <w:i/>
        </w:rPr>
        <w:t>natural gas</w:t>
      </w:r>
      <w:r>
        <w:t xml:space="preserve"> means—</w:t>
      </w:r>
    </w:p>
    <w:p w14:paraId="1FBE5313" w14:textId="77777777" w:rsidR="00E85657" w:rsidRDefault="00E85657" w:rsidP="00E85657">
      <w:pPr>
        <w:pStyle w:val="AmendHeading4"/>
        <w:tabs>
          <w:tab w:val="clear" w:pos="720"/>
          <w:tab w:val="right" w:pos="3288"/>
        </w:tabs>
        <w:ind w:left="3402" w:hanging="3402"/>
      </w:pPr>
      <w:r>
        <w:tab/>
      </w:r>
      <w:r w:rsidRPr="006E1D93">
        <w:t>(a)</w:t>
      </w:r>
      <w:r>
        <w:tab/>
        <w:t xml:space="preserve">any naturally occurring hydrocarbon in a gaseous state; or </w:t>
      </w:r>
    </w:p>
    <w:p w14:paraId="6385B46D" w14:textId="77777777" w:rsidR="00E85657" w:rsidRDefault="00E85657" w:rsidP="00E85657">
      <w:pPr>
        <w:pStyle w:val="AmendHeading4"/>
        <w:tabs>
          <w:tab w:val="clear" w:pos="720"/>
          <w:tab w:val="right" w:pos="3288"/>
        </w:tabs>
        <w:ind w:left="3402" w:hanging="3402"/>
      </w:pPr>
      <w:r>
        <w:tab/>
      </w:r>
      <w:r w:rsidRPr="006E1D93">
        <w:t>(b)</w:t>
      </w:r>
      <w:r>
        <w:tab/>
        <w:t>any naturally occurring mixture of hydrocarbons in a gaseous state.".'.</w:t>
      </w:r>
    </w:p>
    <w:p w14:paraId="1B67A01A" w14:textId="77777777" w:rsidR="00E85657" w:rsidRPr="007D4EC0" w:rsidRDefault="00E85657" w:rsidP="00E85657"/>
    <w:p w14:paraId="7175CB80" w14:textId="77777777" w:rsidR="00E85657" w:rsidRPr="00D50B92" w:rsidRDefault="00E85657" w:rsidP="00E85657">
      <w:pPr>
        <w:pStyle w:val="ManualNumber"/>
      </w:pPr>
      <w:r>
        <w:t>4.</w:t>
      </w:r>
      <w:r>
        <w:tab/>
        <w:t>Insert the following New Clauses to follow clause 19—</w:t>
      </w:r>
    </w:p>
    <w:p w14:paraId="4F0CE755" w14:textId="77777777" w:rsidR="00E85657" w:rsidRDefault="00E85657" w:rsidP="00E85657">
      <w:pPr>
        <w:pStyle w:val="AmendHeading1s"/>
        <w:tabs>
          <w:tab w:val="right" w:pos="1701"/>
        </w:tabs>
        <w:ind w:left="1871" w:hanging="1871"/>
        <w:rPr>
          <w:lang w:val="en-US"/>
        </w:rPr>
      </w:pPr>
      <w:r>
        <w:rPr>
          <w:lang w:val="en-US"/>
        </w:rPr>
        <w:tab/>
      </w:r>
      <w:r>
        <w:rPr>
          <w:b w:val="0"/>
          <w:lang w:val="en-US"/>
        </w:rPr>
        <w:t>'</w:t>
      </w:r>
      <w:r w:rsidRPr="00B17475">
        <w:rPr>
          <w:lang w:val="en-US"/>
        </w:rPr>
        <w:t>19A</w:t>
      </w:r>
      <w:r w:rsidRPr="00D35E01">
        <w:rPr>
          <w:lang w:val="en-US"/>
        </w:rPr>
        <w:tab/>
      </w:r>
      <w:r>
        <w:rPr>
          <w:lang w:val="en-US"/>
        </w:rPr>
        <w:t>Liability for, and rate of, royalty</w:t>
      </w:r>
    </w:p>
    <w:p w14:paraId="3D138F35" w14:textId="77777777" w:rsidR="00E85657" w:rsidRDefault="00E85657" w:rsidP="00E85657">
      <w:pPr>
        <w:pStyle w:val="AmendHeading2"/>
        <w:tabs>
          <w:tab w:val="clear" w:pos="720"/>
          <w:tab w:val="right" w:pos="2268"/>
        </w:tabs>
        <w:ind w:left="2381" w:hanging="2381"/>
        <w:rPr>
          <w:lang w:val="en-US"/>
        </w:rPr>
      </w:pPr>
      <w:r>
        <w:rPr>
          <w:lang w:val="en-US"/>
        </w:rPr>
        <w:tab/>
      </w:r>
      <w:r w:rsidRPr="006E1D93">
        <w:rPr>
          <w:lang w:val="en-US"/>
        </w:rPr>
        <w:t>(1)</w:t>
      </w:r>
      <w:r>
        <w:rPr>
          <w:lang w:val="en-US"/>
        </w:rPr>
        <w:tab/>
        <w:t xml:space="preserve">In section 149(1) of the Principal Act, after "Minister" </w:t>
      </w:r>
      <w:r w:rsidRPr="00D35E01">
        <w:rPr>
          <w:b/>
          <w:lang w:val="en-US"/>
        </w:rPr>
        <w:t>insert</w:t>
      </w:r>
      <w:r>
        <w:rPr>
          <w:lang w:val="en-US"/>
        </w:rPr>
        <w:t xml:space="preserve"> "and, in the case of natural gas extracted or recovered from private land, the owner of the land".</w:t>
      </w:r>
    </w:p>
    <w:p w14:paraId="3269AA3D" w14:textId="77777777" w:rsidR="00E85657" w:rsidRDefault="00E85657" w:rsidP="00E85657">
      <w:pPr>
        <w:pStyle w:val="AmendHeading2"/>
        <w:tabs>
          <w:tab w:val="clear" w:pos="720"/>
          <w:tab w:val="right" w:pos="2268"/>
        </w:tabs>
        <w:ind w:left="2381" w:hanging="2381"/>
        <w:rPr>
          <w:lang w:val="en-US"/>
        </w:rPr>
      </w:pPr>
      <w:r>
        <w:rPr>
          <w:lang w:val="en-US"/>
        </w:rPr>
        <w:tab/>
      </w:r>
      <w:r w:rsidRPr="0051377B">
        <w:rPr>
          <w:lang w:val="en-US"/>
        </w:rPr>
        <w:t>(2)</w:t>
      </w:r>
      <w:r w:rsidRPr="0051377B">
        <w:rPr>
          <w:lang w:val="en-US"/>
        </w:rPr>
        <w:tab/>
      </w:r>
      <w:r>
        <w:rPr>
          <w:lang w:val="en-US"/>
        </w:rPr>
        <w:t xml:space="preserve">After section 149(2) of the Principal Act </w:t>
      </w:r>
      <w:r w:rsidRPr="006E1D93">
        <w:rPr>
          <w:b/>
          <w:lang w:val="en-US"/>
        </w:rPr>
        <w:t>insert</w:t>
      </w:r>
      <w:r>
        <w:rPr>
          <w:lang w:val="en-US"/>
        </w:rPr>
        <w:t>—</w:t>
      </w:r>
    </w:p>
    <w:p w14:paraId="1AB4B2AA" w14:textId="77777777" w:rsidR="00E85657" w:rsidRDefault="00E85657" w:rsidP="00E85657">
      <w:pPr>
        <w:pStyle w:val="AmendHeading3"/>
        <w:tabs>
          <w:tab w:val="right" w:pos="2778"/>
        </w:tabs>
        <w:ind w:left="2891" w:hanging="2891"/>
        <w:rPr>
          <w:lang w:val="en-US"/>
        </w:rPr>
      </w:pPr>
      <w:r>
        <w:rPr>
          <w:lang w:val="en-US"/>
        </w:rPr>
        <w:tab/>
      </w:r>
      <w:r w:rsidRPr="006E1D93">
        <w:rPr>
          <w:lang w:val="en-US"/>
        </w:rPr>
        <w:t>"(3)</w:t>
      </w:r>
      <w:r w:rsidRPr="006E1D93">
        <w:rPr>
          <w:lang w:val="en-US"/>
        </w:rPr>
        <w:tab/>
      </w:r>
      <w:r>
        <w:rPr>
          <w:lang w:val="en-US"/>
        </w:rPr>
        <w:t>In this section—</w:t>
      </w:r>
    </w:p>
    <w:p w14:paraId="2136E8B2" w14:textId="77777777" w:rsidR="00E85657" w:rsidRDefault="00E85657" w:rsidP="00E85657">
      <w:pPr>
        <w:pStyle w:val="AmendDefinition3"/>
      </w:pPr>
      <w:r w:rsidRPr="006E1D93">
        <w:rPr>
          <w:b/>
          <w:i/>
        </w:rPr>
        <w:t>natural gas</w:t>
      </w:r>
      <w:r>
        <w:t xml:space="preserve"> means—</w:t>
      </w:r>
    </w:p>
    <w:p w14:paraId="5289AC56" w14:textId="77777777" w:rsidR="00E85657" w:rsidRDefault="00E85657" w:rsidP="00E85657">
      <w:pPr>
        <w:pStyle w:val="AmendHeading4"/>
        <w:tabs>
          <w:tab w:val="clear" w:pos="720"/>
          <w:tab w:val="right" w:pos="3288"/>
        </w:tabs>
        <w:ind w:left="3402" w:hanging="3402"/>
      </w:pPr>
      <w:r>
        <w:tab/>
      </w:r>
      <w:r w:rsidRPr="006E1D93">
        <w:t>(a)</w:t>
      </w:r>
      <w:r>
        <w:tab/>
        <w:t xml:space="preserve">any naturally occurring hydrocarbon in a gaseous state; or </w:t>
      </w:r>
    </w:p>
    <w:p w14:paraId="06A53783" w14:textId="77777777" w:rsidR="00E85657" w:rsidRDefault="00E85657" w:rsidP="00E85657">
      <w:pPr>
        <w:pStyle w:val="AmendHeading4"/>
        <w:tabs>
          <w:tab w:val="clear" w:pos="720"/>
          <w:tab w:val="right" w:pos="3288"/>
        </w:tabs>
        <w:ind w:left="3402" w:hanging="3402"/>
        <w:rPr>
          <w:lang w:val="en-US"/>
        </w:rPr>
      </w:pPr>
      <w:r>
        <w:tab/>
      </w:r>
      <w:r w:rsidRPr="006E1D93">
        <w:t>(b)</w:t>
      </w:r>
      <w:r>
        <w:tab/>
        <w:t>any naturally occurring mixture of hydrocarbons in a gaseous state.".</w:t>
      </w:r>
    </w:p>
    <w:p w14:paraId="0B4F4F05" w14:textId="77777777" w:rsidR="00E85657" w:rsidRPr="00D35E01" w:rsidRDefault="00E85657" w:rsidP="00E85657">
      <w:pPr>
        <w:pStyle w:val="AmendHeading1s"/>
        <w:tabs>
          <w:tab w:val="right" w:pos="1701"/>
        </w:tabs>
        <w:ind w:left="1871" w:hanging="1871"/>
        <w:rPr>
          <w:lang w:val="en-US"/>
        </w:rPr>
      </w:pPr>
      <w:r>
        <w:rPr>
          <w:lang w:val="en-US"/>
        </w:rPr>
        <w:tab/>
        <w:t>19B</w:t>
      </w:r>
      <w:r>
        <w:rPr>
          <w:lang w:val="en-US"/>
        </w:rPr>
        <w:tab/>
        <w:t>Rate of royalty</w:t>
      </w:r>
    </w:p>
    <w:p w14:paraId="7C972FA8" w14:textId="77777777" w:rsidR="00E85657" w:rsidRDefault="00E85657" w:rsidP="00E85657">
      <w:pPr>
        <w:pStyle w:val="AmendHeading2"/>
        <w:ind w:left="2381"/>
        <w:rPr>
          <w:lang w:val="en-US"/>
        </w:rPr>
      </w:pPr>
      <w:r>
        <w:rPr>
          <w:lang w:val="en-US"/>
        </w:rPr>
        <w:t xml:space="preserve">At the end of section 150 of the Principal Act </w:t>
      </w:r>
      <w:r w:rsidRPr="00F1070D">
        <w:rPr>
          <w:b/>
          <w:lang w:val="en-US"/>
        </w:rPr>
        <w:t>insert</w:t>
      </w:r>
      <w:r>
        <w:rPr>
          <w:lang w:val="en-US"/>
        </w:rPr>
        <w:t>—</w:t>
      </w:r>
    </w:p>
    <w:p w14:paraId="4F0C2CC0" w14:textId="77777777" w:rsidR="00E85657" w:rsidRDefault="00E85657" w:rsidP="00E85657">
      <w:pPr>
        <w:pStyle w:val="AmendHeading3"/>
        <w:tabs>
          <w:tab w:val="right" w:pos="2778"/>
        </w:tabs>
        <w:ind w:left="2891" w:hanging="2891"/>
        <w:rPr>
          <w:lang w:val="en-US"/>
        </w:rPr>
      </w:pPr>
      <w:r>
        <w:rPr>
          <w:lang w:val="en-US"/>
        </w:rPr>
        <w:tab/>
      </w:r>
      <w:r w:rsidRPr="006E1D93">
        <w:rPr>
          <w:lang w:val="en-US"/>
        </w:rPr>
        <w:t>"(2)</w:t>
      </w:r>
      <w:r w:rsidRPr="00F1070D">
        <w:rPr>
          <w:lang w:val="en-US"/>
        </w:rPr>
        <w:tab/>
      </w:r>
      <w:r>
        <w:rPr>
          <w:lang w:val="en-US"/>
        </w:rPr>
        <w:t>If a royalty is to be paid under this Part in respect of natural gas extracted or recovered from private land, the holder of the petroleum licence must pay—</w:t>
      </w:r>
    </w:p>
    <w:p w14:paraId="211DB12C" w14:textId="77777777" w:rsidR="00E85657" w:rsidRDefault="00E85657" w:rsidP="00E85657">
      <w:pPr>
        <w:pStyle w:val="AmendHeading4"/>
        <w:tabs>
          <w:tab w:val="clear" w:pos="720"/>
          <w:tab w:val="right" w:pos="3288"/>
        </w:tabs>
        <w:ind w:left="3402" w:hanging="3402"/>
      </w:pPr>
      <w:r>
        <w:tab/>
      </w:r>
      <w:r w:rsidRPr="006E1D93">
        <w:t>(a)</w:t>
      </w:r>
      <w:r w:rsidRPr="0092313C">
        <w:tab/>
      </w:r>
      <w:r>
        <w:t>90% of the royalty to the Minister; and</w:t>
      </w:r>
    </w:p>
    <w:p w14:paraId="0B229C49" w14:textId="77777777" w:rsidR="00E85657" w:rsidRDefault="00E85657" w:rsidP="00E85657">
      <w:pPr>
        <w:pStyle w:val="AmendHeading4"/>
        <w:tabs>
          <w:tab w:val="clear" w:pos="720"/>
          <w:tab w:val="right" w:pos="3288"/>
        </w:tabs>
        <w:ind w:left="3402" w:hanging="3402"/>
      </w:pPr>
      <w:r>
        <w:tab/>
      </w:r>
      <w:r w:rsidRPr="006E1D93">
        <w:t>(b)</w:t>
      </w:r>
      <w:r w:rsidRPr="00124565">
        <w:tab/>
      </w:r>
      <w:r>
        <w:t>10% of the royalty to the owner of that land.".'.</w:t>
      </w:r>
    </w:p>
    <w:p w14:paraId="49D251F1" w14:textId="77777777" w:rsidR="00E85657" w:rsidRPr="002C49A2" w:rsidRDefault="00E85657" w:rsidP="00E85657"/>
    <w:p w14:paraId="249E77F3" w14:textId="77777777" w:rsidR="00E85657" w:rsidRDefault="00E85657" w:rsidP="00E85657"/>
    <w:p w14:paraId="6E6C603E" w14:textId="77777777" w:rsidR="00E85657" w:rsidRPr="00E85657" w:rsidRDefault="00E85657" w:rsidP="00E85657"/>
    <w:sectPr w:rsidR="00E85657" w:rsidRPr="00E85657" w:rsidSect="00303DBA">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A09E" w14:textId="77777777" w:rsidR="00F412E2" w:rsidRDefault="00F412E2">
      <w:r>
        <w:separator/>
      </w:r>
    </w:p>
  </w:endnote>
  <w:endnote w:type="continuationSeparator" w:id="0">
    <w:p w14:paraId="395D870B" w14:textId="77777777" w:rsidR="00F412E2" w:rsidRDefault="00F4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B122" w14:textId="77777777" w:rsidR="00B23903" w:rsidRDefault="00B23903" w:rsidP="00303D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C4F13" w14:textId="77777777" w:rsidR="00B23903" w:rsidRDefault="00B23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082B" w14:textId="77777777" w:rsidR="00303DBA" w:rsidRDefault="00303DBA" w:rsidP="00F139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BE2A9E" w14:textId="77777777" w:rsidR="00492E64" w:rsidRPr="00303DBA" w:rsidRDefault="00303DBA" w:rsidP="00303DBA">
    <w:pPr>
      <w:pStyle w:val="Footer"/>
      <w:rPr>
        <w:sz w:val="18"/>
      </w:rPr>
    </w:pPr>
    <w:r w:rsidRPr="00303DBA">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70788" w14:textId="77777777" w:rsidR="00F412E2" w:rsidRDefault="00F412E2">
      <w:r>
        <w:separator/>
      </w:r>
    </w:p>
  </w:footnote>
  <w:footnote w:type="continuationSeparator" w:id="0">
    <w:p w14:paraId="64BDA7C3" w14:textId="77777777" w:rsidR="00F412E2" w:rsidRDefault="00F4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3A3C" w14:textId="77777777" w:rsidR="00492E64" w:rsidRPr="00303DBA" w:rsidRDefault="00303DBA" w:rsidP="00303DBA">
    <w:pPr>
      <w:pStyle w:val="Header"/>
      <w:jc w:val="right"/>
    </w:pPr>
    <w:r w:rsidRPr="00303DBA">
      <w:t>GRP15C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E436D" w14:textId="77777777" w:rsidR="00492E64" w:rsidRPr="00303DBA" w:rsidRDefault="00303DBA" w:rsidP="00303DBA">
    <w:pPr>
      <w:pStyle w:val="Header"/>
      <w:jc w:val="right"/>
    </w:pPr>
    <w:r w:rsidRPr="00303DBA">
      <w:t>GRP15C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86D70EB"/>
    <w:multiLevelType w:val="singleLevel"/>
    <w:tmpl w:val="0C09000F"/>
    <w:lvl w:ilvl="0">
      <w:start w:val="1"/>
      <w:numFmt w:val="decimal"/>
      <w:lvlText w:val="%1."/>
      <w:lvlJc w:val="left"/>
      <w:pPr>
        <w:ind w:left="720" w:hanging="360"/>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6"/>
  </w:num>
  <w:num w:numId="8">
    <w:abstractNumId w:val="12"/>
  </w:num>
  <w:num w:numId="9">
    <w:abstractNumId w:val="5"/>
  </w:num>
  <w:num w:numId="10">
    <w:abstractNumId w:val="11"/>
  </w:num>
  <w:num w:numId="11">
    <w:abstractNumId w:val="8"/>
  </w:num>
  <w:num w:numId="12">
    <w:abstractNumId w:val="1"/>
  </w:num>
  <w:num w:numId="13">
    <w:abstractNumId w:val="17"/>
  </w:num>
  <w:num w:numId="14">
    <w:abstractNumId w:val="14"/>
  </w:num>
  <w:num w:numId="15">
    <w:abstractNumId w:val="13"/>
  </w:num>
  <w:num w:numId="16">
    <w:abstractNumId w:val="15"/>
  </w:num>
  <w:num w:numId="17">
    <w:abstractNumId w:val="10"/>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91"/>
    <w:docVar w:name="vActTitle" w:val="Petroleum Legislation Amendment Bill 2020"/>
    <w:docVar w:name="vBillNo" w:val="091"/>
    <w:docVar w:name="vBillTitle" w:val="Petroleum Legislation Amendment Bill 2020"/>
    <w:docVar w:name="vDocumentType" w:val=".HOUSEAMEND"/>
    <w:docVar w:name="vDraftNo" w:val="0"/>
    <w:docVar w:name="vDraftVers" w:val="2"/>
    <w:docVar w:name="vDraftVersion" w:val="21589 - GRP15C - Liberal Party-The Nationals (Opposition) (Mr RICH-PHILLIPS) House Print"/>
    <w:docVar w:name="VersionNo" w:val="2"/>
    <w:docVar w:name="vFileName" w:val="591091OGRPC.H"/>
    <w:docVar w:name="vFileVersion" w:val="C"/>
    <w:docVar w:name="vFinalisePrevVer" w:val="True"/>
    <w:docVar w:name="vGovNonGov" w:val="9"/>
    <w:docVar w:name="vHouseType" w:val="0"/>
    <w:docVar w:name="vILDNum" w:val="21589"/>
    <w:docVar w:name="vIsBrandNewVersion" w:val="No"/>
    <w:docVar w:name="vIsNewDocument" w:val="False"/>
    <w:docVar w:name="vLegCommission" w:val="0"/>
    <w:docVar w:name="vMinisterID" w:val="72"/>
    <w:docVar w:name="vMinisterName" w:val="Rich-Phillips, Gordon, Mr"/>
    <w:docVar w:name="vMinisterNameIndex" w:val="92"/>
    <w:docVar w:name="vParliament" w:val="59"/>
    <w:docVar w:name="vPartyID" w:val="3"/>
    <w:docVar w:name="vPartyName" w:val="Liberals"/>
    <w:docVar w:name="vPrevDraftNo" w:val="0"/>
    <w:docVar w:name="vPrevDraftVers" w:val="2"/>
    <w:docVar w:name="vPrevFileName" w:val="591091OGRPC.H"/>
    <w:docVar w:name="vPrevMinisterID" w:val="72"/>
    <w:docVar w:name="vPrnOnSepLine" w:val="False"/>
    <w:docVar w:name="vSavedToLocal" w:val="No"/>
    <w:docVar w:name="vSeqNum" w:val="GRP15C"/>
    <w:docVar w:name="vSession" w:val="1"/>
    <w:docVar w:name="vTRIMFileName" w:val="21589 - GRP15C - Liberal Party-The Nationals (Opposition) (Mr RICH-PHILLIPS) House Print"/>
    <w:docVar w:name="vTRIMRecordNumber" w:val="D20/16598[v3]"/>
    <w:docVar w:name="vTxtAfterIndex" w:val="-1"/>
    <w:docVar w:name="vTxtBefore" w:val="Amendments and New Clauses to be proposed in Committee by"/>
    <w:docVar w:name="vTxtBeforeIndex" w:val="6"/>
    <w:docVar w:name="vVersionDate" w:val="16/6/2020"/>
    <w:docVar w:name="vYear" w:val="2020"/>
  </w:docVars>
  <w:rsids>
    <w:rsidRoot w:val="00492E64"/>
    <w:rsid w:val="00003CB4"/>
    <w:rsid w:val="00006198"/>
    <w:rsid w:val="000066AC"/>
    <w:rsid w:val="00011608"/>
    <w:rsid w:val="00017203"/>
    <w:rsid w:val="00022430"/>
    <w:rsid w:val="000268CD"/>
    <w:rsid w:val="00026CB3"/>
    <w:rsid w:val="00034E75"/>
    <w:rsid w:val="000355D1"/>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503F"/>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36DE"/>
    <w:rsid w:val="001544E9"/>
    <w:rsid w:val="00154A94"/>
    <w:rsid w:val="00155444"/>
    <w:rsid w:val="0015746F"/>
    <w:rsid w:val="00157A71"/>
    <w:rsid w:val="00164CD3"/>
    <w:rsid w:val="001650DE"/>
    <w:rsid w:val="00165E14"/>
    <w:rsid w:val="00165F23"/>
    <w:rsid w:val="00166E81"/>
    <w:rsid w:val="001704D6"/>
    <w:rsid w:val="001724DC"/>
    <w:rsid w:val="001764FD"/>
    <w:rsid w:val="0019144D"/>
    <w:rsid w:val="001928F2"/>
    <w:rsid w:val="00196C6B"/>
    <w:rsid w:val="001A1AC2"/>
    <w:rsid w:val="001A228E"/>
    <w:rsid w:val="001A334A"/>
    <w:rsid w:val="001A5E3F"/>
    <w:rsid w:val="001B47AF"/>
    <w:rsid w:val="001C20E5"/>
    <w:rsid w:val="001C2E3F"/>
    <w:rsid w:val="001C5959"/>
    <w:rsid w:val="001C62D4"/>
    <w:rsid w:val="001C6E13"/>
    <w:rsid w:val="001D2788"/>
    <w:rsid w:val="001D406A"/>
    <w:rsid w:val="001D697B"/>
    <w:rsid w:val="001E6E30"/>
    <w:rsid w:val="001F28CF"/>
    <w:rsid w:val="001F52EF"/>
    <w:rsid w:val="001F5E12"/>
    <w:rsid w:val="001F60FC"/>
    <w:rsid w:val="00202872"/>
    <w:rsid w:val="002029ED"/>
    <w:rsid w:val="0020387E"/>
    <w:rsid w:val="002047D7"/>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27A7"/>
    <w:rsid w:val="002B2BB2"/>
    <w:rsid w:val="002B460A"/>
    <w:rsid w:val="002C5958"/>
    <w:rsid w:val="002C7A46"/>
    <w:rsid w:val="002D0533"/>
    <w:rsid w:val="002E2EEB"/>
    <w:rsid w:val="002E69EB"/>
    <w:rsid w:val="002F315D"/>
    <w:rsid w:val="002F55C3"/>
    <w:rsid w:val="002F6D8C"/>
    <w:rsid w:val="00301248"/>
    <w:rsid w:val="00301C63"/>
    <w:rsid w:val="003026F7"/>
    <w:rsid w:val="00303C94"/>
    <w:rsid w:val="00303DBA"/>
    <w:rsid w:val="00306F2C"/>
    <w:rsid w:val="003112C4"/>
    <w:rsid w:val="00312202"/>
    <w:rsid w:val="003132D2"/>
    <w:rsid w:val="00313A9C"/>
    <w:rsid w:val="00322141"/>
    <w:rsid w:val="00322CDB"/>
    <w:rsid w:val="00333895"/>
    <w:rsid w:val="003368B4"/>
    <w:rsid w:val="00340F7F"/>
    <w:rsid w:val="00341506"/>
    <w:rsid w:val="003429EF"/>
    <w:rsid w:val="00342D94"/>
    <w:rsid w:val="003603DC"/>
    <w:rsid w:val="00362654"/>
    <w:rsid w:val="00362B28"/>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96E11"/>
    <w:rsid w:val="003A2658"/>
    <w:rsid w:val="003A27F3"/>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55C7"/>
    <w:rsid w:val="003E5C01"/>
    <w:rsid w:val="003E5CFC"/>
    <w:rsid w:val="003F260F"/>
    <w:rsid w:val="003F34A7"/>
    <w:rsid w:val="003F5618"/>
    <w:rsid w:val="003F6490"/>
    <w:rsid w:val="00401AFC"/>
    <w:rsid w:val="00406E63"/>
    <w:rsid w:val="00410E04"/>
    <w:rsid w:val="00412B4F"/>
    <w:rsid w:val="0042006C"/>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3D83"/>
    <w:rsid w:val="00475D53"/>
    <w:rsid w:val="00476108"/>
    <w:rsid w:val="00477A07"/>
    <w:rsid w:val="00484C4C"/>
    <w:rsid w:val="00490EF7"/>
    <w:rsid w:val="00490F5F"/>
    <w:rsid w:val="00491004"/>
    <w:rsid w:val="00492E64"/>
    <w:rsid w:val="00492FE6"/>
    <w:rsid w:val="004A0834"/>
    <w:rsid w:val="004A0A12"/>
    <w:rsid w:val="004A10D5"/>
    <w:rsid w:val="004A35AC"/>
    <w:rsid w:val="004A5136"/>
    <w:rsid w:val="004B0F1B"/>
    <w:rsid w:val="004B1DF1"/>
    <w:rsid w:val="004C2234"/>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3E5C"/>
    <w:rsid w:val="00504E50"/>
    <w:rsid w:val="0050552B"/>
    <w:rsid w:val="005108DF"/>
    <w:rsid w:val="00510A75"/>
    <w:rsid w:val="005119EC"/>
    <w:rsid w:val="00514D9D"/>
    <w:rsid w:val="00516F89"/>
    <w:rsid w:val="005172BC"/>
    <w:rsid w:val="00521EDD"/>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5B77"/>
    <w:rsid w:val="00576B2B"/>
    <w:rsid w:val="005807D1"/>
    <w:rsid w:val="005840F8"/>
    <w:rsid w:val="00584F6A"/>
    <w:rsid w:val="005853BC"/>
    <w:rsid w:val="005854BB"/>
    <w:rsid w:val="005865A9"/>
    <w:rsid w:val="005969AC"/>
    <w:rsid w:val="005A26CD"/>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535D"/>
    <w:rsid w:val="005D7421"/>
    <w:rsid w:val="005D74D5"/>
    <w:rsid w:val="005E174B"/>
    <w:rsid w:val="005E1FC5"/>
    <w:rsid w:val="005E5EC3"/>
    <w:rsid w:val="005E60A3"/>
    <w:rsid w:val="005E672D"/>
    <w:rsid w:val="005E6ABB"/>
    <w:rsid w:val="005F113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E05A3"/>
    <w:rsid w:val="006E137B"/>
    <w:rsid w:val="006E19EF"/>
    <w:rsid w:val="006E7446"/>
    <w:rsid w:val="006E7627"/>
    <w:rsid w:val="006E7EF8"/>
    <w:rsid w:val="006F09D7"/>
    <w:rsid w:val="006F1268"/>
    <w:rsid w:val="006F6474"/>
    <w:rsid w:val="0070347A"/>
    <w:rsid w:val="00703F4B"/>
    <w:rsid w:val="00712B9B"/>
    <w:rsid w:val="00714008"/>
    <w:rsid w:val="007162B4"/>
    <w:rsid w:val="00720F58"/>
    <w:rsid w:val="007236DD"/>
    <w:rsid w:val="0072569F"/>
    <w:rsid w:val="00743622"/>
    <w:rsid w:val="00743F27"/>
    <w:rsid w:val="00744E70"/>
    <w:rsid w:val="007465C4"/>
    <w:rsid w:val="00753FF0"/>
    <w:rsid w:val="00754E0F"/>
    <w:rsid w:val="00755C21"/>
    <w:rsid w:val="00761A81"/>
    <w:rsid w:val="007661F8"/>
    <w:rsid w:val="00767A3C"/>
    <w:rsid w:val="00772C8C"/>
    <w:rsid w:val="00773DCA"/>
    <w:rsid w:val="007741BF"/>
    <w:rsid w:val="00775DFC"/>
    <w:rsid w:val="00785514"/>
    <w:rsid w:val="007873CC"/>
    <w:rsid w:val="00792409"/>
    <w:rsid w:val="00794C71"/>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262"/>
    <w:rsid w:val="00837F31"/>
    <w:rsid w:val="008412A5"/>
    <w:rsid w:val="008413AE"/>
    <w:rsid w:val="008416AE"/>
    <w:rsid w:val="0084357E"/>
    <w:rsid w:val="00843A0C"/>
    <w:rsid w:val="008445F5"/>
    <w:rsid w:val="008469E7"/>
    <w:rsid w:val="0084705C"/>
    <w:rsid w:val="00847475"/>
    <w:rsid w:val="00847580"/>
    <w:rsid w:val="00852041"/>
    <w:rsid w:val="008570CA"/>
    <w:rsid w:val="0086205B"/>
    <w:rsid w:val="00862818"/>
    <w:rsid w:val="00871168"/>
    <w:rsid w:val="008726AC"/>
    <w:rsid w:val="008734FF"/>
    <w:rsid w:val="0087643C"/>
    <w:rsid w:val="0087697C"/>
    <w:rsid w:val="008775DE"/>
    <w:rsid w:val="00877A0F"/>
    <w:rsid w:val="00880C7D"/>
    <w:rsid w:val="00881E56"/>
    <w:rsid w:val="008821C4"/>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60E3"/>
    <w:rsid w:val="0095654B"/>
    <w:rsid w:val="0095753A"/>
    <w:rsid w:val="00957744"/>
    <w:rsid w:val="0095776C"/>
    <w:rsid w:val="00957815"/>
    <w:rsid w:val="0096106B"/>
    <w:rsid w:val="0096694B"/>
    <w:rsid w:val="0097718A"/>
    <w:rsid w:val="00980A92"/>
    <w:rsid w:val="00981B7A"/>
    <w:rsid w:val="00983754"/>
    <w:rsid w:val="0098409E"/>
    <w:rsid w:val="009875E0"/>
    <w:rsid w:val="00994849"/>
    <w:rsid w:val="00996A82"/>
    <w:rsid w:val="009A3E3B"/>
    <w:rsid w:val="009A4616"/>
    <w:rsid w:val="009A6BC0"/>
    <w:rsid w:val="009B1184"/>
    <w:rsid w:val="009B3BFD"/>
    <w:rsid w:val="009C227E"/>
    <w:rsid w:val="009C3F81"/>
    <w:rsid w:val="009C73A4"/>
    <w:rsid w:val="009C7E94"/>
    <w:rsid w:val="009D0AA6"/>
    <w:rsid w:val="009D37DB"/>
    <w:rsid w:val="009D4291"/>
    <w:rsid w:val="009D66B3"/>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17BF"/>
    <w:rsid w:val="00AA7E71"/>
    <w:rsid w:val="00AB2A7C"/>
    <w:rsid w:val="00AB398D"/>
    <w:rsid w:val="00AB3B89"/>
    <w:rsid w:val="00AB43FE"/>
    <w:rsid w:val="00AB4B07"/>
    <w:rsid w:val="00AB589E"/>
    <w:rsid w:val="00AC5016"/>
    <w:rsid w:val="00AD3407"/>
    <w:rsid w:val="00AD4802"/>
    <w:rsid w:val="00AD48E6"/>
    <w:rsid w:val="00AD6652"/>
    <w:rsid w:val="00AE384B"/>
    <w:rsid w:val="00AE4D2E"/>
    <w:rsid w:val="00AE7562"/>
    <w:rsid w:val="00AE7E7C"/>
    <w:rsid w:val="00AF048B"/>
    <w:rsid w:val="00AF2725"/>
    <w:rsid w:val="00AF6E8B"/>
    <w:rsid w:val="00B002BF"/>
    <w:rsid w:val="00B00650"/>
    <w:rsid w:val="00B01BF5"/>
    <w:rsid w:val="00B01E82"/>
    <w:rsid w:val="00B04C8F"/>
    <w:rsid w:val="00B05D92"/>
    <w:rsid w:val="00B06A20"/>
    <w:rsid w:val="00B07F37"/>
    <w:rsid w:val="00B13635"/>
    <w:rsid w:val="00B238BC"/>
    <w:rsid w:val="00B23903"/>
    <w:rsid w:val="00B26EA0"/>
    <w:rsid w:val="00B31B9D"/>
    <w:rsid w:val="00B36100"/>
    <w:rsid w:val="00B3684B"/>
    <w:rsid w:val="00B4073D"/>
    <w:rsid w:val="00B60F3F"/>
    <w:rsid w:val="00B62CAC"/>
    <w:rsid w:val="00B63679"/>
    <w:rsid w:val="00B66210"/>
    <w:rsid w:val="00B712DC"/>
    <w:rsid w:val="00B771E6"/>
    <w:rsid w:val="00B82141"/>
    <w:rsid w:val="00B82305"/>
    <w:rsid w:val="00B8409F"/>
    <w:rsid w:val="00B86421"/>
    <w:rsid w:val="00B868E0"/>
    <w:rsid w:val="00B9539A"/>
    <w:rsid w:val="00B96747"/>
    <w:rsid w:val="00B97BA9"/>
    <w:rsid w:val="00BA1F6F"/>
    <w:rsid w:val="00BA4AB2"/>
    <w:rsid w:val="00BA75A2"/>
    <w:rsid w:val="00BB0928"/>
    <w:rsid w:val="00BB3320"/>
    <w:rsid w:val="00BB3497"/>
    <w:rsid w:val="00BB3E5F"/>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385B"/>
    <w:rsid w:val="00C4223B"/>
    <w:rsid w:val="00C42C99"/>
    <w:rsid w:val="00C44CBA"/>
    <w:rsid w:val="00C46A87"/>
    <w:rsid w:val="00C47EA2"/>
    <w:rsid w:val="00C51152"/>
    <w:rsid w:val="00C53235"/>
    <w:rsid w:val="00C56900"/>
    <w:rsid w:val="00C57502"/>
    <w:rsid w:val="00C63784"/>
    <w:rsid w:val="00C6552E"/>
    <w:rsid w:val="00C665C8"/>
    <w:rsid w:val="00C714EA"/>
    <w:rsid w:val="00C738EB"/>
    <w:rsid w:val="00C73E33"/>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C42"/>
    <w:rsid w:val="00D913B4"/>
    <w:rsid w:val="00D9473D"/>
    <w:rsid w:val="00DB254E"/>
    <w:rsid w:val="00DB3E71"/>
    <w:rsid w:val="00DC295F"/>
    <w:rsid w:val="00DC4FF9"/>
    <w:rsid w:val="00DC6769"/>
    <w:rsid w:val="00DC6A9C"/>
    <w:rsid w:val="00DC6FAC"/>
    <w:rsid w:val="00DC78B5"/>
    <w:rsid w:val="00DD18B0"/>
    <w:rsid w:val="00DD25F5"/>
    <w:rsid w:val="00DD3DDC"/>
    <w:rsid w:val="00DD4579"/>
    <w:rsid w:val="00DD55DC"/>
    <w:rsid w:val="00DD6E58"/>
    <w:rsid w:val="00DE072B"/>
    <w:rsid w:val="00DE1241"/>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75E6"/>
    <w:rsid w:val="00E778A5"/>
    <w:rsid w:val="00E85657"/>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50F2"/>
    <w:rsid w:val="00EE58EE"/>
    <w:rsid w:val="00EE793B"/>
    <w:rsid w:val="00EF14FE"/>
    <w:rsid w:val="00EF1ABD"/>
    <w:rsid w:val="00EF1E5F"/>
    <w:rsid w:val="00EF3473"/>
    <w:rsid w:val="00EF5583"/>
    <w:rsid w:val="00F002CB"/>
    <w:rsid w:val="00F04226"/>
    <w:rsid w:val="00F049C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12E2"/>
    <w:rsid w:val="00F44C24"/>
    <w:rsid w:val="00F44F40"/>
    <w:rsid w:val="00F45E08"/>
    <w:rsid w:val="00F478DF"/>
    <w:rsid w:val="00F50A9D"/>
    <w:rsid w:val="00F51D9C"/>
    <w:rsid w:val="00F60068"/>
    <w:rsid w:val="00F6247D"/>
    <w:rsid w:val="00F6373A"/>
    <w:rsid w:val="00F67ED4"/>
    <w:rsid w:val="00F70206"/>
    <w:rsid w:val="00F74540"/>
    <w:rsid w:val="00F7676E"/>
    <w:rsid w:val="00F86B0D"/>
    <w:rsid w:val="00F9112E"/>
    <w:rsid w:val="00F92A41"/>
    <w:rsid w:val="00F977DC"/>
    <w:rsid w:val="00F97B8C"/>
    <w:rsid w:val="00FA2F1B"/>
    <w:rsid w:val="00FA3AC2"/>
    <w:rsid w:val="00FB02A0"/>
    <w:rsid w:val="00FB2A10"/>
    <w:rsid w:val="00FB49EA"/>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525C9"/>
  <w15:docId w15:val="{3BDA8058-CF3C-480C-AF49-43678C66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781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5781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5781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5781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5781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5781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57815"/>
    <w:pPr>
      <w:numPr>
        <w:ilvl w:val="5"/>
        <w:numId w:val="1"/>
      </w:numPr>
      <w:spacing w:before="240" w:after="60"/>
      <w:outlineLvl w:val="5"/>
    </w:pPr>
    <w:rPr>
      <w:rFonts w:ascii="Arial" w:hAnsi="Arial"/>
      <w:i/>
      <w:sz w:val="22"/>
    </w:rPr>
  </w:style>
  <w:style w:type="paragraph" w:styleId="Heading7">
    <w:name w:val="heading 7"/>
    <w:basedOn w:val="Normal"/>
    <w:next w:val="Normal"/>
    <w:qFormat/>
    <w:rsid w:val="00957815"/>
    <w:pPr>
      <w:numPr>
        <w:ilvl w:val="6"/>
        <w:numId w:val="1"/>
      </w:numPr>
      <w:spacing w:before="240" w:after="60"/>
      <w:outlineLvl w:val="6"/>
    </w:pPr>
    <w:rPr>
      <w:rFonts w:ascii="Arial" w:hAnsi="Arial"/>
    </w:rPr>
  </w:style>
  <w:style w:type="paragraph" w:styleId="Heading8">
    <w:name w:val="heading 8"/>
    <w:basedOn w:val="Normal"/>
    <w:next w:val="Normal"/>
    <w:qFormat/>
    <w:rsid w:val="00957815"/>
    <w:pPr>
      <w:numPr>
        <w:ilvl w:val="7"/>
        <w:numId w:val="1"/>
      </w:numPr>
      <w:spacing w:before="240" w:after="60"/>
      <w:outlineLvl w:val="7"/>
    </w:pPr>
    <w:rPr>
      <w:rFonts w:ascii="Arial" w:hAnsi="Arial"/>
      <w:i/>
    </w:rPr>
  </w:style>
  <w:style w:type="paragraph" w:styleId="Heading9">
    <w:name w:val="heading 9"/>
    <w:basedOn w:val="Normal"/>
    <w:next w:val="Normal"/>
    <w:qFormat/>
    <w:rsid w:val="0095781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57815"/>
    <w:pPr>
      <w:ind w:left="1871"/>
    </w:pPr>
  </w:style>
  <w:style w:type="paragraph" w:customStyle="1" w:styleId="Normal-Draft">
    <w:name w:val="Normal - Draft"/>
    <w:rsid w:val="009578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57815"/>
    <w:pPr>
      <w:ind w:left="2381"/>
    </w:pPr>
  </w:style>
  <w:style w:type="paragraph" w:customStyle="1" w:styleId="AmendBody3">
    <w:name w:val="Amend. Body 3"/>
    <w:basedOn w:val="Normal-Draft"/>
    <w:next w:val="Normal"/>
    <w:rsid w:val="00957815"/>
    <w:pPr>
      <w:ind w:left="2892"/>
    </w:pPr>
  </w:style>
  <w:style w:type="paragraph" w:customStyle="1" w:styleId="AmendBody4">
    <w:name w:val="Amend. Body 4"/>
    <w:basedOn w:val="Normal-Draft"/>
    <w:next w:val="Normal"/>
    <w:rsid w:val="00957815"/>
    <w:pPr>
      <w:ind w:left="3402"/>
    </w:pPr>
  </w:style>
  <w:style w:type="paragraph" w:styleId="Header">
    <w:name w:val="header"/>
    <w:basedOn w:val="Normal"/>
    <w:rsid w:val="00957815"/>
    <w:pPr>
      <w:tabs>
        <w:tab w:val="center" w:pos="4153"/>
        <w:tab w:val="right" w:pos="8306"/>
      </w:tabs>
    </w:pPr>
  </w:style>
  <w:style w:type="paragraph" w:styleId="Footer">
    <w:name w:val="footer"/>
    <w:basedOn w:val="Normal"/>
    <w:rsid w:val="00957815"/>
    <w:pPr>
      <w:tabs>
        <w:tab w:val="center" w:pos="4153"/>
        <w:tab w:val="right" w:pos="8306"/>
      </w:tabs>
    </w:pPr>
  </w:style>
  <w:style w:type="paragraph" w:customStyle="1" w:styleId="AmendBody5">
    <w:name w:val="Amend. Body 5"/>
    <w:basedOn w:val="Normal-Draft"/>
    <w:next w:val="Normal"/>
    <w:rsid w:val="00957815"/>
    <w:pPr>
      <w:ind w:left="3912"/>
    </w:pPr>
  </w:style>
  <w:style w:type="paragraph" w:customStyle="1" w:styleId="AmendHeading-DIVISION">
    <w:name w:val="Amend. Heading - DIVISION"/>
    <w:basedOn w:val="Normal-Draft"/>
    <w:next w:val="Normal"/>
    <w:rsid w:val="00957815"/>
    <w:pPr>
      <w:spacing w:before="240" w:after="120"/>
      <w:ind w:left="1361"/>
      <w:jc w:val="center"/>
    </w:pPr>
    <w:rPr>
      <w:b/>
    </w:rPr>
  </w:style>
  <w:style w:type="paragraph" w:customStyle="1" w:styleId="AmendHeading-PART">
    <w:name w:val="Amend. Heading - PART"/>
    <w:basedOn w:val="Normal-Draft"/>
    <w:next w:val="Normal"/>
    <w:rsid w:val="00957815"/>
    <w:pPr>
      <w:spacing w:before="240" w:after="120"/>
      <w:ind w:left="1361"/>
      <w:jc w:val="center"/>
    </w:pPr>
    <w:rPr>
      <w:b/>
      <w:caps/>
      <w:sz w:val="22"/>
    </w:rPr>
  </w:style>
  <w:style w:type="paragraph" w:customStyle="1" w:styleId="AmendHeading-SCHEDULE">
    <w:name w:val="Amend. Heading - SCHEDULE"/>
    <w:basedOn w:val="Normal-Draft"/>
    <w:next w:val="Normal"/>
    <w:rsid w:val="00957815"/>
    <w:pPr>
      <w:spacing w:before="240" w:after="120"/>
      <w:ind w:left="1361"/>
      <w:jc w:val="center"/>
    </w:pPr>
    <w:rPr>
      <w:caps/>
      <w:sz w:val="22"/>
    </w:rPr>
  </w:style>
  <w:style w:type="paragraph" w:customStyle="1" w:styleId="AmendHeading1">
    <w:name w:val="Amend. Heading 1"/>
    <w:basedOn w:val="Normal"/>
    <w:next w:val="Normal"/>
    <w:rsid w:val="00957815"/>
    <w:pPr>
      <w:suppressLineNumbers w:val="0"/>
      <w:tabs>
        <w:tab w:val="clear" w:pos="720"/>
      </w:tabs>
    </w:pPr>
  </w:style>
  <w:style w:type="paragraph" w:customStyle="1" w:styleId="AmendHeading2">
    <w:name w:val="Amend. Heading 2"/>
    <w:basedOn w:val="Normal"/>
    <w:next w:val="Normal"/>
    <w:rsid w:val="00957815"/>
    <w:pPr>
      <w:suppressLineNumbers w:val="0"/>
    </w:pPr>
  </w:style>
  <w:style w:type="paragraph" w:customStyle="1" w:styleId="AmendHeading3">
    <w:name w:val="Amend. Heading 3"/>
    <w:basedOn w:val="Normal"/>
    <w:next w:val="Normal"/>
    <w:rsid w:val="00957815"/>
    <w:pPr>
      <w:suppressLineNumbers w:val="0"/>
      <w:tabs>
        <w:tab w:val="clear" w:pos="720"/>
      </w:tabs>
    </w:pPr>
  </w:style>
  <w:style w:type="paragraph" w:customStyle="1" w:styleId="AmendHeading4">
    <w:name w:val="Amend. Heading 4"/>
    <w:basedOn w:val="Normal"/>
    <w:next w:val="Normal"/>
    <w:rsid w:val="00957815"/>
    <w:pPr>
      <w:suppressLineNumbers w:val="0"/>
    </w:pPr>
  </w:style>
  <w:style w:type="paragraph" w:customStyle="1" w:styleId="AmendHeading5">
    <w:name w:val="Amend. Heading 5"/>
    <w:basedOn w:val="Normal"/>
    <w:next w:val="Normal"/>
    <w:rsid w:val="00957815"/>
    <w:pPr>
      <w:suppressLineNumbers w:val="0"/>
    </w:pPr>
  </w:style>
  <w:style w:type="paragraph" w:customStyle="1" w:styleId="BodyParagraph">
    <w:name w:val="Body Paragraph"/>
    <w:next w:val="Normal"/>
    <w:rsid w:val="0095781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5781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5781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5781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5781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5781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5781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5781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57815"/>
    <w:rPr>
      <w:caps w:val="0"/>
    </w:rPr>
  </w:style>
  <w:style w:type="paragraph" w:customStyle="1" w:styleId="Normal-Schedule">
    <w:name w:val="Normal - Schedule"/>
    <w:rsid w:val="0095781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5781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57815"/>
    <w:rPr>
      <w:rFonts w:ascii="Monotype Corsiva" w:hAnsi="Monotype Corsiva"/>
      <w:i/>
      <w:sz w:val="24"/>
    </w:rPr>
  </w:style>
  <w:style w:type="paragraph" w:customStyle="1" w:styleId="CopyDetails">
    <w:name w:val="Copy Details"/>
    <w:next w:val="Normal"/>
    <w:rsid w:val="0095781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5781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5781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57815"/>
  </w:style>
  <w:style w:type="paragraph" w:customStyle="1" w:styleId="Penalty">
    <w:name w:val="Penalty"/>
    <w:next w:val="Normal"/>
    <w:rsid w:val="0095781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5781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57815"/>
    <w:pPr>
      <w:framePr w:w="964" w:h="340" w:hSpace="284" w:wrap="around" w:vAnchor="text" w:hAnchor="page" w:xAlign="inside" w:y="1"/>
    </w:pPr>
    <w:rPr>
      <w:rFonts w:ascii="Arial" w:hAnsi="Arial"/>
      <w:b/>
      <w:spacing w:val="-10"/>
      <w:sz w:val="16"/>
    </w:rPr>
  </w:style>
  <w:style w:type="paragraph" w:styleId="TOC1">
    <w:name w:val="toc 1"/>
    <w:next w:val="Normal"/>
    <w:semiHidden/>
    <w:rsid w:val="0095781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5781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5781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5781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5781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5781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5781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57815"/>
    <w:pPr>
      <w:ind w:right="0"/>
    </w:pPr>
    <w:rPr>
      <w:b w:val="0"/>
      <w:caps/>
    </w:rPr>
  </w:style>
  <w:style w:type="paragraph" w:styleId="TOC9">
    <w:name w:val="toc 9"/>
    <w:basedOn w:val="Normal"/>
    <w:next w:val="Normal"/>
    <w:semiHidden/>
    <w:rsid w:val="00957815"/>
    <w:pPr>
      <w:tabs>
        <w:tab w:val="right" w:pos="6237"/>
      </w:tabs>
      <w:spacing w:before="0"/>
      <w:ind w:left="1922" w:right="284"/>
    </w:pPr>
    <w:rPr>
      <w:sz w:val="20"/>
    </w:rPr>
  </w:style>
  <w:style w:type="paragraph" w:customStyle="1" w:styleId="AmendHeading1s">
    <w:name w:val="Amend. Heading 1s"/>
    <w:basedOn w:val="Normal"/>
    <w:next w:val="Normal"/>
    <w:rsid w:val="00957815"/>
    <w:pPr>
      <w:suppressLineNumbers w:val="0"/>
      <w:tabs>
        <w:tab w:val="clear" w:pos="720"/>
      </w:tabs>
    </w:pPr>
    <w:rPr>
      <w:b/>
    </w:rPr>
  </w:style>
  <w:style w:type="paragraph" w:customStyle="1" w:styleId="AmendHeading6">
    <w:name w:val="Amend. Heading 6"/>
    <w:basedOn w:val="Normal"/>
    <w:next w:val="Normal"/>
    <w:rsid w:val="00957815"/>
    <w:pPr>
      <w:suppressLineNumbers w:val="0"/>
    </w:pPr>
  </w:style>
  <w:style w:type="paragraph" w:customStyle="1" w:styleId="AutoNumber">
    <w:name w:val="Auto Number"/>
    <w:rsid w:val="0095781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5781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57815"/>
    <w:rPr>
      <w:vertAlign w:val="superscript"/>
    </w:rPr>
  </w:style>
  <w:style w:type="paragraph" w:styleId="EndnoteText">
    <w:name w:val="endnote text"/>
    <w:basedOn w:val="Normal"/>
    <w:semiHidden/>
    <w:rsid w:val="00957815"/>
    <w:pPr>
      <w:tabs>
        <w:tab w:val="left" w:pos="284"/>
      </w:tabs>
      <w:ind w:left="284" w:hanging="284"/>
    </w:pPr>
    <w:rPr>
      <w:sz w:val="20"/>
    </w:rPr>
  </w:style>
  <w:style w:type="paragraph" w:customStyle="1" w:styleId="DraftingNotes">
    <w:name w:val="Drafting Notes"/>
    <w:next w:val="Normal"/>
    <w:rsid w:val="0095781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57815"/>
    <w:pPr>
      <w:framePr w:w="6237" w:h="1423" w:hRule="exact" w:hSpace="181" w:wrap="around" w:vAnchor="page" w:hAnchor="margin" w:xAlign="center" w:y="1192" w:anchorLock="1"/>
      <w:spacing w:before="0"/>
      <w:jc w:val="center"/>
    </w:pPr>
    <w:rPr>
      <w:i/>
    </w:rPr>
  </w:style>
  <w:style w:type="paragraph" w:customStyle="1" w:styleId="EndnoteBody">
    <w:name w:val="Endnote Body"/>
    <w:rsid w:val="0095781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5781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57815"/>
    <w:pPr>
      <w:spacing w:after="120"/>
      <w:jc w:val="center"/>
    </w:pPr>
  </w:style>
  <w:style w:type="paragraph" w:styleId="MacroText">
    <w:name w:val="macro"/>
    <w:semiHidden/>
    <w:rsid w:val="009578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578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578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578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578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5781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5781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578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5781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578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5781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5781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5781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5781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5781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5781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57815"/>
    <w:pPr>
      <w:suppressLineNumbers w:val="0"/>
      <w:tabs>
        <w:tab w:val="clear" w:pos="720"/>
      </w:tabs>
    </w:pPr>
    <w:rPr>
      <w:b/>
    </w:rPr>
  </w:style>
  <w:style w:type="paragraph" w:customStyle="1" w:styleId="DraftHeading2">
    <w:name w:val="Draft Heading 2"/>
    <w:basedOn w:val="Normal"/>
    <w:next w:val="Normal"/>
    <w:rsid w:val="00957815"/>
    <w:pPr>
      <w:suppressLineNumbers w:val="0"/>
    </w:pPr>
  </w:style>
  <w:style w:type="paragraph" w:customStyle="1" w:styleId="DraftHeading3">
    <w:name w:val="Draft Heading 3"/>
    <w:basedOn w:val="Normal"/>
    <w:next w:val="Normal"/>
    <w:rsid w:val="00957815"/>
    <w:pPr>
      <w:suppressLineNumbers w:val="0"/>
    </w:pPr>
  </w:style>
  <w:style w:type="paragraph" w:customStyle="1" w:styleId="DraftHeading4">
    <w:name w:val="Draft Heading 4"/>
    <w:basedOn w:val="Normal"/>
    <w:next w:val="Normal"/>
    <w:rsid w:val="00957815"/>
    <w:pPr>
      <w:suppressLineNumbers w:val="0"/>
    </w:pPr>
  </w:style>
  <w:style w:type="paragraph" w:customStyle="1" w:styleId="DraftHeading5">
    <w:name w:val="Draft Heading 5"/>
    <w:basedOn w:val="Normal"/>
    <w:next w:val="Normal"/>
    <w:rsid w:val="00957815"/>
    <w:pPr>
      <w:suppressLineNumbers w:val="0"/>
    </w:pPr>
  </w:style>
  <w:style w:type="paragraph" w:customStyle="1" w:styleId="DraftPenalty1">
    <w:name w:val="Draft Penalty 1"/>
    <w:basedOn w:val="Penalty"/>
    <w:next w:val="Normal"/>
    <w:rsid w:val="00957815"/>
    <w:pPr>
      <w:tabs>
        <w:tab w:val="clear" w:pos="3912"/>
        <w:tab w:val="clear" w:pos="4423"/>
        <w:tab w:val="left" w:pos="851"/>
      </w:tabs>
      <w:ind w:left="1872"/>
    </w:pPr>
  </w:style>
  <w:style w:type="paragraph" w:customStyle="1" w:styleId="DraftPenalty2">
    <w:name w:val="Draft Penalty 2"/>
    <w:basedOn w:val="Penalty"/>
    <w:next w:val="Normal"/>
    <w:rsid w:val="00957815"/>
    <w:pPr>
      <w:tabs>
        <w:tab w:val="clear" w:pos="3912"/>
        <w:tab w:val="clear" w:pos="4423"/>
        <w:tab w:val="left" w:pos="851"/>
      </w:tabs>
      <w:ind w:left="2382"/>
    </w:pPr>
  </w:style>
  <w:style w:type="paragraph" w:customStyle="1" w:styleId="DraftPenalty3">
    <w:name w:val="Draft Penalty 3"/>
    <w:basedOn w:val="Penalty"/>
    <w:next w:val="Normal"/>
    <w:rsid w:val="00957815"/>
    <w:pPr>
      <w:tabs>
        <w:tab w:val="clear" w:pos="3912"/>
        <w:tab w:val="clear" w:pos="4423"/>
        <w:tab w:val="left" w:pos="851"/>
      </w:tabs>
    </w:pPr>
  </w:style>
  <w:style w:type="paragraph" w:customStyle="1" w:styleId="DraftPenalty4">
    <w:name w:val="Draft Penalty 4"/>
    <w:basedOn w:val="Penalty"/>
    <w:next w:val="Normal"/>
    <w:rsid w:val="00957815"/>
    <w:pPr>
      <w:tabs>
        <w:tab w:val="clear" w:pos="3912"/>
        <w:tab w:val="clear" w:pos="4423"/>
        <w:tab w:val="left" w:pos="851"/>
      </w:tabs>
      <w:ind w:left="3402"/>
    </w:pPr>
  </w:style>
  <w:style w:type="paragraph" w:customStyle="1" w:styleId="DraftPenalty5">
    <w:name w:val="Draft Penalty 5"/>
    <w:basedOn w:val="Penalty"/>
    <w:next w:val="Normal"/>
    <w:rsid w:val="00957815"/>
    <w:pPr>
      <w:tabs>
        <w:tab w:val="clear" w:pos="3912"/>
        <w:tab w:val="clear" w:pos="4423"/>
        <w:tab w:val="left" w:pos="851"/>
      </w:tabs>
      <w:ind w:left="3913"/>
    </w:pPr>
  </w:style>
  <w:style w:type="paragraph" w:customStyle="1" w:styleId="ScheduleDefinition1">
    <w:name w:val="Schedule Definition 1"/>
    <w:next w:val="Normal"/>
    <w:rsid w:val="009578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578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578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578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5781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57815"/>
    <w:pPr>
      <w:spacing w:before="240" w:after="120"/>
      <w:jc w:val="center"/>
    </w:pPr>
    <w:rPr>
      <w:b/>
      <w:caps/>
      <w:sz w:val="20"/>
    </w:rPr>
  </w:style>
  <w:style w:type="paragraph" w:customStyle="1" w:styleId="ScheduleHeading1">
    <w:name w:val="Schedule Heading 1"/>
    <w:basedOn w:val="Normal"/>
    <w:next w:val="Normal"/>
    <w:rsid w:val="00957815"/>
    <w:pPr>
      <w:suppressLineNumbers w:val="0"/>
      <w:tabs>
        <w:tab w:val="clear" w:pos="720"/>
      </w:tabs>
    </w:pPr>
    <w:rPr>
      <w:b/>
      <w:sz w:val="20"/>
    </w:rPr>
  </w:style>
  <w:style w:type="paragraph" w:customStyle="1" w:styleId="ScheduleHeading2">
    <w:name w:val="Schedule Heading 2"/>
    <w:basedOn w:val="Normal"/>
    <w:next w:val="Normal"/>
    <w:rsid w:val="00957815"/>
    <w:pPr>
      <w:suppressLineNumbers w:val="0"/>
      <w:tabs>
        <w:tab w:val="clear" w:pos="720"/>
      </w:tabs>
    </w:pPr>
    <w:rPr>
      <w:sz w:val="20"/>
    </w:rPr>
  </w:style>
  <w:style w:type="paragraph" w:customStyle="1" w:styleId="ScheduleHeading3">
    <w:name w:val="Schedule Heading 3"/>
    <w:basedOn w:val="Normal"/>
    <w:next w:val="Normal"/>
    <w:rsid w:val="00957815"/>
    <w:pPr>
      <w:suppressLineNumbers w:val="0"/>
      <w:tabs>
        <w:tab w:val="clear" w:pos="720"/>
      </w:tabs>
    </w:pPr>
    <w:rPr>
      <w:sz w:val="20"/>
    </w:rPr>
  </w:style>
  <w:style w:type="paragraph" w:customStyle="1" w:styleId="ScheduleHeading4">
    <w:name w:val="Schedule Heading 4"/>
    <w:basedOn w:val="Normal"/>
    <w:next w:val="Normal"/>
    <w:rsid w:val="00957815"/>
    <w:pPr>
      <w:suppressLineNumbers w:val="0"/>
      <w:tabs>
        <w:tab w:val="clear" w:pos="720"/>
      </w:tabs>
    </w:pPr>
    <w:rPr>
      <w:sz w:val="20"/>
    </w:rPr>
  </w:style>
  <w:style w:type="paragraph" w:customStyle="1" w:styleId="ScheduleHeading5">
    <w:name w:val="Schedule Heading 5"/>
    <w:basedOn w:val="Normal"/>
    <w:next w:val="Normal"/>
    <w:rsid w:val="00957815"/>
    <w:pPr>
      <w:suppressLineNumbers w:val="0"/>
      <w:tabs>
        <w:tab w:val="clear" w:pos="720"/>
      </w:tabs>
    </w:pPr>
    <w:rPr>
      <w:sz w:val="20"/>
    </w:rPr>
  </w:style>
  <w:style w:type="paragraph" w:customStyle="1" w:styleId="SchedulePenalty1">
    <w:name w:val="Schedule Penalty 1"/>
    <w:basedOn w:val="Normal"/>
    <w:next w:val="Normal"/>
    <w:rsid w:val="0095781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5781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5781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5781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5781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57815"/>
    <w:pPr>
      <w:ind w:left="1871"/>
    </w:pPr>
    <w:rPr>
      <w:sz w:val="20"/>
    </w:rPr>
  </w:style>
  <w:style w:type="paragraph" w:customStyle="1" w:styleId="ScheduleParagraphSub">
    <w:name w:val="Schedule Paragraph (Sub)"/>
    <w:basedOn w:val="Normal"/>
    <w:next w:val="Normal"/>
    <w:rsid w:val="00957815"/>
    <w:pPr>
      <w:ind w:left="2381"/>
    </w:pPr>
    <w:rPr>
      <w:sz w:val="20"/>
    </w:rPr>
  </w:style>
  <w:style w:type="paragraph" w:customStyle="1" w:styleId="ScheduleParagraphSub-Sub">
    <w:name w:val="Schedule Paragraph (Sub-Sub)"/>
    <w:basedOn w:val="Normal"/>
    <w:next w:val="Normal"/>
    <w:rsid w:val="00957815"/>
    <w:pPr>
      <w:ind w:left="2892"/>
    </w:pPr>
    <w:rPr>
      <w:sz w:val="20"/>
    </w:rPr>
  </w:style>
  <w:style w:type="paragraph" w:customStyle="1" w:styleId="ScheduleSection">
    <w:name w:val="Schedule Section"/>
    <w:basedOn w:val="Normal"/>
    <w:next w:val="Normal"/>
    <w:rsid w:val="00957815"/>
    <w:pPr>
      <w:ind w:left="851"/>
    </w:pPr>
    <w:rPr>
      <w:b/>
      <w:i/>
      <w:sz w:val="20"/>
    </w:rPr>
  </w:style>
  <w:style w:type="paragraph" w:customStyle="1" w:styleId="ScheduleSectionSub">
    <w:name w:val="Schedule Section (Sub)"/>
    <w:basedOn w:val="Normal"/>
    <w:next w:val="Normal"/>
    <w:rsid w:val="00957815"/>
    <w:pPr>
      <w:ind w:left="1361"/>
    </w:pPr>
    <w:rPr>
      <w:sz w:val="20"/>
    </w:rPr>
  </w:style>
  <w:style w:type="paragraph" w:customStyle="1" w:styleId="ChapterHeading">
    <w:name w:val="Chapter Heading"/>
    <w:basedOn w:val="Normal"/>
    <w:next w:val="Normal"/>
    <w:rsid w:val="00957815"/>
    <w:pPr>
      <w:spacing w:before="240" w:after="120"/>
      <w:jc w:val="center"/>
    </w:pPr>
    <w:rPr>
      <w:b/>
      <w:caps/>
      <w:sz w:val="26"/>
    </w:rPr>
  </w:style>
  <w:style w:type="paragraph" w:customStyle="1" w:styleId="AmndChptr">
    <w:name w:val="Amnd Chptr"/>
    <w:basedOn w:val="Normal"/>
    <w:next w:val="Normal"/>
    <w:rsid w:val="00957815"/>
    <w:pPr>
      <w:spacing w:before="240" w:after="120"/>
      <w:ind w:left="1361"/>
      <w:jc w:val="center"/>
    </w:pPr>
    <w:rPr>
      <w:b/>
      <w:caps/>
      <w:sz w:val="26"/>
    </w:rPr>
  </w:style>
  <w:style w:type="paragraph" w:customStyle="1" w:styleId="Amendment">
    <w:name w:val="Amendment"/>
    <w:next w:val="Normal"/>
    <w:rsid w:val="00957815"/>
    <w:pPr>
      <w:tabs>
        <w:tab w:val="right" w:pos="3362"/>
      </w:tabs>
      <w:spacing w:before="120"/>
      <w:ind w:left="3345" w:hanging="2835"/>
    </w:pPr>
    <w:rPr>
      <w:sz w:val="24"/>
      <w:lang w:eastAsia="en-US"/>
    </w:rPr>
  </w:style>
  <w:style w:type="paragraph" w:styleId="ListParagraph">
    <w:name w:val="List Paragraph"/>
    <w:basedOn w:val="Normal"/>
    <w:uiPriority w:val="34"/>
    <w:qFormat/>
    <w:rsid w:val="00957815"/>
    <w:pPr>
      <w:tabs>
        <w:tab w:val="clear" w:pos="720"/>
      </w:tabs>
      <w:spacing w:after="200"/>
      <w:ind w:left="720"/>
    </w:pPr>
  </w:style>
  <w:style w:type="paragraph" w:customStyle="1" w:styleId="NewFormHeading">
    <w:name w:val="New Form Heading"/>
    <w:next w:val="Normal"/>
    <w:autoRedefine/>
    <w:qFormat/>
    <w:rsid w:val="00957815"/>
    <w:pPr>
      <w:spacing w:before="120" w:after="120"/>
      <w:jc w:val="center"/>
    </w:pPr>
    <w:rPr>
      <w:rFonts w:eastAsiaTheme="minorEastAsia" w:cstheme="minorBidi"/>
      <w:b/>
      <w:caps/>
      <w:sz w:val="22"/>
      <w:szCs w:val="22"/>
      <w:lang w:eastAsia="en-US"/>
    </w:rPr>
  </w:style>
  <w:style w:type="paragraph" w:customStyle="1" w:styleId="Default">
    <w:name w:val="Default"/>
    <w:rsid w:val="00BA4AB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366</Words>
  <Characters>2091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Petroleum Legislation Amendment Bill 2020</vt:lpstr>
    </vt:vector>
  </TitlesOfParts>
  <Manager>Information Systems</Manager>
  <Company>OCPC, Victoria</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Legislation Amendment Bill 2020</dc:title>
  <dc:subject>OCPC Word Template Development</dc:subject>
  <dc:creator>66</dc:creator>
  <cp:keywords>Formats, House Amendments</cp:keywords>
  <dc:description>12/02/2020 (PROD)</dc:description>
  <cp:lastModifiedBy>Matthew Newington</cp:lastModifiedBy>
  <cp:revision>2</cp:revision>
  <cp:lastPrinted>2020-06-15T06:21:00Z</cp:lastPrinted>
  <dcterms:created xsi:type="dcterms:W3CDTF">2020-06-16T03:31:00Z</dcterms:created>
  <dcterms:modified xsi:type="dcterms:W3CDTF">2020-06-16T03:31:00Z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409823</vt:i4>
  </property>
  <property fmtid="{D5CDD505-2E9C-101B-9397-08002B2CF9AE}" pid="3" name="DocSubFolderNumber">
    <vt:lpwstr>S20/1107</vt:lpwstr>
  </property>
</Properties>
</file>