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23249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23249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COVID-19 OMNIBUS (EMERGENCY MEASURES) BILL 2020</w:t>
      </w:r>
    </w:p>
    <w:p w:rsidR="00712B9B" w:rsidRDefault="00232494" w:rsidP="0023249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B80A1A" w:rsidRPr="001F45EA" w:rsidRDefault="00232494" w:rsidP="00EC574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bookmarkEnd w:id="3"/>
      <w:r>
        <w:rPr>
          <w:u w:val="single"/>
        </w:rPr>
        <w:t>Amend</w:t>
      </w:r>
      <w:r w:rsidR="00EC5745">
        <w:rPr>
          <w:u w:val="single"/>
        </w:rPr>
        <w:t>ment to be moved by Mr O'Brien</w:t>
      </w:r>
      <w:bookmarkStart w:id="4" w:name="cpStart"/>
      <w:bookmarkEnd w:id="4"/>
      <w:r w:rsidR="00BF5D3F">
        <w:rPr>
          <w:u w:val="single"/>
        </w:rPr>
        <w:t>, Malvern</w:t>
      </w:r>
    </w:p>
    <w:p w:rsidR="00352BD2" w:rsidRPr="001F45EA" w:rsidRDefault="00352BD2" w:rsidP="00352BD2">
      <w:pPr>
        <w:pStyle w:val="BodySectionSub"/>
      </w:pPr>
      <w:r w:rsidRPr="001F45EA">
        <w:t>Clause 57, page 28</w:t>
      </w:r>
      <w:r w:rsidR="00E94472">
        <w:t>3</w:t>
      </w:r>
      <w:r w:rsidRPr="001F45EA">
        <w:t>, after line 1</w:t>
      </w:r>
      <w:r w:rsidR="00BF5D3F">
        <w:t>5</w:t>
      </w:r>
      <w:r w:rsidRPr="001F45EA">
        <w:t xml:space="preserve"> insert—</w:t>
      </w:r>
    </w:p>
    <w:p w:rsidR="00352BD2" w:rsidRPr="00B2553C" w:rsidRDefault="00352BD2" w:rsidP="00352BD2">
      <w:pPr>
        <w:pStyle w:val="AmendHeading1"/>
        <w:tabs>
          <w:tab w:val="right" w:pos="1701"/>
        </w:tabs>
        <w:ind w:left="1871" w:hanging="1871"/>
        <w:rPr>
          <w:b/>
        </w:rPr>
      </w:pPr>
      <w:r w:rsidRPr="00B2553C">
        <w:rPr>
          <w:b/>
        </w:rPr>
        <w:tab/>
      </w:r>
      <w:r w:rsidRPr="00B2553C">
        <w:t>"</w:t>
      </w:r>
      <w:r w:rsidRPr="00B2553C">
        <w:rPr>
          <w:b/>
        </w:rPr>
        <w:t>54A</w:t>
      </w:r>
      <w:r w:rsidRPr="00B2553C">
        <w:rPr>
          <w:b/>
        </w:rPr>
        <w:tab/>
        <w:t>Sub-committee of the Public Accounts and Estimates Committee for matters concerni</w:t>
      </w:r>
      <w:bookmarkStart w:id="5" w:name="_GoBack"/>
      <w:bookmarkEnd w:id="5"/>
      <w:r w:rsidRPr="00B2553C">
        <w:rPr>
          <w:b/>
        </w:rPr>
        <w:t>ng the COVID-19 pandemic</w:t>
      </w:r>
    </w:p>
    <w:p w:rsidR="00352BD2" w:rsidRDefault="00352BD2" w:rsidP="00352BD2">
      <w:pPr>
        <w:pStyle w:val="AmendHeading1"/>
        <w:tabs>
          <w:tab w:val="right" w:pos="1701"/>
        </w:tabs>
        <w:ind w:left="1871" w:hanging="1871"/>
      </w:pPr>
      <w:r>
        <w:tab/>
      </w:r>
      <w:r w:rsidRPr="00B2553C">
        <w:t>(1)</w:t>
      </w:r>
      <w:r>
        <w:tab/>
        <w:t>If the Public Accounts and Estimates Committee is referred a matter relating to the COVID-19 pandemic, the Public Accounts and Estimates Committee must appoint a sub-committee for the purposes of inquiring into, considering and reporting to the Parliament on that matter.</w:t>
      </w:r>
    </w:p>
    <w:p w:rsidR="00352BD2" w:rsidRDefault="00352BD2" w:rsidP="00352BD2">
      <w:pPr>
        <w:pStyle w:val="AmendHeading1"/>
        <w:tabs>
          <w:tab w:val="right" w:pos="1701"/>
        </w:tabs>
        <w:ind w:left="1871" w:hanging="1871"/>
      </w:pPr>
      <w:r>
        <w:tab/>
      </w:r>
      <w:r w:rsidRPr="00B2553C">
        <w:t>(2)</w:t>
      </w:r>
      <w:r>
        <w:tab/>
        <w:t>The majority of members appointed to a sub-committee referred to in subsection (1) must not be members of the political party forming the Government.</w:t>
      </w:r>
    </w:p>
    <w:p w:rsidR="00352BD2" w:rsidRDefault="00352BD2" w:rsidP="00352BD2">
      <w:pPr>
        <w:pStyle w:val="AmendHeading1"/>
        <w:tabs>
          <w:tab w:val="right" w:pos="1701"/>
        </w:tabs>
        <w:ind w:left="1871" w:hanging="1871"/>
      </w:pPr>
      <w:r>
        <w:tab/>
      </w:r>
      <w:r w:rsidRPr="00B2553C">
        <w:t>(3)</w:t>
      </w:r>
      <w:r>
        <w:tab/>
        <w:t>The chairperson of a sub-committee referred to in subsection (1) must not be a member of the political party forming the Government.</w:t>
      </w:r>
    </w:p>
    <w:p w:rsidR="00352BD2" w:rsidRDefault="00352BD2" w:rsidP="00352BD2">
      <w:pPr>
        <w:pStyle w:val="AmendHeading1"/>
        <w:tabs>
          <w:tab w:val="right" w:pos="1701"/>
        </w:tabs>
        <w:ind w:left="1871" w:hanging="1871"/>
      </w:pPr>
      <w:r>
        <w:tab/>
      </w:r>
      <w:r w:rsidRPr="002D404C">
        <w:t>(4)</w:t>
      </w:r>
      <w:r w:rsidRPr="002D404C">
        <w:tab/>
      </w:r>
      <w:r>
        <w:t>A report of a subcommittee referred to in subsection (1) is taken to be a report adopted by the Public Accounts and Estimates Committee for the purposes of sections 35 to 37A.</w:t>
      </w:r>
    </w:p>
    <w:p w:rsidR="00352BD2" w:rsidRPr="001B7D96" w:rsidRDefault="00352BD2" w:rsidP="00352BD2">
      <w:pPr>
        <w:pStyle w:val="AmndSub-sectionNote"/>
        <w:tabs>
          <w:tab w:val="right" w:pos="2324"/>
        </w:tabs>
        <w:rPr>
          <w:b/>
        </w:rPr>
      </w:pPr>
      <w:r w:rsidRPr="001B7D96">
        <w:rPr>
          <w:b/>
        </w:rPr>
        <w:t>Note</w:t>
      </w:r>
    </w:p>
    <w:p w:rsidR="00352BD2" w:rsidRPr="001B7D96" w:rsidRDefault="00352BD2" w:rsidP="00352BD2">
      <w:pPr>
        <w:pStyle w:val="AmndSub-sectionNote"/>
        <w:tabs>
          <w:tab w:val="right" w:pos="2324"/>
        </w:tabs>
        <w:rPr>
          <w:rFonts w:ascii="Calibri" w:hAnsi="Calibri"/>
          <w:color w:val="1F497D"/>
          <w:sz w:val="22"/>
          <w:szCs w:val="22"/>
        </w:rPr>
      </w:pPr>
      <w:r>
        <w:rPr>
          <w:szCs w:val="24"/>
          <w:lang w:eastAsia="en-AU"/>
        </w:rPr>
        <w:t xml:space="preserve">A report taken to be adopted by the </w:t>
      </w:r>
      <w:r>
        <w:t xml:space="preserve">Public Accounts and Estimates </w:t>
      </w:r>
      <w:r>
        <w:rPr>
          <w:szCs w:val="24"/>
          <w:lang w:eastAsia="en-AU"/>
        </w:rPr>
        <w:t>Committee under subsection (4) must be laid before each House of the Parliament in accordance with section 35(1).</w:t>
      </w:r>
    </w:p>
    <w:p w:rsidR="00352BD2" w:rsidRDefault="00352BD2" w:rsidP="00352BD2">
      <w:pPr>
        <w:pStyle w:val="AmendHeading1"/>
        <w:tabs>
          <w:tab w:val="right" w:pos="1701"/>
        </w:tabs>
        <w:ind w:left="1871" w:hanging="1871"/>
      </w:pPr>
      <w:r>
        <w:tab/>
        <w:t>(5</w:t>
      </w:r>
      <w:r w:rsidRPr="00B9337B">
        <w:t>)</w:t>
      </w:r>
      <w:r>
        <w:tab/>
        <w:t>In this section—</w:t>
      </w:r>
    </w:p>
    <w:p w:rsidR="00352BD2" w:rsidRPr="00B9337B" w:rsidRDefault="00352BD2" w:rsidP="00352BD2">
      <w:pPr>
        <w:pStyle w:val="AmendDefinition1"/>
      </w:pPr>
      <w:r w:rsidRPr="00B9337B">
        <w:rPr>
          <w:b/>
          <w:i/>
        </w:rPr>
        <w:t>political party</w:t>
      </w:r>
      <w:r>
        <w:t xml:space="preserve"> has the same meaning as in the </w:t>
      </w:r>
      <w:r w:rsidRPr="00B9337B">
        <w:rPr>
          <w:b/>
        </w:rPr>
        <w:t>Electoral Act 2002</w:t>
      </w:r>
      <w:r>
        <w:t>.</w:t>
      </w:r>
    </w:p>
    <w:p w:rsidR="00352BD2" w:rsidRPr="00B2553C" w:rsidRDefault="00352BD2" w:rsidP="00352BD2">
      <w:pPr>
        <w:pStyle w:val="AmndSectionNote"/>
        <w:tabs>
          <w:tab w:val="right" w:pos="1814"/>
        </w:tabs>
        <w:rPr>
          <w:b/>
        </w:rPr>
      </w:pPr>
      <w:r w:rsidRPr="00B2553C">
        <w:rPr>
          <w:b/>
        </w:rPr>
        <w:t>Note</w:t>
      </w:r>
    </w:p>
    <w:p w:rsidR="00352BD2" w:rsidRDefault="00352BD2" w:rsidP="00352BD2">
      <w:pPr>
        <w:pStyle w:val="AmndSectionNote"/>
        <w:tabs>
          <w:tab w:val="right" w:pos="1814"/>
        </w:tabs>
      </w:pPr>
      <w:r>
        <w:t>Division 3 of Part 3 applies to a sub-committee appointed under this section.".</w:t>
      </w:r>
    </w:p>
    <w:p w:rsidR="00650330" w:rsidRDefault="00650330" w:rsidP="007E65D9">
      <w:pPr>
        <w:pStyle w:val="AmendHeading1"/>
        <w:tabs>
          <w:tab w:val="right" w:pos="1701"/>
        </w:tabs>
      </w:pPr>
    </w:p>
    <w:sectPr w:rsidR="00650330" w:rsidSect="00232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AF2" w:rsidRDefault="00953AF2">
      <w:r>
        <w:separator/>
      </w:r>
    </w:p>
  </w:endnote>
  <w:endnote w:type="continuationSeparator" w:id="0">
    <w:p w:rsidR="00953AF2" w:rsidRDefault="0095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2324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494" w:rsidRDefault="00232494" w:rsidP="00830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1E3B" w:rsidRPr="00232494" w:rsidRDefault="00232494" w:rsidP="00232494">
    <w:pPr>
      <w:pStyle w:val="Footer"/>
      <w:rPr>
        <w:sz w:val="18"/>
      </w:rPr>
    </w:pPr>
    <w:r w:rsidRPr="0023249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494" w:rsidRDefault="0023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AF2" w:rsidRDefault="00953AF2">
      <w:r>
        <w:separator/>
      </w:r>
    </w:p>
  </w:footnote>
  <w:footnote w:type="continuationSeparator" w:id="0">
    <w:p w:rsidR="00953AF2" w:rsidRDefault="0095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494" w:rsidRDefault="00232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3B" w:rsidRPr="00232494" w:rsidRDefault="00232494" w:rsidP="00232494">
    <w:pPr>
      <w:pStyle w:val="Header"/>
      <w:jc w:val="right"/>
    </w:pPr>
    <w:r w:rsidRPr="00232494">
      <w:t>DOB01A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3B" w:rsidRPr="00232494" w:rsidRDefault="00232494" w:rsidP="00232494">
    <w:pPr>
      <w:pStyle w:val="Header"/>
      <w:jc w:val="right"/>
    </w:pPr>
    <w:r w:rsidRPr="00232494">
      <w:t>DOB01A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1BF2C33"/>
    <w:multiLevelType w:val="multilevel"/>
    <w:tmpl w:val="FF82E1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DC67BD"/>
    <w:multiLevelType w:val="multilevel"/>
    <w:tmpl w:val="417471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0E03C0"/>
    <w:multiLevelType w:val="multilevel"/>
    <w:tmpl w:val="417471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6230011"/>
    <w:multiLevelType w:val="multilevel"/>
    <w:tmpl w:val="FF82E1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8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21"/>
  </w:num>
  <w:num w:numId="19">
    <w:abstractNumId w:val="20"/>
  </w:num>
  <w:num w:numId="20">
    <w:abstractNumId w:val="8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ctno" w:val="233"/>
    <w:docVar w:name="vActTitle" w:val="COVID-19 Omnibus (Emergency Measures) Bill 2020"/>
    <w:docVar w:name="vBillNo" w:val="233"/>
    <w:docVar w:name="vBillTitle" w:val="COVID-19 Omnibus (Emergency Measures) Bill 2020"/>
    <w:docVar w:name="vDocumentType" w:val=".HOUSEAMEND"/>
    <w:docVar w:name="vDraftNo" w:val="4"/>
    <w:docVar w:name="vDraftVers" w:val="2"/>
    <w:docVar w:name="vDraftVersion" w:val="22065 - DOB01A - Liberal Party-The Nationals (Opposition) (Mr OBrien) Fourth House Print"/>
    <w:docVar w:name="VersionNo" w:val="2"/>
    <w:docVar w:name="vFileName" w:val="22065 - DOB01A - Liberal Party-The Nationals (Opposition) (Mr O'Brien) Fourth House Print"/>
    <w:docVar w:name="vFinalisePrevVer" w:val="True"/>
    <w:docVar w:name="vGovNonGov" w:val="9"/>
    <w:docVar w:name="vHouseType" w:val="1"/>
    <w:docVar w:name="vILDNum" w:val="22065"/>
    <w:docVar w:name="vIsBrandNewVersion" w:val="Yes"/>
    <w:docVar w:name="vIsNewDocument" w:val="False"/>
    <w:docVar w:name="vLegCommission" w:val="0"/>
    <w:docVar w:name="vMinisterID" w:val="183"/>
    <w:docVar w:name="vMinisterName" w:val="O'Brien, Danny, Mr"/>
    <w:docVar w:name="vMinisterNameIndex" w:val="78"/>
    <w:docVar w:name="vParliament" w:val="59"/>
    <w:docVar w:name="vPartyID" w:val="3"/>
    <w:docVar w:name="vPartyName" w:val="Liberals"/>
    <w:docVar w:name="vPrevDraftNo" w:val="4"/>
    <w:docVar w:name="vPrevDraftVers" w:val="2"/>
    <w:docVar w:name="vPrevFileName" w:val="22065 - DOB01A - Liberal Party-The Nationals (Opposition) (Mr O'Brien) Fourth House Print"/>
    <w:docVar w:name="vPrevMinisterID" w:val="183"/>
    <w:docVar w:name="vPrnOnSepLine" w:val="False"/>
    <w:docVar w:name="vSavedToLocal" w:val="No"/>
    <w:docVar w:name="vSeqNum" w:val="DOB01A"/>
    <w:docVar w:name="vSession" w:val="1"/>
    <w:docVar w:name="vTRIMFileName" w:val="22065 - DOB01A - Liberal Party-The Nationals (Opposition) (Mr OBrien) Fourth House Print"/>
    <w:docVar w:name="vTRIMRecordNumber" w:val="D20/12232[v5]"/>
    <w:docVar w:name="vTxtAfterIndex" w:val="-1"/>
    <w:docVar w:name="vTxtBefore" w:val="Amendments to be moved by"/>
    <w:docVar w:name="vTxtBeforeIndex" w:val="1"/>
    <w:docVar w:name="vVersionDate" w:val="23/4/2020"/>
    <w:docVar w:name="vYear" w:val="2020"/>
  </w:docVars>
  <w:rsids>
    <w:rsidRoot w:val="005D1E3B"/>
    <w:rsid w:val="00003CB4"/>
    <w:rsid w:val="00006198"/>
    <w:rsid w:val="00011608"/>
    <w:rsid w:val="00017203"/>
    <w:rsid w:val="00022430"/>
    <w:rsid w:val="000268CD"/>
    <w:rsid w:val="00026CB3"/>
    <w:rsid w:val="00030FA9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304E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45EA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2494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1B1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52BD2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49A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1E3B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3611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330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588C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01FD"/>
    <w:rsid w:val="00760C72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65D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26D1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3AF2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553C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0A1A"/>
    <w:rsid w:val="00B82141"/>
    <w:rsid w:val="00B82305"/>
    <w:rsid w:val="00B8409F"/>
    <w:rsid w:val="00B86421"/>
    <w:rsid w:val="00B868E0"/>
    <w:rsid w:val="00B9337B"/>
    <w:rsid w:val="00B9539A"/>
    <w:rsid w:val="00B96747"/>
    <w:rsid w:val="00B97BA9"/>
    <w:rsid w:val="00BA1F6F"/>
    <w:rsid w:val="00BA75A2"/>
    <w:rsid w:val="00BB0928"/>
    <w:rsid w:val="00BB1596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5D3F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3BFC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193E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1115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5E3F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2844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472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574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DCF29"/>
  <w15:docId w15:val="{D33A3FB6-7F0F-41FD-8779-31D9733F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249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3249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3249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3249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3249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3249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3249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3249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249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3249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32494"/>
    <w:pPr>
      <w:ind w:left="1871"/>
    </w:pPr>
  </w:style>
  <w:style w:type="paragraph" w:customStyle="1" w:styleId="Normal-Draft">
    <w:name w:val="Normal - Draft"/>
    <w:rsid w:val="002324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32494"/>
    <w:pPr>
      <w:ind w:left="2381"/>
    </w:pPr>
  </w:style>
  <w:style w:type="paragraph" w:customStyle="1" w:styleId="AmendBody3">
    <w:name w:val="Amend. Body 3"/>
    <w:basedOn w:val="Normal-Draft"/>
    <w:next w:val="Normal"/>
    <w:rsid w:val="00232494"/>
    <w:pPr>
      <w:ind w:left="2892"/>
    </w:pPr>
  </w:style>
  <w:style w:type="paragraph" w:customStyle="1" w:styleId="AmendBody4">
    <w:name w:val="Amend. Body 4"/>
    <w:basedOn w:val="Normal-Draft"/>
    <w:next w:val="Normal"/>
    <w:rsid w:val="00232494"/>
    <w:pPr>
      <w:ind w:left="3402"/>
    </w:pPr>
  </w:style>
  <w:style w:type="paragraph" w:styleId="Header">
    <w:name w:val="header"/>
    <w:basedOn w:val="Normal"/>
    <w:rsid w:val="002324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249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3249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3249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3249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3249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3249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3249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3249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3249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32494"/>
    <w:pPr>
      <w:suppressLineNumbers w:val="0"/>
    </w:pPr>
  </w:style>
  <w:style w:type="paragraph" w:customStyle="1" w:styleId="BodyParagraph">
    <w:name w:val="Body Paragraph"/>
    <w:next w:val="Normal"/>
    <w:rsid w:val="0023249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3249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3249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3249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3249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324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3249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3249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32494"/>
    <w:rPr>
      <w:caps w:val="0"/>
    </w:rPr>
  </w:style>
  <w:style w:type="paragraph" w:customStyle="1" w:styleId="Normal-Schedule">
    <w:name w:val="Normal - Schedule"/>
    <w:rsid w:val="0023249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3249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3249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3249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324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3249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32494"/>
  </w:style>
  <w:style w:type="paragraph" w:customStyle="1" w:styleId="Penalty">
    <w:name w:val="Penalty"/>
    <w:next w:val="Normal"/>
    <w:rsid w:val="0023249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3249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3249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3249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3249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3249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3249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3249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3249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3249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3249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3249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3249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32494"/>
    <w:pPr>
      <w:suppressLineNumbers w:val="0"/>
    </w:pPr>
  </w:style>
  <w:style w:type="paragraph" w:customStyle="1" w:styleId="AutoNumber">
    <w:name w:val="Auto Number"/>
    <w:rsid w:val="0023249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3249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32494"/>
    <w:rPr>
      <w:vertAlign w:val="superscript"/>
    </w:rPr>
  </w:style>
  <w:style w:type="paragraph" w:styleId="EndnoteText">
    <w:name w:val="endnote text"/>
    <w:basedOn w:val="Normal"/>
    <w:semiHidden/>
    <w:rsid w:val="0023249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3249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3249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3249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3249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32494"/>
    <w:pPr>
      <w:spacing w:after="120"/>
      <w:jc w:val="center"/>
    </w:pPr>
  </w:style>
  <w:style w:type="paragraph" w:styleId="MacroText">
    <w:name w:val="macro"/>
    <w:semiHidden/>
    <w:rsid w:val="00232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324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324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324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324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324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3249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324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324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324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324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3249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3249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3249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3249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3249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3249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32494"/>
    <w:pPr>
      <w:suppressLineNumbers w:val="0"/>
    </w:pPr>
  </w:style>
  <w:style w:type="paragraph" w:customStyle="1" w:styleId="DraftHeading3">
    <w:name w:val="Draft Heading 3"/>
    <w:basedOn w:val="Normal"/>
    <w:next w:val="Normal"/>
    <w:rsid w:val="00232494"/>
    <w:pPr>
      <w:suppressLineNumbers w:val="0"/>
    </w:pPr>
  </w:style>
  <w:style w:type="paragraph" w:customStyle="1" w:styleId="DraftHeading4">
    <w:name w:val="Draft Heading 4"/>
    <w:basedOn w:val="Normal"/>
    <w:next w:val="Normal"/>
    <w:rsid w:val="00232494"/>
    <w:pPr>
      <w:suppressLineNumbers w:val="0"/>
    </w:pPr>
  </w:style>
  <w:style w:type="paragraph" w:customStyle="1" w:styleId="DraftHeading5">
    <w:name w:val="Draft Heading 5"/>
    <w:basedOn w:val="Normal"/>
    <w:next w:val="Normal"/>
    <w:rsid w:val="0023249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3249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3249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3249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3249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3249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324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324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324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324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324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3249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3249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3249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3249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3249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3249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3249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3249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3249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3249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3249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3249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3249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3249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3249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3249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3249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3249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3249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3249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3249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B2553C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B2553C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352BD2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352B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3ADD-C54E-4546-BDD0-B6D237F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Omnibus (Emergency Measures) Bill 2020</vt:lpstr>
    </vt:vector>
  </TitlesOfParts>
  <Manager>Information Systems</Manager>
  <Company>OCPC, Victoria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Omnibus (Emergency Measures) Bill 2020</dc:title>
  <dc:subject>OCPC Word Template Development</dc:subject>
  <dc:creator>114</dc:creator>
  <cp:keywords>Formats, House Amendments</cp:keywords>
  <dc:description>12/02/2020 (PROD)</dc:description>
  <cp:lastModifiedBy>Kate Murray</cp:lastModifiedBy>
  <cp:revision>3</cp:revision>
  <cp:lastPrinted>2020-04-22T22:59:00Z</cp:lastPrinted>
  <dcterms:created xsi:type="dcterms:W3CDTF">2020-04-22T23:53:00Z</dcterms:created>
  <dcterms:modified xsi:type="dcterms:W3CDTF">2020-04-23T00:16:00Z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414436</vt:i4>
  </property>
  <property fmtid="{D5CDD505-2E9C-101B-9397-08002B2CF9AE}" pid="3" name="DocSubFolderNumber">
    <vt:lpwstr>S20/1471</vt:lpwstr>
  </property>
</Properties>
</file>