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E766B">
        <w:rPr>
          <w:b/>
          <w:sz w:val="28"/>
        </w:rPr>
        <w:t>003</w:t>
      </w:r>
    </w:p>
    <w:p w:rsidR="00912D15" w:rsidRDefault="003E766B">
      <w:pPr>
        <w:spacing w:before="0" w:after="120"/>
        <w:jc w:val="center"/>
        <w:rPr>
          <w:b/>
          <w:sz w:val="32"/>
        </w:rPr>
      </w:pPr>
      <w:r w:rsidRPr="003E766B">
        <w:rPr>
          <w:b/>
          <w:sz w:val="32"/>
        </w:rPr>
        <w:t>Protected Disclosure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E766B">
        <w:rPr>
          <w:b/>
        </w:rPr>
        <w:t>7/2013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E766B">
        <w:t>31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E766B">
        <w:rPr>
          <w:b/>
        </w:rPr>
        <w:t>31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E766B">
        <w:rPr>
          <w:b/>
        </w:rPr>
        <w:t>4 of </w:t>
      </w:r>
      <w:r w:rsidR="004D405B" w:rsidRPr="00674F28">
        <w:rPr>
          <w:b/>
        </w:rPr>
        <w:t>the</w:t>
      </w:r>
      <w:r w:rsidR="003E766B">
        <w:rPr>
          <w:b/>
        </w:rPr>
        <w:t> </w:t>
      </w:r>
      <w:r w:rsidR="003E766B" w:rsidRPr="003E766B">
        <w:rPr>
          <w:b/>
        </w:rPr>
        <w:t>Public Interest Disclosures Regulations 2019, S.R. No. 159/2019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6B" w:rsidRDefault="003E766B">
      <w:pPr>
        <w:rPr>
          <w:sz w:val="4"/>
        </w:rPr>
      </w:pPr>
    </w:p>
  </w:endnote>
  <w:endnote w:type="continuationSeparator" w:id="0">
    <w:p w:rsidR="003E766B" w:rsidRDefault="003E7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C111E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6B" w:rsidRDefault="003E766B">
      <w:r>
        <w:separator/>
      </w:r>
    </w:p>
  </w:footnote>
  <w:footnote w:type="continuationSeparator" w:id="0">
    <w:p w:rsidR="003E766B" w:rsidRDefault="003E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5763"/>
    <w:docVar w:name="vVersionDate" w:val="13/4/2011"/>
    <w:docVar w:name="vVersionNo" w:val="2"/>
    <w:docVar w:name="vYear" w:val="95"/>
  </w:docVars>
  <w:rsids>
    <w:rsidRoot w:val="003E766B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E766B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11EA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A12E-43C5-4CE4-AECF-F040F906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2019-12-30T23:57:00Z</cp:lastPrinted>
  <dcterms:created xsi:type="dcterms:W3CDTF">2019-12-30T23:56:00Z</dcterms:created>
  <dcterms:modified xsi:type="dcterms:W3CDTF">2020-01-08T03:27:00Z</dcterms:modified>
  <cp:category>LIS</cp:category>
  <cp:contentStatus>Current</cp:contentStatus>
</cp:coreProperties>
</file>